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A7432" w14:textId="77777777" w:rsidR="00507487" w:rsidRPr="00507487" w:rsidRDefault="00507487" w:rsidP="00507487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lang w:val="el-GR"/>
        </w:rPr>
      </w:pPr>
      <w:r w:rsidRPr="00507487">
        <w:rPr>
          <w:rFonts w:ascii="Arial" w:hAnsi="Arial" w:cs="Arial"/>
          <w:b/>
          <w:bCs/>
          <w:sz w:val="22"/>
          <w:szCs w:val="22"/>
          <w:lang w:val="el-GR"/>
        </w:rPr>
        <w:t>Ο περί Αρχείου Πληθυσμού (Τροποποιητικός) Νόμος του 2026</w:t>
      </w:r>
    </w:p>
    <w:p w14:paraId="10982D52" w14:textId="59ECA3DA" w:rsidR="00055DD3" w:rsidRPr="00507487" w:rsidRDefault="002A7A7A" w:rsidP="00507487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  <w:lang w:val="el-GR"/>
        </w:rPr>
      </w:pPr>
      <w:r w:rsidRPr="00507487">
        <w:rPr>
          <w:rFonts w:ascii="Arial" w:hAnsi="Arial" w:cs="Arial"/>
          <w:sz w:val="22"/>
          <w:szCs w:val="22"/>
          <w:u w:val="single"/>
          <w:lang w:val="el-GR"/>
        </w:rPr>
        <w:t>ΣΚΟΠΟΣ ΝΟΜΟΣΧΕΔΙΟΥ</w:t>
      </w:r>
    </w:p>
    <w:p w14:paraId="027DC21D" w14:textId="77777777" w:rsidR="002A7A7A" w:rsidRPr="0083664A" w:rsidRDefault="002A7A7A" w:rsidP="0083664A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</w:p>
    <w:p w14:paraId="6A1B57F6" w14:textId="69D2B623" w:rsidR="002A7A7A" w:rsidRPr="0083664A" w:rsidRDefault="002A7A7A" w:rsidP="0083664A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lang w:val="el-GR"/>
        </w:rPr>
      </w:pPr>
      <w:r w:rsidRPr="0083664A">
        <w:rPr>
          <w:rFonts w:ascii="Arial" w:hAnsi="Arial" w:cs="Arial"/>
          <w:sz w:val="22"/>
          <w:szCs w:val="22"/>
          <w:lang w:val="el-GR"/>
        </w:rPr>
        <w:t>Το Υπουργείο Εσωτερικών ανακοινώνει την έναρξη Δημόσιας Διαβούλευσης επί του νομοσχεδίου με τίτλο «ο περί Αρχείου Πληθυσμού (Τροποποιητικός) Νόμος του 2026».</w:t>
      </w:r>
    </w:p>
    <w:p w14:paraId="74A77E5B" w14:textId="5D67E27F" w:rsidR="002A7A7A" w:rsidRPr="0083664A" w:rsidRDefault="002A7A7A" w:rsidP="0083664A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83664A">
        <w:rPr>
          <w:rFonts w:ascii="Arial" w:hAnsi="Arial" w:cs="Arial"/>
          <w:sz w:val="22"/>
          <w:szCs w:val="22"/>
          <w:lang w:val="el-GR"/>
        </w:rPr>
        <w:t>2.</w:t>
      </w:r>
      <w:r w:rsidRPr="0083664A">
        <w:rPr>
          <w:rFonts w:ascii="Arial" w:hAnsi="Arial" w:cs="Arial"/>
          <w:sz w:val="22"/>
          <w:szCs w:val="22"/>
          <w:lang w:val="el-GR"/>
        </w:rPr>
        <w:tab/>
      </w:r>
      <w:r w:rsidR="00507487">
        <w:rPr>
          <w:rFonts w:ascii="Arial" w:hAnsi="Arial" w:cs="Arial"/>
          <w:sz w:val="22"/>
          <w:szCs w:val="22"/>
          <w:lang w:val="el-GR"/>
        </w:rPr>
        <w:t>Κύρια σημεία του νομοσχεδίου είναι</w:t>
      </w:r>
      <w:r w:rsidRPr="0083664A">
        <w:rPr>
          <w:rFonts w:ascii="Arial" w:hAnsi="Arial" w:cs="Arial"/>
          <w:sz w:val="22"/>
          <w:szCs w:val="22"/>
          <w:lang w:val="el-GR"/>
        </w:rPr>
        <w:t>:</w:t>
      </w:r>
    </w:p>
    <w:p w14:paraId="1180FF3C" w14:textId="75691D77" w:rsidR="002A7A7A" w:rsidRPr="0083664A" w:rsidRDefault="002A7A7A" w:rsidP="0083664A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 w:rsidRPr="0083664A">
        <w:rPr>
          <w:rFonts w:ascii="Arial" w:hAnsi="Arial" w:cs="Arial"/>
          <w:sz w:val="22"/>
          <w:szCs w:val="22"/>
          <w:lang w:val="el-GR"/>
        </w:rPr>
        <w:t>η μεταφορά των αρμοδιοτήτων για θέματα του Αρχείου Πληθυσμού, από το Διευθυντή του Τμήματος Μετανάστευσης στο Γενικό Ληξίαρχο / Γενικό Διευθυντή του Υπουργείου Εσωτερικών, ένεκα της δημιουργίας του Υφυπουργείου Μετανάστευσης και Διεθνούς Προστασίας και το διαχωρισμό του πρώην Τμήματος Αρχείου Πληθυσμού και Μετανάστευσης</w:t>
      </w:r>
    </w:p>
    <w:p w14:paraId="21DC229D" w14:textId="268D115B" w:rsidR="00074EA4" w:rsidRPr="0083664A" w:rsidRDefault="00074EA4" w:rsidP="00074EA4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Ο</w:t>
      </w:r>
      <w:r w:rsidRPr="0083664A">
        <w:rPr>
          <w:rFonts w:ascii="Arial" w:hAnsi="Arial" w:cs="Arial"/>
          <w:sz w:val="22"/>
          <w:szCs w:val="22"/>
          <w:lang w:val="el-GR"/>
        </w:rPr>
        <w:t xml:space="preserve"> καθορισμό</w:t>
      </w:r>
      <w:r>
        <w:rPr>
          <w:rFonts w:ascii="Arial" w:hAnsi="Arial" w:cs="Arial"/>
          <w:sz w:val="22"/>
          <w:szCs w:val="22"/>
          <w:lang w:val="el-GR"/>
        </w:rPr>
        <w:t>ς</w:t>
      </w:r>
      <w:r w:rsidRPr="0083664A">
        <w:rPr>
          <w:rFonts w:ascii="Arial" w:hAnsi="Arial" w:cs="Arial"/>
          <w:sz w:val="22"/>
          <w:szCs w:val="22"/>
          <w:lang w:val="el-GR"/>
        </w:rPr>
        <w:t xml:space="preserve"> των τελών με Διάταγμα του Υπουργού και διαγραφή του Πρώτου Πίνακα στον οποίο αυτά καθορίζονται, καθώς και </w:t>
      </w:r>
      <w:r>
        <w:rPr>
          <w:rFonts w:ascii="Arial" w:hAnsi="Arial" w:cs="Arial"/>
          <w:sz w:val="22"/>
          <w:szCs w:val="22"/>
          <w:lang w:val="el-GR"/>
        </w:rPr>
        <w:t>ο</w:t>
      </w:r>
      <w:r w:rsidRPr="0083664A">
        <w:rPr>
          <w:rFonts w:ascii="Arial" w:hAnsi="Arial" w:cs="Arial"/>
          <w:sz w:val="22"/>
          <w:szCs w:val="22"/>
          <w:lang w:val="el-GR"/>
        </w:rPr>
        <w:t xml:space="preserve"> καθορισμό</w:t>
      </w:r>
      <w:r>
        <w:rPr>
          <w:rFonts w:ascii="Arial" w:hAnsi="Arial" w:cs="Arial"/>
          <w:sz w:val="22"/>
          <w:szCs w:val="22"/>
          <w:lang w:val="el-GR"/>
        </w:rPr>
        <w:t>ς</w:t>
      </w:r>
      <w:r w:rsidRPr="0083664A">
        <w:rPr>
          <w:rFonts w:ascii="Arial" w:hAnsi="Arial" w:cs="Arial"/>
          <w:sz w:val="22"/>
          <w:szCs w:val="22"/>
          <w:lang w:val="el-GR"/>
        </w:rPr>
        <w:t xml:space="preserve"> των διαφόρων τύπων αίτησης από τον Γενικό Διευθυντή. Σκοπός η απλοποίηση και ταχύτερη τροποποίηση / εκσυγχρονισμός των τελών χωρίς να απαιτείται κάθε φορά η τροποποίηση της νομοθεσίας. </w:t>
      </w:r>
    </w:p>
    <w:p w14:paraId="732666AE" w14:textId="75C2DB5C" w:rsidR="002D1A1D" w:rsidRPr="0083664A" w:rsidRDefault="00507487" w:rsidP="0083664A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Η</w:t>
      </w:r>
      <w:r w:rsidR="002D1A1D" w:rsidRPr="0083664A">
        <w:rPr>
          <w:rFonts w:ascii="Arial" w:hAnsi="Arial" w:cs="Arial"/>
          <w:sz w:val="22"/>
          <w:szCs w:val="22"/>
          <w:lang w:val="el-GR"/>
        </w:rPr>
        <w:t xml:space="preserve"> δυνατότητα υποβολής του εντύπου καταχώρησης γεννήσεων σε άλλη μορφή και τύπο κατόπιν έγκρισης του Γενικού Ληξίαρχου.</w:t>
      </w:r>
    </w:p>
    <w:p w14:paraId="099DB570" w14:textId="25CA13A2" w:rsidR="002D1A1D" w:rsidRPr="0083664A" w:rsidRDefault="00507487" w:rsidP="0083664A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Η</w:t>
      </w:r>
      <w:r w:rsidR="002D1A1D" w:rsidRPr="0083664A">
        <w:rPr>
          <w:rFonts w:ascii="Arial" w:hAnsi="Arial" w:cs="Arial"/>
          <w:sz w:val="22"/>
          <w:szCs w:val="22"/>
          <w:lang w:val="el-GR"/>
        </w:rPr>
        <w:t xml:space="preserve"> δυνατότητα υποβολής του ληξιαρχικού εντύπου δήλωσης θανάτου και την ιατρική πιστοποίηση θανάτου σε άλλη μορφή και τύπο κατόπιν έγκρισης του Γενικού Ληξίαρχου.</w:t>
      </w:r>
    </w:p>
    <w:p w14:paraId="2B69CFBA" w14:textId="7A497C73" w:rsidR="002A7A7A" w:rsidRPr="0083664A" w:rsidRDefault="00074EA4" w:rsidP="0083664A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Η</w:t>
      </w:r>
      <w:r w:rsidR="002A7A7A" w:rsidRPr="0083664A">
        <w:rPr>
          <w:rFonts w:ascii="Arial" w:hAnsi="Arial" w:cs="Arial"/>
          <w:sz w:val="22"/>
          <w:szCs w:val="22"/>
          <w:lang w:val="el-GR"/>
        </w:rPr>
        <w:t xml:space="preserve"> ανάθεση όλων των αρμοδιοτήτων που σχετίζονται με την έκδοση, ανανέωση, ανάκληση, ακύρωση και καθορισμό τύπου αίτησης των διαβατηρίων αλλοδαπών και προσφύγων, στο Διευθυντή του Τμήματος Μετανάστευσης.  </w:t>
      </w:r>
    </w:p>
    <w:p w14:paraId="31EDE414" w14:textId="5C208B2F" w:rsidR="002A7A7A" w:rsidRPr="0083664A" w:rsidRDefault="002A7A7A" w:rsidP="0083664A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 w:rsidRPr="0083664A">
        <w:rPr>
          <w:rFonts w:ascii="Arial" w:hAnsi="Arial" w:cs="Arial"/>
          <w:sz w:val="22"/>
          <w:szCs w:val="22"/>
          <w:lang w:val="el-GR"/>
        </w:rPr>
        <w:t>Τροποποιήσεις που αφορούν το Κεφάλαιο Έβδομο (εγγραφές και πολιτογραφήσεις) με στόχο την καλύτερη ρύθμιση του πλαισίου απόδοσης κυπριακής υπηκοότητας.</w:t>
      </w:r>
    </w:p>
    <w:p w14:paraId="70DEB83B" w14:textId="77777777" w:rsidR="002A7A7A" w:rsidRPr="0083664A" w:rsidRDefault="002A7A7A" w:rsidP="0083664A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</w:p>
    <w:p w14:paraId="0342EFAA" w14:textId="570498DE" w:rsidR="002A7A7A" w:rsidRPr="0083664A" w:rsidRDefault="002A7A7A" w:rsidP="0083664A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83664A">
        <w:rPr>
          <w:rFonts w:ascii="Arial" w:hAnsi="Arial" w:cs="Arial"/>
          <w:sz w:val="22"/>
          <w:szCs w:val="22"/>
          <w:lang w:val="el-GR"/>
        </w:rPr>
        <w:t>3.</w:t>
      </w:r>
      <w:r w:rsidRPr="0083664A">
        <w:rPr>
          <w:rFonts w:ascii="Arial" w:hAnsi="Arial" w:cs="Arial"/>
          <w:sz w:val="22"/>
          <w:szCs w:val="22"/>
          <w:lang w:val="el-GR"/>
        </w:rPr>
        <w:tab/>
        <w:t>Το Υπουργείο Εσωτερικών θέτει προς διαβούλευση το νομοσχέδιο και προσκαλεί κάθε ενδιαφερόμενο να αποστείλει απόψεις/σχόλια/παρατηρήσεις, σε σχέση με αυτό,</w:t>
      </w:r>
      <w:r w:rsidRPr="0083664A">
        <w:rPr>
          <w:rFonts w:ascii="Arial" w:hAnsi="Arial" w:cs="Arial"/>
          <w:sz w:val="22"/>
          <w:szCs w:val="22"/>
        </w:rPr>
        <w:t> </w:t>
      </w:r>
      <w:r w:rsidRPr="0083664A">
        <w:rPr>
          <w:rFonts w:ascii="Arial" w:hAnsi="Arial" w:cs="Arial"/>
          <w:b/>
          <w:bCs/>
          <w:sz w:val="22"/>
          <w:szCs w:val="22"/>
          <w:lang w:val="el-GR"/>
        </w:rPr>
        <w:t xml:space="preserve">το αργότερο μέχρι τις </w:t>
      </w:r>
      <w:r w:rsidR="0083664A" w:rsidRPr="0083664A">
        <w:rPr>
          <w:rFonts w:ascii="Arial" w:hAnsi="Arial" w:cs="Arial"/>
          <w:b/>
          <w:bCs/>
          <w:sz w:val="22"/>
          <w:szCs w:val="22"/>
          <w:lang w:val="el-GR"/>
        </w:rPr>
        <w:t>2</w:t>
      </w:r>
      <w:r w:rsidR="00E67052">
        <w:rPr>
          <w:rFonts w:ascii="Arial" w:hAnsi="Arial" w:cs="Arial"/>
          <w:b/>
          <w:bCs/>
          <w:sz w:val="22"/>
          <w:szCs w:val="22"/>
          <w:lang w:val="el-GR"/>
        </w:rPr>
        <w:t>0</w:t>
      </w:r>
      <w:r w:rsidRPr="0083664A">
        <w:rPr>
          <w:rFonts w:ascii="Arial" w:hAnsi="Arial" w:cs="Arial"/>
          <w:b/>
          <w:bCs/>
          <w:sz w:val="22"/>
          <w:szCs w:val="22"/>
          <w:lang w:val="el-GR"/>
        </w:rPr>
        <w:t xml:space="preserve"> Ιουλίου 2026</w:t>
      </w:r>
      <w:r w:rsidRPr="0083664A">
        <w:rPr>
          <w:rFonts w:ascii="Arial" w:hAnsi="Arial" w:cs="Arial"/>
          <w:sz w:val="22"/>
          <w:szCs w:val="22"/>
          <w:lang w:val="el-GR"/>
        </w:rPr>
        <w:t xml:space="preserve">, στην ηλεκτρονική διεύθυνση </w:t>
      </w:r>
      <w:hyperlink r:id="rId5" w:history="1">
        <w:r w:rsidRPr="0083664A">
          <w:rPr>
            <w:rStyle w:val="Hyperlink"/>
            <w:rFonts w:ascii="Arial" w:hAnsi="Arial" w:cs="Arial"/>
            <w:sz w:val="22"/>
            <w:szCs w:val="22"/>
          </w:rPr>
          <w:t>tcharalambidou</w:t>
        </w:r>
        <w:r w:rsidRPr="0083664A">
          <w:rPr>
            <w:rStyle w:val="Hyperlink"/>
            <w:rFonts w:ascii="Arial" w:hAnsi="Arial" w:cs="Arial"/>
            <w:sz w:val="22"/>
            <w:szCs w:val="22"/>
            <w:lang w:val="el-GR"/>
          </w:rPr>
          <w:t>@</w:t>
        </w:r>
        <w:r w:rsidRPr="0083664A">
          <w:rPr>
            <w:rStyle w:val="Hyperlink"/>
            <w:rFonts w:ascii="Arial" w:hAnsi="Arial" w:cs="Arial"/>
            <w:sz w:val="22"/>
            <w:szCs w:val="22"/>
          </w:rPr>
          <w:t>moi</w:t>
        </w:r>
        <w:r w:rsidRPr="0083664A">
          <w:rPr>
            <w:rStyle w:val="Hyperlink"/>
            <w:rFonts w:ascii="Arial" w:hAnsi="Arial" w:cs="Arial"/>
            <w:sz w:val="22"/>
            <w:szCs w:val="22"/>
            <w:lang w:val="el-GR"/>
          </w:rPr>
          <w:t>.</w:t>
        </w:r>
        <w:r w:rsidRPr="0083664A">
          <w:rPr>
            <w:rStyle w:val="Hyperlink"/>
            <w:rFonts w:ascii="Arial" w:hAnsi="Arial" w:cs="Arial"/>
            <w:sz w:val="22"/>
            <w:szCs w:val="22"/>
          </w:rPr>
          <w:t>gov</w:t>
        </w:r>
        <w:r w:rsidRPr="0083664A">
          <w:rPr>
            <w:rStyle w:val="Hyperlink"/>
            <w:rFonts w:ascii="Arial" w:hAnsi="Arial" w:cs="Arial"/>
            <w:sz w:val="22"/>
            <w:szCs w:val="22"/>
            <w:lang w:val="el-GR"/>
          </w:rPr>
          <w:t>.</w:t>
        </w:r>
        <w:r w:rsidRPr="0083664A">
          <w:rPr>
            <w:rStyle w:val="Hyperlink"/>
            <w:rFonts w:ascii="Arial" w:hAnsi="Arial" w:cs="Arial"/>
            <w:sz w:val="22"/>
            <w:szCs w:val="22"/>
          </w:rPr>
          <w:t>cy</w:t>
        </w:r>
      </w:hyperlink>
      <w:r w:rsidRPr="0083664A">
        <w:rPr>
          <w:rFonts w:ascii="Arial" w:hAnsi="Arial" w:cs="Arial"/>
          <w:sz w:val="22"/>
          <w:szCs w:val="22"/>
          <w:lang w:val="el-GR"/>
        </w:rPr>
        <w:t xml:space="preserve">. </w:t>
      </w:r>
    </w:p>
    <w:sectPr w:rsidR="002A7A7A" w:rsidRPr="008366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20"/>
    <w:multiLevelType w:val="multilevel"/>
    <w:tmpl w:val="2B9C60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D065A0"/>
    <w:multiLevelType w:val="multilevel"/>
    <w:tmpl w:val="F0243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B16743"/>
    <w:multiLevelType w:val="hybridMultilevel"/>
    <w:tmpl w:val="87AC7C6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A009CC"/>
    <w:multiLevelType w:val="multilevel"/>
    <w:tmpl w:val="5CC4354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835606384">
    <w:abstractNumId w:val="1"/>
  </w:num>
  <w:num w:numId="2" w16cid:durableId="1895507480">
    <w:abstractNumId w:val="0"/>
    <w:lvlOverride w:ilvl="0">
      <w:lvl w:ilvl="0">
        <w:numFmt w:val="decimal"/>
        <w:lvlText w:val="%1."/>
        <w:lvlJc w:val="left"/>
      </w:lvl>
    </w:lvlOverride>
  </w:num>
  <w:num w:numId="3" w16cid:durableId="780996925">
    <w:abstractNumId w:val="3"/>
  </w:num>
  <w:num w:numId="4" w16cid:durableId="164978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A7A"/>
    <w:rsid w:val="00055DD3"/>
    <w:rsid w:val="00074EA4"/>
    <w:rsid w:val="001208BD"/>
    <w:rsid w:val="0015325C"/>
    <w:rsid w:val="001E0B69"/>
    <w:rsid w:val="002A7A7A"/>
    <w:rsid w:val="002D1A1D"/>
    <w:rsid w:val="004915F5"/>
    <w:rsid w:val="00507487"/>
    <w:rsid w:val="005C1071"/>
    <w:rsid w:val="006458EA"/>
    <w:rsid w:val="007315FD"/>
    <w:rsid w:val="0083664A"/>
    <w:rsid w:val="00E453A1"/>
    <w:rsid w:val="00E6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DD717"/>
  <w15:chartTrackingRefBased/>
  <w15:docId w15:val="{FD110735-3F79-42D6-9DCF-A79DB3567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A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A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A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A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A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A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A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A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A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A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A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A7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7A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A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charalambidou@moi.gov.c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Charalambidou</dc:creator>
  <cp:keywords/>
  <dc:description/>
  <cp:lastModifiedBy>Tania Charalambidou</cp:lastModifiedBy>
  <cp:revision>8</cp:revision>
  <dcterms:created xsi:type="dcterms:W3CDTF">2026-06-11T10:13:00Z</dcterms:created>
  <dcterms:modified xsi:type="dcterms:W3CDTF">2026-06-23T09:08:00Z</dcterms:modified>
</cp:coreProperties>
</file>