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0859B" w14:textId="1C9D45C8" w:rsidR="00C71370" w:rsidRPr="0025212E" w:rsidRDefault="0025212E" w:rsidP="0025212E">
      <w:pPr>
        <w:tabs>
          <w:tab w:val="left" w:pos="1843"/>
        </w:tabs>
        <w:spacing w:after="0" w:line="360" w:lineRule="auto"/>
        <w:jc w:val="right"/>
        <w:rPr>
          <w:rFonts w:ascii="Arial" w:eastAsia="Arial" w:hAnsi="Arial" w:cs="Arial"/>
          <w:b/>
          <w:bCs/>
          <w:sz w:val="24"/>
          <w:szCs w:val="24"/>
          <w:lang w:val="el-GR"/>
        </w:rPr>
      </w:pPr>
      <w:r w:rsidRPr="0025212E">
        <w:rPr>
          <w:rFonts w:ascii="Arial" w:eastAsia="Arial" w:hAnsi="Arial" w:cs="Arial"/>
          <w:b/>
          <w:bCs/>
          <w:sz w:val="24"/>
          <w:szCs w:val="24"/>
          <w:lang w:val="el-GR"/>
        </w:rPr>
        <w:t>Παράρτημα Ι</w:t>
      </w:r>
    </w:p>
    <w:p w14:paraId="0F0245FB" w14:textId="2AD1DEBD" w:rsidR="00C71370" w:rsidRPr="00A8525A" w:rsidRDefault="00692F65" w:rsidP="00692F65">
      <w:pPr>
        <w:tabs>
          <w:tab w:val="left" w:pos="1843"/>
        </w:tabs>
        <w:spacing w:after="0" w:line="360" w:lineRule="auto"/>
        <w:jc w:val="center"/>
        <w:rPr>
          <w:rFonts w:ascii="Arial" w:eastAsia="Arial" w:hAnsi="Arial" w:cs="Arial"/>
          <w:b/>
          <w:bCs/>
          <w:sz w:val="24"/>
          <w:szCs w:val="24"/>
          <w:lang w:val="el-GR"/>
        </w:rPr>
      </w:pPr>
      <w:r w:rsidRPr="00A8525A">
        <w:rPr>
          <w:rFonts w:ascii="Arial" w:eastAsia="Arial" w:hAnsi="Arial" w:cs="Arial"/>
          <w:b/>
          <w:bCs/>
          <w:sz w:val="24"/>
          <w:szCs w:val="24"/>
          <w:lang w:val="el-GR"/>
        </w:rPr>
        <w:t xml:space="preserve">ΝΟΜΟΣ ΠΟΥ ΤΡΟΠΟΠΟΙΕΙ ΤΟΥΣ ΠΕΡΙ </w:t>
      </w:r>
      <w:r w:rsidR="00942E7D" w:rsidRPr="00A8525A">
        <w:rPr>
          <w:rFonts w:ascii="Arial" w:eastAsia="Arial" w:hAnsi="Arial" w:cs="Arial"/>
          <w:b/>
          <w:bCs/>
          <w:sz w:val="24"/>
          <w:szCs w:val="24"/>
        </w:rPr>
        <w:t>ΡΥΘΜΙΣΕΩΣ ΠΡΑΤΗΡΙΩΝ ΠΕΤΡΕΛΑΙΟΕΙΔΩΝ ΝΟΜΟ</w:t>
      </w:r>
      <w:r w:rsidRPr="00A8525A">
        <w:rPr>
          <w:rFonts w:ascii="Arial" w:eastAsia="Arial" w:hAnsi="Arial" w:cs="Arial"/>
          <w:b/>
          <w:bCs/>
          <w:sz w:val="24"/>
          <w:szCs w:val="24"/>
          <w:lang w:val="el-GR"/>
        </w:rPr>
        <w:t>ΥΣ</w:t>
      </w:r>
      <w:r w:rsidR="00942E7D" w:rsidRPr="00A8525A">
        <w:rPr>
          <w:rFonts w:ascii="Arial" w:eastAsia="Arial" w:hAnsi="Arial" w:cs="Arial"/>
          <w:b/>
          <w:bCs/>
          <w:sz w:val="24"/>
          <w:szCs w:val="24"/>
        </w:rPr>
        <w:t xml:space="preserve"> ΤΟΥ 1968</w:t>
      </w:r>
      <w:r w:rsidRPr="00A8525A">
        <w:rPr>
          <w:rFonts w:ascii="Arial" w:eastAsia="Arial" w:hAnsi="Arial" w:cs="Arial"/>
          <w:b/>
          <w:bCs/>
          <w:sz w:val="24"/>
          <w:szCs w:val="24"/>
          <w:lang w:val="el-GR"/>
        </w:rPr>
        <w:t xml:space="preserve"> ΕΩΣ 1999</w:t>
      </w:r>
    </w:p>
    <w:p w14:paraId="16C255FD" w14:textId="77777777" w:rsidR="001F4EA0" w:rsidRDefault="001F4EA0" w:rsidP="00692F65">
      <w:pPr>
        <w:tabs>
          <w:tab w:val="left" w:pos="1843"/>
        </w:tabs>
        <w:spacing w:after="0" w:line="360" w:lineRule="auto"/>
        <w:jc w:val="center"/>
        <w:rPr>
          <w:rFonts w:ascii="Arial" w:eastAsia="Arial" w:hAnsi="Arial" w:cs="Arial"/>
          <w:sz w:val="24"/>
          <w:szCs w:val="24"/>
          <w:lang w:val="el-GR"/>
        </w:rPr>
      </w:pPr>
    </w:p>
    <w:p w14:paraId="4202CF0F" w14:textId="730D212F" w:rsidR="001F4EA0" w:rsidRDefault="001F4EA0" w:rsidP="001F4EA0">
      <w:pPr>
        <w:tabs>
          <w:tab w:val="left" w:pos="1843"/>
        </w:tabs>
        <w:spacing w:after="0" w:line="360" w:lineRule="auto"/>
        <w:jc w:val="both"/>
        <w:rPr>
          <w:rFonts w:ascii="Arial" w:eastAsia="Arial" w:hAnsi="Arial" w:cs="Arial"/>
          <w:sz w:val="24"/>
          <w:szCs w:val="24"/>
          <w:lang w:val="el-GR"/>
        </w:rPr>
      </w:pPr>
      <w:r>
        <w:rPr>
          <w:rFonts w:ascii="Arial" w:eastAsia="Arial" w:hAnsi="Arial" w:cs="Arial"/>
          <w:sz w:val="24"/>
          <w:szCs w:val="24"/>
          <w:lang w:val="el-GR"/>
        </w:rPr>
        <w:t xml:space="preserve">Η Βουλή των Αντιπροσώπων ψηφίζει ως ακολούθως: </w:t>
      </w:r>
    </w:p>
    <w:p w14:paraId="0D4664A7" w14:textId="77777777" w:rsidR="001F4EA0" w:rsidRPr="00692F65" w:rsidRDefault="001F4EA0" w:rsidP="001F4EA0">
      <w:pPr>
        <w:tabs>
          <w:tab w:val="left" w:pos="1843"/>
        </w:tabs>
        <w:spacing w:after="0" w:line="360" w:lineRule="auto"/>
        <w:jc w:val="both"/>
        <w:rPr>
          <w:rFonts w:ascii="Arial" w:eastAsia="Arial" w:hAnsi="Arial" w:cs="Arial"/>
          <w:sz w:val="24"/>
          <w:szCs w:val="24"/>
          <w:lang w:val="el-GR"/>
        </w:rPr>
      </w:pPr>
    </w:p>
    <w:p w14:paraId="65436A46" w14:textId="77777777" w:rsidR="00C71370" w:rsidRDefault="00C71370">
      <w:pPr>
        <w:spacing w:after="0" w:line="360" w:lineRule="auto"/>
        <w:jc w:val="center"/>
        <w:rPr>
          <w:rFonts w:ascii="Arial" w:eastAsia="Arial" w:hAnsi="Arial" w:cs="Arial"/>
          <w:sz w:val="24"/>
          <w:szCs w:val="24"/>
        </w:rPr>
      </w:pPr>
    </w:p>
    <w:tbl>
      <w:tblPr>
        <w:tblStyle w:val="a"/>
        <w:tblW w:w="10188" w:type="dxa"/>
        <w:tblLayout w:type="fixed"/>
        <w:tblLook w:val="0400" w:firstRow="0" w:lastRow="0" w:firstColumn="0" w:lastColumn="0" w:noHBand="0" w:noVBand="1"/>
      </w:tblPr>
      <w:tblGrid>
        <w:gridCol w:w="1668"/>
        <w:gridCol w:w="8520"/>
      </w:tblGrid>
      <w:tr w:rsidR="001F4EA0" w14:paraId="0DEF3D71" w14:textId="77777777">
        <w:tc>
          <w:tcPr>
            <w:tcW w:w="1668" w:type="dxa"/>
          </w:tcPr>
          <w:p w14:paraId="1491EF8D" w14:textId="28521DD3" w:rsidR="001F4EA0" w:rsidRDefault="001F4EA0" w:rsidP="001F4EA0">
            <w:pPr>
              <w:spacing w:after="0" w:line="360" w:lineRule="auto"/>
              <w:jc w:val="both"/>
              <w:rPr>
                <w:rFonts w:ascii="Arial" w:eastAsia="Arial" w:hAnsi="Arial" w:cs="Arial"/>
                <w:sz w:val="20"/>
                <w:szCs w:val="20"/>
                <w:lang w:val="el-GR"/>
              </w:rPr>
            </w:pPr>
            <w:r>
              <w:rPr>
                <w:rFonts w:ascii="Arial" w:eastAsia="Arial" w:hAnsi="Arial" w:cs="Arial"/>
                <w:sz w:val="20"/>
                <w:szCs w:val="20"/>
                <w:lang w:val="el-GR"/>
              </w:rPr>
              <w:t>Συνοπτικός Τίτλος</w:t>
            </w:r>
          </w:p>
          <w:p w14:paraId="6650FEB2" w14:textId="609022BF" w:rsidR="001F4EA0" w:rsidRDefault="001F4EA0" w:rsidP="001F4EA0">
            <w:pPr>
              <w:spacing w:after="0" w:line="360" w:lineRule="auto"/>
              <w:jc w:val="right"/>
              <w:rPr>
                <w:rFonts w:ascii="Arial" w:eastAsia="Arial" w:hAnsi="Arial" w:cs="Arial"/>
                <w:sz w:val="20"/>
                <w:szCs w:val="20"/>
              </w:rPr>
            </w:pPr>
            <w:r>
              <w:rPr>
                <w:rFonts w:ascii="Arial" w:eastAsia="Arial" w:hAnsi="Arial" w:cs="Arial"/>
                <w:sz w:val="20"/>
                <w:szCs w:val="20"/>
              </w:rPr>
              <w:t>94 του 1968</w:t>
            </w:r>
          </w:p>
          <w:p w14:paraId="4C47CD2D" w14:textId="77777777" w:rsidR="001F4EA0" w:rsidRDefault="001F4EA0" w:rsidP="001F4EA0">
            <w:pPr>
              <w:spacing w:after="0" w:line="360" w:lineRule="auto"/>
              <w:jc w:val="right"/>
              <w:rPr>
                <w:rFonts w:ascii="Arial" w:eastAsia="Arial" w:hAnsi="Arial" w:cs="Arial"/>
                <w:sz w:val="20"/>
                <w:szCs w:val="20"/>
              </w:rPr>
            </w:pPr>
            <w:r>
              <w:rPr>
                <w:rFonts w:ascii="Arial" w:eastAsia="Arial" w:hAnsi="Arial" w:cs="Arial"/>
                <w:sz w:val="20"/>
                <w:szCs w:val="20"/>
              </w:rPr>
              <w:t>7 του 1972</w:t>
            </w:r>
          </w:p>
          <w:p w14:paraId="7997215E" w14:textId="77777777" w:rsidR="001F4EA0" w:rsidRDefault="001F4EA0" w:rsidP="001F4EA0">
            <w:pPr>
              <w:spacing w:after="0" w:line="360" w:lineRule="auto"/>
              <w:jc w:val="right"/>
              <w:rPr>
                <w:rFonts w:ascii="Arial" w:eastAsia="Arial" w:hAnsi="Arial" w:cs="Arial"/>
                <w:sz w:val="20"/>
                <w:szCs w:val="20"/>
              </w:rPr>
            </w:pPr>
            <w:r>
              <w:rPr>
                <w:rFonts w:ascii="Arial" w:eastAsia="Arial" w:hAnsi="Arial" w:cs="Arial"/>
                <w:sz w:val="20"/>
                <w:szCs w:val="20"/>
              </w:rPr>
              <w:t>55 του 1976</w:t>
            </w:r>
          </w:p>
          <w:p w14:paraId="35E8142D" w14:textId="77777777" w:rsidR="001F4EA0" w:rsidRDefault="001F4EA0" w:rsidP="001F4EA0">
            <w:pPr>
              <w:spacing w:after="0" w:line="360" w:lineRule="auto"/>
              <w:jc w:val="right"/>
              <w:rPr>
                <w:rFonts w:ascii="Arial" w:eastAsia="Arial" w:hAnsi="Arial" w:cs="Arial"/>
                <w:sz w:val="20"/>
                <w:szCs w:val="20"/>
              </w:rPr>
            </w:pPr>
            <w:r>
              <w:rPr>
                <w:rFonts w:ascii="Arial" w:eastAsia="Arial" w:hAnsi="Arial" w:cs="Arial"/>
                <w:sz w:val="20"/>
                <w:szCs w:val="20"/>
              </w:rPr>
              <w:t>101(Ι) του 1994</w:t>
            </w:r>
          </w:p>
          <w:p w14:paraId="235AD419" w14:textId="77777777" w:rsidR="001F4EA0" w:rsidRDefault="001F4EA0" w:rsidP="001F4EA0">
            <w:pPr>
              <w:spacing w:after="0" w:line="360" w:lineRule="auto"/>
              <w:jc w:val="right"/>
              <w:rPr>
                <w:rFonts w:ascii="Arial" w:eastAsia="Arial" w:hAnsi="Arial" w:cs="Arial"/>
                <w:sz w:val="20"/>
                <w:szCs w:val="20"/>
              </w:rPr>
            </w:pPr>
            <w:r>
              <w:rPr>
                <w:rFonts w:ascii="Arial" w:eastAsia="Arial" w:hAnsi="Arial" w:cs="Arial"/>
                <w:sz w:val="20"/>
                <w:szCs w:val="20"/>
              </w:rPr>
              <w:t>45(Ι) του 1997</w:t>
            </w:r>
          </w:p>
          <w:p w14:paraId="6E877D13" w14:textId="77777777" w:rsidR="001F4EA0" w:rsidRDefault="001F4EA0" w:rsidP="001F4EA0">
            <w:pPr>
              <w:spacing w:after="0" w:line="360" w:lineRule="auto"/>
              <w:rPr>
                <w:rFonts w:ascii="Arial" w:eastAsia="Arial" w:hAnsi="Arial" w:cs="Arial"/>
                <w:sz w:val="20"/>
                <w:szCs w:val="20"/>
              </w:rPr>
            </w:pPr>
            <w:r>
              <w:rPr>
                <w:rFonts w:ascii="Arial" w:eastAsia="Arial" w:hAnsi="Arial" w:cs="Arial"/>
                <w:sz w:val="20"/>
                <w:szCs w:val="20"/>
              </w:rPr>
              <w:t xml:space="preserve">   93(Ι) του 1999</w:t>
            </w:r>
          </w:p>
          <w:p w14:paraId="5ED6325E" w14:textId="741433D0" w:rsidR="001F4EA0" w:rsidRDefault="001F4EA0" w:rsidP="001F4EA0">
            <w:pPr>
              <w:spacing w:after="0" w:line="360" w:lineRule="auto"/>
              <w:rPr>
                <w:rFonts w:ascii="Arial" w:eastAsia="Arial" w:hAnsi="Arial" w:cs="Arial"/>
                <w:sz w:val="20"/>
                <w:szCs w:val="20"/>
              </w:rPr>
            </w:pPr>
          </w:p>
        </w:tc>
        <w:tc>
          <w:tcPr>
            <w:tcW w:w="8520" w:type="dxa"/>
          </w:tcPr>
          <w:p w14:paraId="5E4165E7" w14:textId="44CC6339" w:rsidR="001F4EA0" w:rsidRPr="000E57AB" w:rsidRDefault="001F4EA0" w:rsidP="001F4EA0">
            <w:pPr>
              <w:spacing w:after="0" w:line="360" w:lineRule="auto"/>
              <w:jc w:val="both"/>
              <w:rPr>
                <w:rFonts w:ascii="Arial" w:eastAsia="Arial" w:hAnsi="Arial" w:cs="Arial"/>
                <w:sz w:val="24"/>
                <w:szCs w:val="24"/>
              </w:rPr>
            </w:pPr>
            <w:r w:rsidRPr="000E57AB">
              <w:rPr>
                <w:rFonts w:ascii="Arial" w:eastAsia="Arial" w:hAnsi="Arial" w:cs="Arial"/>
                <w:sz w:val="24"/>
                <w:szCs w:val="24"/>
              </w:rPr>
              <w:t>1. Ο παρών Νόμος θα αναφέρεται ως ο περί</w:t>
            </w:r>
            <w:r w:rsidRPr="000E57AB">
              <w:rPr>
                <w:rFonts w:ascii="Arial" w:eastAsia="Arial" w:hAnsi="Arial" w:cs="Arial"/>
                <w:sz w:val="24"/>
                <w:szCs w:val="24"/>
                <w:lang w:val="el-GR"/>
              </w:rPr>
              <w:t xml:space="preserve"> </w:t>
            </w:r>
            <w:r w:rsidR="009214E0" w:rsidRPr="000E57AB">
              <w:rPr>
                <w:rFonts w:ascii="Arial" w:eastAsia="Arial" w:hAnsi="Arial" w:cs="Arial"/>
                <w:sz w:val="24"/>
                <w:szCs w:val="24"/>
                <w:lang w:val="el-GR"/>
              </w:rPr>
              <w:t>Ρυθμίσεως</w:t>
            </w:r>
            <w:r w:rsidRPr="000E57AB">
              <w:rPr>
                <w:rFonts w:ascii="Arial" w:eastAsia="Arial" w:hAnsi="Arial" w:cs="Arial"/>
                <w:sz w:val="24"/>
                <w:szCs w:val="24"/>
              </w:rPr>
              <w:t xml:space="preserve"> Πρατηρίων Πετρελαιοειδών (Τροποποιητικός) Νόμος του 202</w:t>
            </w:r>
            <w:r w:rsidRPr="000E57AB">
              <w:rPr>
                <w:rFonts w:ascii="Arial" w:eastAsia="Arial" w:hAnsi="Arial" w:cs="Arial"/>
                <w:sz w:val="24"/>
                <w:szCs w:val="24"/>
                <w:lang w:val="el-GR"/>
              </w:rPr>
              <w:t>6</w:t>
            </w:r>
            <w:r w:rsidRPr="000E57AB">
              <w:rPr>
                <w:rFonts w:ascii="Arial" w:eastAsia="Arial" w:hAnsi="Arial" w:cs="Arial"/>
                <w:sz w:val="24"/>
                <w:szCs w:val="24"/>
              </w:rPr>
              <w:t xml:space="preserve"> και θα διαβάζεται μαζί με </w:t>
            </w:r>
            <w:r w:rsidR="00536F1C" w:rsidRPr="000E57AB">
              <w:rPr>
                <w:rFonts w:ascii="Arial" w:eastAsia="Arial" w:hAnsi="Arial" w:cs="Arial"/>
                <w:sz w:val="24"/>
                <w:szCs w:val="24"/>
              </w:rPr>
              <w:t>τ</w:t>
            </w:r>
            <w:proofErr w:type="spellStart"/>
            <w:r w:rsidR="00536F1C">
              <w:rPr>
                <w:rFonts w:ascii="Arial" w:eastAsia="Arial" w:hAnsi="Arial" w:cs="Arial"/>
                <w:sz w:val="24"/>
                <w:szCs w:val="24"/>
                <w:lang w:val="el-GR"/>
              </w:rPr>
              <w:t>ους</w:t>
            </w:r>
            <w:proofErr w:type="spellEnd"/>
            <w:r w:rsidR="00536F1C" w:rsidRPr="000E57AB">
              <w:rPr>
                <w:rFonts w:ascii="Arial" w:eastAsia="Arial" w:hAnsi="Arial" w:cs="Arial"/>
                <w:sz w:val="24"/>
                <w:szCs w:val="24"/>
              </w:rPr>
              <w:t xml:space="preserve"> </w:t>
            </w:r>
            <w:r w:rsidRPr="000E57AB">
              <w:rPr>
                <w:rFonts w:ascii="Arial" w:eastAsia="Arial" w:hAnsi="Arial" w:cs="Arial"/>
                <w:sz w:val="24"/>
                <w:szCs w:val="24"/>
              </w:rPr>
              <w:t>περί</w:t>
            </w:r>
            <w:r w:rsidRPr="000E57AB">
              <w:rPr>
                <w:rFonts w:ascii="Arial" w:eastAsia="Arial" w:hAnsi="Arial" w:cs="Arial"/>
                <w:sz w:val="24"/>
                <w:szCs w:val="24"/>
                <w:lang w:val="el-GR"/>
              </w:rPr>
              <w:t xml:space="preserve"> Ρυθμίσεως</w:t>
            </w:r>
            <w:r w:rsidRPr="000E57AB">
              <w:rPr>
                <w:rFonts w:ascii="Arial" w:eastAsia="Arial" w:hAnsi="Arial" w:cs="Arial"/>
                <w:sz w:val="24"/>
                <w:szCs w:val="24"/>
              </w:rPr>
              <w:t xml:space="preserve"> Πρατηρίων Πετρελαιοειδών Νόμο</w:t>
            </w:r>
            <w:proofErr w:type="spellStart"/>
            <w:r w:rsidRPr="000E57AB">
              <w:rPr>
                <w:rFonts w:ascii="Arial" w:eastAsia="Arial" w:hAnsi="Arial" w:cs="Arial"/>
                <w:sz w:val="24"/>
                <w:szCs w:val="24"/>
                <w:lang w:val="el-GR"/>
              </w:rPr>
              <w:t>υς</w:t>
            </w:r>
            <w:proofErr w:type="spellEnd"/>
            <w:r w:rsidRPr="000E57AB">
              <w:rPr>
                <w:rFonts w:ascii="Arial" w:eastAsia="Arial" w:hAnsi="Arial" w:cs="Arial"/>
                <w:sz w:val="24"/>
                <w:szCs w:val="24"/>
              </w:rPr>
              <w:t xml:space="preserve"> του 1968 </w:t>
            </w:r>
            <w:r w:rsidRPr="000E57AB">
              <w:rPr>
                <w:rFonts w:ascii="Arial" w:eastAsia="Arial" w:hAnsi="Arial" w:cs="Arial"/>
                <w:sz w:val="24"/>
                <w:szCs w:val="24"/>
                <w:lang w:val="el-GR"/>
              </w:rPr>
              <w:t>μέχρι</w:t>
            </w:r>
            <w:r w:rsidRPr="000E57AB">
              <w:rPr>
                <w:rFonts w:ascii="Arial" w:eastAsia="Arial" w:hAnsi="Arial" w:cs="Arial"/>
                <w:sz w:val="24"/>
                <w:szCs w:val="24"/>
              </w:rPr>
              <w:t xml:space="preserve"> 1999 (που στο εξής θα αναφέρονται ως ο «βασικός νόμος») και ο βασικός νόμος και ο </w:t>
            </w:r>
            <w:proofErr w:type="spellStart"/>
            <w:r w:rsidRPr="000E57AB">
              <w:rPr>
                <w:rFonts w:ascii="Arial" w:eastAsia="Arial" w:hAnsi="Arial" w:cs="Arial"/>
                <w:sz w:val="24"/>
                <w:szCs w:val="24"/>
              </w:rPr>
              <w:t>παρ</w:t>
            </w:r>
            <w:r w:rsidRPr="000E57AB">
              <w:rPr>
                <w:rFonts w:ascii="Arial" w:eastAsia="Arial" w:hAnsi="Arial" w:cs="Arial"/>
                <w:sz w:val="24"/>
                <w:szCs w:val="24"/>
                <w:lang w:val="el-GR"/>
              </w:rPr>
              <w:t>ών</w:t>
            </w:r>
            <w:proofErr w:type="spellEnd"/>
            <w:r w:rsidRPr="000E57AB">
              <w:rPr>
                <w:rFonts w:ascii="Arial" w:eastAsia="Arial" w:hAnsi="Arial" w:cs="Arial"/>
                <w:sz w:val="24"/>
                <w:szCs w:val="24"/>
              </w:rPr>
              <w:t xml:space="preserve"> Νόμος θα αναφέρονται μαζί ως οι περί</w:t>
            </w:r>
            <w:r w:rsidRPr="000E57AB">
              <w:rPr>
                <w:rFonts w:ascii="Arial" w:eastAsia="Arial" w:hAnsi="Arial" w:cs="Arial"/>
                <w:sz w:val="24"/>
                <w:szCs w:val="24"/>
                <w:lang w:val="el-GR"/>
              </w:rPr>
              <w:t xml:space="preserve"> Ρυθμίσεως</w:t>
            </w:r>
            <w:r w:rsidRPr="000E57AB">
              <w:rPr>
                <w:rFonts w:ascii="Arial" w:eastAsia="Arial" w:hAnsi="Arial" w:cs="Arial"/>
                <w:sz w:val="24"/>
                <w:szCs w:val="24"/>
              </w:rPr>
              <w:t xml:space="preserve"> Πρατηρίων Πετρελαιοειδών Νόμοι του 1968 μέχρι 202</w:t>
            </w:r>
            <w:r w:rsidRPr="000E57AB">
              <w:rPr>
                <w:rFonts w:ascii="Arial" w:eastAsia="Arial" w:hAnsi="Arial" w:cs="Arial"/>
                <w:sz w:val="24"/>
                <w:szCs w:val="24"/>
                <w:lang w:val="el-GR"/>
              </w:rPr>
              <w:t>6</w:t>
            </w:r>
            <w:r w:rsidRPr="000E57AB">
              <w:rPr>
                <w:rFonts w:ascii="Arial" w:eastAsia="Arial" w:hAnsi="Arial" w:cs="Arial"/>
                <w:sz w:val="24"/>
                <w:szCs w:val="24"/>
              </w:rPr>
              <w:t>.</w:t>
            </w:r>
          </w:p>
        </w:tc>
      </w:tr>
      <w:tr w:rsidR="00216B3D" w14:paraId="4D3A518D" w14:textId="77777777">
        <w:tc>
          <w:tcPr>
            <w:tcW w:w="1668" w:type="dxa"/>
          </w:tcPr>
          <w:p w14:paraId="234E07D2" w14:textId="77777777" w:rsidR="00216B3D" w:rsidRPr="001F4EA0" w:rsidRDefault="00216B3D" w:rsidP="00216B3D">
            <w:pPr>
              <w:spacing w:after="0" w:line="360" w:lineRule="auto"/>
              <w:rPr>
                <w:rFonts w:ascii="Arial" w:eastAsia="Arial" w:hAnsi="Arial" w:cs="Arial"/>
                <w:sz w:val="20"/>
                <w:szCs w:val="20"/>
                <w:lang w:val="el-GR"/>
              </w:rPr>
            </w:pPr>
            <w:r>
              <w:rPr>
                <w:rFonts w:ascii="Arial" w:eastAsia="Arial" w:hAnsi="Arial" w:cs="Arial"/>
                <w:sz w:val="20"/>
                <w:szCs w:val="20"/>
                <w:lang w:val="el-GR"/>
              </w:rPr>
              <w:t>Τροποποίηση του άρθρου 3 του βασικού νόμου</w:t>
            </w:r>
          </w:p>
          <w:p w14:paraId="3D20494A" w14:textId="77777777" w:rsidR="00216B3D" w:rsidRDefault="00216B3D" w:rsidP="001F4EA0">
            <w:pPr>
              <w:spacing w:after="0" w:line="360" w:lineRule="auto"/>
              <w:jc w:val="both"/>
              <w:rPr>
                <w:rFonts w:ascii="Arial" w:eastAsia="Arial" w:hAnsi="Arial" w:cs="Arial"/>
                <w:sz w:val="20"/>
                <w:szCs w:val="20"/>
                <w:lang w:val="el-GR"/>
              </w:rPr>
            </w:pPr>
          </w:p>
        </w:tc>
        <w:tc>
          <w:tcPr>
            <w:tcW w:w="8520" w:type="dxa"/>
          </w:tcPr>
          <w:p w14:paraId="64F7C84D" w14:textId="39DACC53" w:rsidR="00216B3D" w:rsidRDefault="00216B3D" w:rsidP="000D036B">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rPr>
              <w:t xml:space="preserve">2. Το άρθρο 3 του βασικού νόμου </w:t>
            </w:r>
            <w:r w:rsidR="000D036B">
              <w:rPr>
                <w:rFonts w:ascii="Arial" w:eastAsia="Arial" w:hAnsi="Arial" w:cs="Arial"/>
                <w:sz w:val="24"/>
                <w:szCs w:val="24"/>
                <w:lang w:val="el-GR"/>
              </w:rPr>
              <w:t>αντικαθίσταται</w:t>
            </w:r>
            <w:r>
              <w:rPr>
                <w:rFonts w:ascii="Arial" w:eastAsia="Arial" w:hAnsi="Arial" w:cs="Arial"/>
                <w:sz w:val="24"/>
                <w:szCs w:val="24"/>
                <w:lang w:val="el-GR"/>
              </w:rPr>
              <w:t xml:space="preserve"> </w:t>
            </w:r>
            <w:r w:rsidR="00536F1C">
              <w:rPr>
                <w:rFonts w:ascii="Arial" w:eastAsia="Arial" w:hAnsi="Arial" w:cs="Arial"/>
                <w:sz w:val="24"/>
                <w:szCs w:val="24"/>
                <w:lang w:val="el-GR"/>
              </w:rPr>
              <w:t>με το ακόλουθο νέο άρθρο</w:t>
            </w:r>
            <w:r>
              <w:rPr>
                <w:rFonts w:ascii="Arial" w:eastAsia="Arial" w:hAnsi="Arial" w:cs="Arial"/>
                <w:sz w:val="24"/>
                <w:szCs w:val="24"/>
                <w:lang w:val="el-GR"/>
              </w:rPr>
              <w:t xml:space="preserve">: </w:t>
            </w:r>
          </w:p>
          <w:p w14:paraId="10CC1029" w14:textId="77777777" w:rsidR="00216B3D" w:rsidRDefault="00216B3D" w:rsidP="00216B3D">
            <w:pPr>
              <w:tabs>
                <w:tab w:val="left" w:pos="402"/>
              </w:tabs>
              <w:spacing w:after="0" w:line="360" w:lineRule="auto"/>
              <w:jc w:val="both"/>
              <w:rPr>
                <w:rFonts w:ascii="Arial" w:eastAsia="Arial" w:hAnsi="Arial" w:cs="Arial"/>
                <w:sz w:val="24"/>
                <w:szCs w:val="24"/>
                <w:lang w:val="el-GR"/>
              </w:rPr>
            </w:pPr>
          </w:p>
          <w:p w14:paraId="734C76A1" w14:textId="4F40A867" w:rsidR="00122433" w:rsidRDefault="00216B3D" w:rsidP="00122433">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rPr>
              <w:t>«3</w:t>
            </w:r>
            <w:r w:rsidR="00122433">
              <w:rPr>
                <w:rFonts w:ascii="Arial" w:eastAsia="Arial" w:hAnsi="Arial" w:cs="Arial"/>
                <w:sz w:val="24"/>
                <w:szCs w:val="24"/>
                <w:lang w:val="el-GR"/>
              </w:rPr>
              <w:t xml:space="preserve">. - </w:t>
            </w:r>
            <w:r w:rsidR="00122433" w:rsidRPr="00122433">
              <w:rPr>
                <w:rFonts w:ascii="Arial" w:eastAsia="Arial" w:hAnsi="Arial" w:cs="Arial"/>
                <w:sz w:val="24"/>
                <w:szCs w:val="24"/>
                <w:lang w:val="el-GR"/>
              </w:rPr>
              <w:t>(1) Αρχή Αδειών για σκοπούς κατασκευής, ανοικοδόμησης ή κατεδάφισης πρατηρίων πετρελαιοειδών, ή για την πραγματοποίηση προσθήκης, μετατροπής ή επισκευής σε οποιοδήποτε υφιστάμενο πρατήριο πετρελαιοειδών, είναι η αρμόδια αρχή που ορίζεται σύμφωνα με το άρθρο 2 του περί Ρυθμίσεως Οδών και Οικοδομών Νόμου.</w:t>
            </w:r>
          </w:p>
          <w:p w14:paraId="1D36AB22" w14:textId="77777777" w:rsidR="00122433" w:rsidRPr="00122433" w:rsidRDefault="00122433" w:rsidP="00122433">
            <w:pPr>
              <w:tabs>
                <w:tab w:val="left" w:pos="402"/>
              </w:tabs>
              <w:spacing w:after="0" w:line="360" w:lineRule="auto"/>
              <w:jc w:val="both"/>
              <w:rPr>
                <w:rFonts w:ascii="Arial" w:eastAsia="Arial" w:hAnsi="Arial" w:cs="Arial"/>
                <w:sz w:val="24"/>
                <w:szCs w:val="24"/>
                <w:lang w:val="el-GR"/>
              </w:rPr>
            </w:pPr>
          </w:p>
          <w:p w14:paraId="576FE1B1" w14:textId="3DDB71D5" w:rsidR="00122433" w:rsidRDefault="00122433" w:rsidP="00122433">
            <w:pPr>
              <w:tabs>
                <w:tab w:val="left" w:pos="402"/>
              </w:tabs>
              <w:spacing w:after="0" w:line="360" w:lineRule="auto"/>
              <w:jc w:val="both"/>
              <w:rPr>
                <w:rFonts w:ascii="Arial" w:eastAsia="Arial" w:hAnsi="Arial" w:cs="Arial"/>
                <w:sz w:val="24"/>
                <w:szCs w:val="24"/>
                <w:lang w:val="el-GR"/>
              </w:rPr>
            </w:pPr>
            <w:r w:rsidRPr="00122433">
              <w:rPr>
                <w:rFonts w:ascii="Arial" w:eastAsia="Arial" w:hAnsi="Arial" w:cs="Arial"/>
                <w:sz w:val="24"/>
                <w:szCs w:val="24"/>
                <w:lang w:val="el-GR"/>
              </w:rPr>
              <w:t xml:space="preserve">(2) Αρχή Αδειών για σκοπούς έκδοσης άδειας λειτουργίας πρατηρίων πετρελαιοειδών είναι </w:t>
            </w:r>
            <w:r>
              <w:rPr>
                <w:rFonts w:ascii="Arial" w:eastAsia="Arial" w:hAnsi="Arial" w:cs="Arial"/>
                <w:sz w:val="24"/>
                <w:szCs w:val="24"/>
                <w:lang w:val="el-GR"/>
              </w:rPr>
              <w:t>–</w:t>
            </w:r>
            <w:r w:rsidRPr="00122433">
              <w:rPr>
                <w:rFonts w:ascii="Arial" w:eastAsia="Arial" w:hAnsi="Arial" w:cs="Arial"/>
                <w:sz w:val="24"/>
                <w:szCs w:val="24"/>
                <w:lang w:val="el-GR"/>
              </w:rPr>
              <w:t xml:space="preserve"> </w:t>
            </w:r>
          </w:p>
          <w:p w14:paraId="7BCDBCBC" w14:textId="77777777" w:rsidR="00122433" w:rsidRPr="00122433" w:rsidRDefault="00122433" w:rsidP="00122433">
            <w:pPr>
              <w:tabs>
                <w:tab w:val="left" w:pos="402"/>
              </w:tabs>
              <w:spacing w:after="0" w:line="360" w:lineRule="auto"/>
              <w:jc w:val="both"/>
              <w:rPr>
                <w:rFonts w:ascii="Arial" w:eastAsia="Arial" w:hAnsi="Arial" w:cs="Arial"/>
                <w:sz w:val="24"/>
                <w:szCs w:val="24"/>
                <w:lang w:val="el-GR"/>
              </w:rPr>
            </w:pPr>
          </w:p>
          <w:p w14:paraId="7A323005" w14:textId="77777777" w:rsidR="00122433" w:rsidRDefault="00122433" w:rsidP="00122433">
            <w:pPr>
              <w:tabs>
                <w:tab w:val="left" w:pos="402"/>
              </w:tabs>
              <w:spacing w:after="0" w:line="360" w:lineRule="auto"/>
              <w:jc w:val="both"/>
              <w:rPr>
                <w:rFonts w:ascii="Arial" w:eastAsia="Arial" w:hAnsi="Arial" w:cs="Arial"/>
                <w:sz w:val="24"/>
                <w:szCs w:val="24"/>
                <w:lang w:val="el-GR"/>
              </w:rPr>
            </w:pPr>
            <w:r w:rsidRPr="00122433">
              <w:rPr>
                <w:rFonts w:ascii="Arial" w:eastAsia="Arial" w:hAnsi="Arial" w:cs="Arial"/>
                <w:sz w:val="24"/>
                <w:szCs w:val="24"/>
                <w:lang w:val="el-GR"/>
              </w:rPr>
              <w:t>(α) ο οικείος Δήμος, όταν το πρατήριο πετρελαιοειδών βρίσκεται εντός των δημοτικών ορίων του· και</w:t>
            </w:r>
          </w:p>
          <w:p w14:paraId="239D23C0" w14:textId="77777777" w:rsidR="00122433" w:rsidRPr="00122433" w:rsidRDefault="00122433" w:rsidP="00122433">
            <w:pPr>
              <w:tabs>
                <w:tab w:val="left" w:pos="402"/>
              </w:tabs>
              <w:spacing w:after="0" w:line="360" w:lineRule="auto"/>
              <w:jc w:val="both"/>
              <w:rPr>
                <w:rFonts w:ascii="Arial" w:eastAsia="Arial" w:hAnsi="Arial" w:cs="Arial"/>
                <w:sz w:val="24"/>
                <w:szCs w:val="24"/>
                <w:lang w:val="el-GR"/>
              </w:rPr>
            </w:pPr>
          </w:p>
          <w:p w14:paraId="72691F28" w14:textId="77777777" w:rsidR="00122433" w:rsidRDefault="00122433" w:rsidP="00122433">
            <w:pPr>
              <w:tabs>
                <w:tab w:val="left" w:pos="402"/>
              </w:tabs>
              <w:spacing w:after="0" w:line="360" w:lineRule="auto"/>
              <w:jc w:val="both"/>
              <w:rPr>
                <w:rFonts w:ascii="Arial" w:eastAsia="Arial" w:hAnsi="Arial" w:cs="Arial"/>
                <w:sz w:val="24"/>
                <w:szCs w:val="24"/>
                <w:lang w:val="el-GR"/>
              </w:rPr>
            </w:pPr>
            <w:r w:rsidRPr="00122433">
              <w:rPr>
                <w:rFonts w:ascii="Arial" w:eastAsia="Arial" w:hAnsi="Arial" w:cs="Arial"/>
                <w:sz w:val="24"/>
                <w:szCs w:val="24"/>
                <w:lang w:val="el-GR"/>
              </w:rPr>
              <w:t>(β) το οικείο Κοινοτικό Συμβούλιο, όταν το πρατήριο πετρελαιοειδών βρίσκεται εντός των κοινοτικών ορίων του:</w:t>
            </w:r>
          </w:p>
          <w:p w14:paraId="58809CA4" w14:textId="77777777" w:rsidR="00122433" w:rsidRPr="00122433" w:rsidRDefault="00122433" w:rsidP="00122433">
            <w:pPr>
              <w:tabs>
                <w:tab w:val="left" w:pos="402"/>
              </w:tabs>
              <w:spacing w:after="0" w:line="360" w:lineRule="auto"/>
              <w:jc w:val="both"/>
              <w:rPr>
                <w:rFonts w:ascii="Arial" w:eastAsia="Arial" w:hAnsi="Arial" w:cs="Arial"/>
                <w:sz w:val="24"/>
                <w:szCs w:val="24"/>
                <w:lang w:val="el-GR"/>
              </w:rPr>
            </w:pPr>
          </w:p>
          <w:p w14:paraId="45DD3EBD" w14:textId="77777777" w:rsidR="00122433" w:rsidRDefault="00122433" w:rsidP="00122433">
            <w:pPr>
              <w:tabs>
                <w:tab w:val="left" w:pos="402"/>
              </w:tabs>
              <w:spacing w:after="0" w:line="360" w:lineRule="auto"/>
              <w:jc w:val="both"/>
              <w:rPr>
                <w:rFonts w:ascii="Arial" w:eastAsia="Arial" w:hAnsi="Arial" w:cs="Arial"/>
                <w:sz w:val="24"/>
                <w:szCs w:val="24"/>
                <w:lang w:val="el-GR"/>
              </w:rPr>
            </w:pPr>
            <w:r w:rsidRPr="00122433">
              <w:rPr>
                <w:rFonts w:ascii="Arial" w:eastAsia="Arial" w:hAnsi="Arial" w:cs="Arial"/>
                <w:sz w:val="24"/>
                <w:szCs w:val="24"/>
                <w:lang w:val="el-GR"/>
              </w:rPr>
              <w:t xml:space="preserve">Νοείται ότι, μέχρι τη δημοσίευση στην Επίσημη Εφημερίδα διατάγματος του Υπουργού με το οποίο καθορίζεται η ημερομηνία ανάληψης της αρμοδιότητας από τα Κοινοτικά Συμβούλια ως Αρχή Αδειών για σκοπούς έκδοσης άδειας </w:t>
            </w:r>
            <w:r w:rsidRPr="00122433">
              <w:rPr>
                <w:rFonts w:ascii="Arial" w:eastAsia="Arial" w:hAnsi="Arial" w:cs="Arial"/>
                <w:sz w:val="24"/>
                <w:szCs w:val="24"/>
                <w:lang w:val="el-GR"/>
              </w:rPr>
              <w:lastRenderedPageBreak/>
              <w:t>λειτουργίας πρατηρίων πετρελαιοειδών, Αρχή Αδειών είναι ο οικείος Έπαρχος της επαρχίας στην οποία το πρατήριο πετρελαιοειδών βρίσκεται εντός των ορίων κοινότητας της επαρχίας αυτής.</w:t>
            </w:r>
          </w:p>
          <w:p w14:paraId="5A1AA323" w14:textId="77777777" w:rsidR="00122433" w:rsidRPr="00122433" w:rsidRDefault="00122433" w:rsidP="00122433">
            <w:pPr>
              <w:tabs>
                <w:tab w:val="left" w:pos="402"/>
              </w:tabs>
              <w:spacing w:after="0" w:line="360" w:lineRule="auto"/>
              <w:jc w:val="both"/>
              <w:rPr>
                <w:rFonts w:ascii="Arial" w:eastAsia="Arial" w:hAnsi="Arial" w:cs="Arial"/>
                <w:sz w:val="24"/>
                <w:szCs w:val="24"/>
                <w:lang w:val="el-GR"/>
              </w:rPr>
            </w:pPr>
          </w:p>
          <w:p w14:paraId="48685E65" w14:textId="13D36F67" w:rsidR="00122433" w:rsidRDefault="00122433" w:rsidP="00122433">
            <w:pPr>
              <w:tabs>
                <w:tab w:val="left" w:pos="402"/>
              </w:tabs>
              <w:spacing w:after="0" w:line="360" w:lineRule="auto"/>
              <w:jc w:val="both"/>
              <w:rPr>
                <w:rFonts w:ascii="Arial" w:eastAsia="Arial" w:hAnsi="Arial" w:cs="Arial"/>
                <w:sz w:val="24"/>
                <w:szCs w:val="24"/>
                <w:lang w:val="el-GR"/>
              </w:rPr>
            </w:pPr>
            <w:r w:rsidRPr="00122433">
              <w:rPr>
                <w:rFonts w:ascii="Arial" w:eastAsia="Arial" w:hAnsi="Arial" w:cs="Arial"/>
                <w:sz w:val="24"/>
                <w:szCs w:val="24"/>
                <w:lang w:val="el-GR"/>
              </w:rPr>
              <w:t xml:space="preserve">(3) Η Αρχή Αδειών που εκδίδει άδεια δυνάμει του εδαφίου (1) </w:t>
            </w:r>
            <w:r w:rsidR="00AC5E92" w:rsidRPr="00122433">
              <w:rPr>
                <w:rFonts w:ascii="Arial" w:eastAsia="Arial" w:hAnsi="Arial" w:cs="Arial"/>
                <w:sz w:val="24"/>
                <w:szCs w:val="24"/>
                <w:lang w:val="el-GR"/>
              </w:rPr>
              <w:t>κοινοποιεί, στην Αρχή Αδειών</w:t>
            </w:r>
            <w:r w:rsidR="00AC5E92">
              <w:rPr>
                <w:rFonts w:ascii="Arial" w:eastAsia="Arial" w:hAnsi="Arial" w:cs="Arial"/>
                <w:sz w:val="24"/>
                <w:szCs w:val="24"/>
                <w:lang w:val="el-GR"/>
              </w:rPr>
              <w:t xml:space="preserve"> που αναφέρεται </w:t>
            </w:r>
            <w:r w:rsidR="00AC5E92" w:rsidRPr="00122433">
              <w:rPr>
                <w:rFonts w:ascii="Arial" w:eastAsia="Arial" w:hAnsi="Arial" w:cs="Arial"/>
                <w:sz w:val="24"/>
                <w:szCs w:val="24"/>
                <w:lang w:val="el-GR"/>
              </w:rPr>
              <w:t xml:space="preserve"> </w:t>
            </w:r>
            <w:r w:rsidR="00AC5E92">
              <w:rPr>
                <w:rFonts w:ascii="Arial" w:eastAsia="Arial" w:hAnsi="Arial" w:cs="Arial"/>
                <w:sz w:val="24"/>
                <w:szCs w:val="24"/>
                <w:lang w:val="el-GR"/>
              </w:rPr>
              <w:t xml:space="preserve">στο </w:t>
            </w:r>
            <w:r w:rsidRPr="00122433">
              <w:rPr>
                <w:rFonts w:ascii="Arial" w:eastAsia="Arial" w:hAnsi="Arial" w:cs="Arial"/>
                <w:sz w:val="24"/>
                <w:szCs w:val="24"/>
                <w:lang w:val="el-GR"/>
              </w:rPr>
              <w:t>εδ</w:t>
            </w:r>
            <w:r w:rsidR="00AC5E92">
              <w:rPr>
                <w:rFonts w:ascii="Arial" w:eastAsia="Arial" w:hAnsi="Arial" w:cs="Arial"/>
                <w:sz w:val="24"/>
                <w:szCs w:val="24"/>
                <w:lang w:val="el-GR"/>
              </w:rPr>
              <w:t>άφιο</w:t>
            </w:r>
            <w:r w:rsidRPr="00122433">
              <w:rPr>
                <w:rFonts w:ascii="Arial" w:eastAsia="Arial" w:hAnsi="Arial" w:cs="Arial"/>
                <w:sz w:val="24"/>
                <w:szCs w:val="24"/>
                <w:lang w:val="el-GR"/>
              </w:rPr>
              <w:t xml:space="preserve"> (2), αντίγραφο της </w:t>
            </w:r>
            <w:proofErr w:type="spellStart"/>
            <w:r w:rsidRPr="00122433">
              <w:rPr>
                <w:rFonts w:ascii="Arial" w:eastAsia="Arial" w:hAnsi="Arial" w:cs="Arial"/>
                <w:sz w:val="24"/>
                <w:szCs w:val="24"/>
                <w:lang w:val="el-GR"/>
              </w:rPr>
              <w:t>εκδοθείσας</w:t>
            </w:r>
            <w:proofErr w:type="spellEnd"/>
            <w:r w:rsidRPr="00122433">
              <w:rPr>
                <w:rFonts w:ascii="Arial" w:eastAsia="Arial" w:hAnsi="Arial" w:cs="Arial"/>
                <w:sz w:val="24"/>
                <w:szCs w:val="24"/>
                <w:lang w:val="el-GR"/>
              </w:rPr>
              <w:t xml:space="preserve"> άδειας, καθώς και αντίγραφο των τυχόν όρων ή περιορισμών που επιβλήθηκαν, και δύναται να κοινοποιεί την άδεια αυτή και σε οποιαδήποτε άλλη αρμόδια αρχή ή υπηρεσία της Δημοκρατίας, εφόσον τούτο κρίνεται αναγκαίο για σκοπούς εφαρμογής της σχετικής νομοθεσίας</w:t>
            </w:r>
          </w:p>
          <w:p w14:paraId="7128EFC3" w14:textId="5D54B7D4" w:rsidR="00AC5E92" w:rsidRDefault="00AC5E92" w:rsidP="00122433">
            <w:pPr>
              <w:tabs>
                <w:tab w:val="left" w:pos="402"/>
              </w:tabs>
              <w:spacing w:after="0" w:line="360" w:lineRule="auto"/>
              <w:jc w:val="both"/>
              <w:rPr>
                <w:rFonts w:ascii="Arial" w:eastAsia="Arial" w:hAnsi="Arial" w:cs="Arial"/>
                <w:sz w:val="24"/>
                <w:szCs w:val="24"/>
                <w:lang w:val="el-GR"/>
              </w:rPr>
            </w:pPr>
          </w:p>
          <w:p w14:paraId="1E2C26ED" w14:textId="3165810F" w:rsidR="009214E0" w:rsidRPr="009214E0" w:rsidRDefault="00AC5E92" w:rsidP="00216B3D">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lang w:val="el-GR"/>
              </w:rPr>
              <w:t xml:space="preserve">(4) </w:t>
            </w:r>
            <w:r w:rsidRPr="00AC5E92">
              <w:rPr>
                <w:rFonts w:ascii="Arial" w:eastAsia="Arial" w:hAnsi="Arial" w:cs="Arial"/>
                <w:sz w:val="24"/>
                <w:szCs w:val="24"/>
                <w:lang w:val="el-GR"/>
              </w:rPr>
              <w:t>Η Αρχή Αδειών που εκδίδει άδεια δυνάμει του εδαφίου (</w:t>
            </w:r>
            <w:r>
              <w:rPr>
                <w:rFonts w:ascii="Arial" w:eastAsia="Arial" w:hAnsi="Arial" w:cs="Arial"/>
                <w:sz w:val="24"/>
                <w:szCs w:val="24"/>
                <w:lang w:val="el-GR"/>
              </w:rPr>
              <w:t>2</w:t>
            </w:r>
            <w:r w:rsidRPr="00AC5E92">
              <w:rPr>
                <w:rFonts w:ascii="Arial" w:eastAsia="Arial" w:hAnsi="Arial" w:cs="Arial"/>
                <w:sz w:val="24"/>
                <w:szCs w:val="24"/>
                <w:lang w:val="el-GR"/>
              </w:rPr>
              <w:t>) κοινοποιεί, στην Αρχή Αδειών που αναφέρεται  στο εδάφιο (</w:t>
            </w:r>
            <w:r>
              <w:rPr>
                <w:rFonts w:ascii="Arial" w:eastAsia="Arial" w:hAnsi="Arial" w:cs="Arial"/>
                <w:sz w:val="24"/>
                <w:szCs w:val="24"/>
                <w:lang w:val="el-GR"/>
              </w:rPr>
              <w:t>1</w:t>
            </w:r>
            <w:r w:rsidRPr="00AC5E92">
              <w:rPr>
                <w:rFonts w:ascii="Arial" w:eastAsia="Arial" w:hAnsi="Arial" w:cs="Arial"/>
                <w:sz w:val="24"/>
                <w:szCs w:val="24"/>
                <w:lang w:val="el-GR"/>
              </w:rPr>
              <w:t>)</w:t>
            </w:r>
            <w:r w:rsidR="003D5094">
              <w:rPr>
                <w:rFonts w:ascii="Arial" w:eastAsia="Arial" w:hAnsi="Arial" w:cs="Arial"/>
                <w:sz w:val="24"/>
                <w:szCs w:val="24"/>
                <w:lang w:val="el-GR"/>
              </w:rPr>
              <w:t>,</w:t>
            </w:r>
            <w:r>
              <w:rPr>
                <w:rFonts w:ascii="Arial" w:eastAsia="Arial" w:hAnsi="Arial" w:cs="Arial"/>
                <w:sz w:val="24"/>
                <w:szCs w:val="24"/>
                <w:lang w:val="el-GR"/>
              </w:rPr>
              <w:t xml:space="preserve"> </w:t>
            </w:r>
            <w:r w:rsidRPr="00AC5E92">
              <w:rPr>
                <w:rFonts w:ascii="Arial" w:eastAsia="Arial" w:hAnsi="Arial" w:cs="Arial"/>
                <w:sz w:val="24"/>
                <w:szCs w:val="24"/>
                <w:lang w:val="el-GR"/>
              </w:rPr>
              <w:t xml:space="preserve">αντίγραφο της </w:t>
            </w:r>
            <w:proofErr w:type="spellStart"/>
            <w:r w:rsidRPr="00AC5E92">
              <w:rPr>
                <w:rFonts w:ascii="Arial" w:eastAsia="Arial" w:hAnsi="Arial" w:cs="Arial"/>
                <w:sz w:val="24"/>
                <w:szCs w:val="24"/>
                <w:lang w:val="el-GR"/>
              </w:rPr>
              <w:t>εκδοθείσας</w:t>
            </w:r>
            <w:proofErr w:type="spellEnd"/>
            <w:r w:rsidRPr="00AC5E92">
              <w:rPr>
                <w:rFonts w:ascii="Arial" w:eastAsia="Arial" w:hAnsi="Arial" w:cs="Arial"/>
                <w:sz w:val="24"/>
                <w:szCs w:val="24"/>
                <w:lang w:val="el-GR"/>
              </w:rPr>
              <w:t xml:space="preserve"> άδειας, καθώς και αντίγραφο των τυχόν όρων ή περιορισμών που επιβλήθηκαν, και δύναται να κοινοποιεί την άδεια αυτή και σε οποιαδήποτε άλλη αρμόδια αρχή ή υπηρεσία της Δημοκρατίας, εφόσον τούτο κρίνεται αναγκαίο για σκοπούς εφαρμογής της σχετικής νομοθεσίας</w:t>
            </w:r>
            <w:r w:rsidR="009214E0" w:rsidRPr="009214E0">
              <w:rPr>
                <w:rFonts w:ascii="Arial" w:eastAsia="Arial" w:hAnsi="Arial" w:cs="Arial"/>
                <w:sz w:val="24"/>
                <w:szCs w:val="24"/>
                <w:lang w:val="el-GR"/>
              </w:rPr>
              <w:t>»</w:t>
            </w:r>
          </w:p>
          <w:p w14:paraId="1AA87FC4" w14:textId="77777777" w:rsidR="00216B3D" w:rsidRDefault="00216B3D" w:rsidP="001F4EA0">
            <w:pPr>
              <w:spacing w:after="0" w:line="360" w:lineRule="auto"/>
              <w:jc w:val="both"/>
              <w:rPr>
                <w:rFonts w:ascii="Arial" w:eastAsia="Arial" w:hAnsi="Arial" w:cs="Arial"/>
                <w:sz w:val="24"/>
                <w:szCs w:val="24"/>
              </w:rPr>
            </w:pPr>
          </w:p>
        </w:tc>
      </w:tr>
      <w:tr w:rsidR="001F4EA0" w14:paraId="7523759F" w14:textId="77777777" w:rsidTr="00B92C9C">
        <w:trPr>
          <w:trHeight w:val="11489"/>
        </w:trPr>
        <w:tc>
          <w:tcPr>
            <w:tcW w:w="1668" w:type="dxa"/>
          </w:tcPr>
          <w:p w14:paraId="169173A2" w14:textId="77777777" w:rsidR="001F4EA0" w:rsidRDefault="001F4EA0" w:rsidP="001F4EA0">
            <w:pPr>
              <w:spacing w:after="0" w:line="360" w:lineRule="auto"/>
              <w:rPr>
                <w:rFonts w:ascii="Arial" w:eastAsia="Arial" w:hAnsi="Arial" w:cs="Arial"/>
                <w:sz w:val="20"/>
                <w:szCs w:val="20"/>
              </w:rPr>
            </w:pPr>
          </w:p>
          <w:p w14:paraId="650DC3B9" w14:textId="559AA4D9" w:rsidR="001F4EA0" w:rsidRPr="00216B3D" w:rsidRDefault="00216B3D" w:rsidP="001F4EA0">
            <w:pPr>
              <w:spacing w:after="0" w:line="360" w:lineRule="auto"/>
              <w:rPr>
                <w:rFonts w:ascii="Arial" w:eastAsia="Arial" w:hAnsi="Arial" w:cs="Arial"/>
                <w:sz w:val="20"/>
                <w:szCs w:val="20"/>
                <w:lang w:val="el-GR"/>
              </w:rPr>
            </w:pPr>
            <w:r>
              <w:rPr>
                <w:rFonts w:ascii="Arial" w:eastAsia="Arial" w:hAnsi="Arial" w:cs="Arial"/>
                <w:sz w:val="20"/>
                <w:szCs w:val="20"/>
                <w:lang w:val="el-GR"/>
              </w:rPr>
              <w:t>Τροποποίηση του άρθρου 9 του βασικού νόμου.</w:t>
            </w:r>
          </w:p>
          <w:p w14:paraId="5C1A810C" w14:textId="77777777" w:rsidR="001F4EA0" w:rsidRDefault="001F4EA0" w:rsidP="001F4EA0">
            <w:pPr>
              <w:spacing w:after="0" w:line="360" w:lineRule="auto"/>
              <w:rPr>
                <w:rFonts w:ascii="Arial" w:eastAsia="Arial" w:hAnsi="Arial" w:cs="Arial"/>
                <w:sz w:val="20"/>
                <w:szCs w:val="20"/>
              </w:rPr>
            </w:pPr>
          </w:p>
          <w:p w14:paraId="7FD59853" w14:textId="77777777" w:rsidR="001F4EA0" w:rsidRDefault="001F4EA0" w:rsidP="001F4EA0">
            <w:pPr>
              <w:spacing w:after="0" w:line="360" w:lineRule="auto"/>
              <w:rPr>
                <w:rFonts w:ascii="Arial" w:eastAsia="Arial" w:hAnsi="Arial" w:cs="Arial"/>
                <w:sz w:val="20"/>
                <w:szCs w:val="20"/>
              </w:rPr>
            </w:pPr>
          </w:p>
          <w:p w14:paraId="4041A8BB" w14:textId="77777777" w:rsidR="001F4EA0" w:rsidRDefault="001F4EA0" w:rsidP="001F4EA0">
            <w:pPr>
              <w:spacing w:after="0" w:line="360" w:lineRule="auto"/>
              <w:rPr>
                <w:rFonts w:ascii="Arial" w:eastAsia="Arial" w:hAnsi="Arial" w:cs="Arial"/>
                <w:sz w:val="20"/>
                <w:szCs w:val="20"/>
              </w:rPr>
            </w:pPr>
          </w:p>
          <w:p w14:paraId="31F2DC16" w14:textId="77777777" w:rsidR="001F4EA0" w:rsidRDefault="001F4EA0" w:rsidP="001F4EA0">
            <w:pPr>
              <w:spacing w:after="0" w:line="360" w:lineRule="auto"/>
              <w:rPr>
                <w:rFonts w:ascii="Arial" w:eastAsia="Arial" w:hAnsi="Arial" w:cs="Arial"/>
                <w:sz w:val="20"/>
                <w:szCs w:val="20"/>
              </w:rPr>
            </w:pPr>
          </w:p>
          <w:p w14:paraId="4CF1FCC7" w14:textId="77777777" w:rsidR="001F4EA0" w:rsidRDefault="001F4EA0" w:rsidP="001F4EA0">
            <w:pPr>
              <w:spacing w:after="0" w:line="360" w:lineRule="auto"/>
              <w:rPr>
                <w:rFonts w:ascii="Arial" w:eastAsia="Arial" w:hAnsi="Arial" w:cs="Arial"/>
                <w:sz w:val="20"/>
                <w:szCs w:val="20"/>
              </w:rPr>
            </w:pPr>
          </w:p>
          <w:p w14:paraId="7A7B2E63" w14:textId="77777777" w:rsidR="001F4EA0" w:rsidRDefault="001F4EA0" w:rsidP="001F4EA0">
            <w:pPr>
              <w:spacing w:after="0" w:line="360" w:lineRule="auto"/>
              <w:rPr>
                <w:rFonts w:ascii="Arial" w:eastAsia="Arial" w:hAnsi="Arial" w:cs="Arial"/>
                <w:sz w:val="20"/>
                <w:szCs w:val="20"/>
              </w:rPr>
            </w:pPr>
          </w:p>
          <w:p w14:paraId="62AF92D5" w14:textId="77777777" w:rsidR="001F4EA0" w:rsidRDefault="001F4EA0" w:rsidP="001F4EA0">
            <w:pPr>
              <w:spacing w:after="0" w:line="360" w:lineRule="auto"/>
              <w:rPr>
                <w:rFonts w:ascii="Arial" w:eastAsia="Arial" w:hAnsi="Arial" w:cs="Arial"/>
                <w:sz w:val="20"/>
                <w:szCs w:val="20"/>
              </w:rPr>
            </w:pPr>
          </w:p>
          <w:p w14:paraId="04A0F3C9" w14:textId="77777777" w:rsidR="001F4EA0" w:rsidRDefault="001F4EA0" w:rsidP="001F4EA0">
            <w:pPr>
              <w:spacing w:after="0" w:line="360" w:lineRule="auto"/>
              <w:rPr>
                <w:rFonts w:ascii="Arial" w:eastAsia="Arial" w:hAnsi="Arial" w:cs="Arial"/>
                <w:sz w:val="20"/>
                <w:szCs w:val="20"/>
              </w:rPr>
            </w:pPr>
            <w:bookmarkStart w:id="0" w:name="_heading=h.m9pdzbji0gf7" w:colFirst="0" w:colLast="0"/>
            <w:bookmarkEnd w:id="0"/>
          </w:p>
          <w:p w14:paraId="1A15727D" w14:textId="77777777" w:rsidR="001F4EA0" w:rsidRDefault="001F4EA0" w:rsidP="001F4EA0">
            <w:pPr>
              <w:spacing w:after="0" w:line="360" w:lineRule="auto"/>
              <w:rPr>
                <w:rFonts w:ascii="Arial" w:eastAsia="Arial" w:hAnsi="Arial" w:cs="Arial"/>
                <w:sz w:val="20"/>
                <w:szCs w:val="20"/>
              </w:rPr>
            </w:pPr>
          </w:p>
          <w:p w14:paraId="43D5EAA5" w14:textId="77777777" w:rsidR="001F4EA0" w:rsidRDefault="001F4EA0" w:rsidP="001F4EA0">
            <w:pPr>
              <w:spacing w:after="0" w:line="360" w:lineRule="auto"/>
              <w:rPr>
                <w:rFonts w:ascii="Arial" w:eastAsia="Arial" w:hAnsi="Arial" w:cs="Arial"/>
                <w:sz w:val="20"/>
                <w:szCs w:val="20"/>
              </w:rPr>
            </w:pPr>
          </w:p>
          <w:p w14:paraId="00978F7E" w14:textId="77777777" w:rsidR="001F4EA0" w:rsidRDefault="001F4EA0" w:rsidP="001F4EA0">
            <w:pPr>
              <w:spacing w:after="0" w:line="360" w:lineRule="auto"/>
              <w:rPr>
                <w:rFonts w:ascii="Arial" w:eastAsia="Arial" w:hAnsi="Arial" w:cs="Arial"/>
                <w:sz w:val="20"/>
                <w:szCs w:val="20"/>
              </w:rPr>
            </w:pPr>
          </w:p>
          <w:p w14:paraId="51687631" w14:textId="77777777" w:rsidR="001F4EA0" w:rsidRDefault="001F4EA0" w:rsidP="001F4EA0">
            <w:pPr>
              <w:spacing w:after="0" w:line="360" w:lineRule="auto"/>
              <w:rPr>
                <w:rFonts w:ascii="Arial" w:eastAsia="Arial" w:hAnsi="Arial" w:cs="Arial"/>
                <w:sz w:val="20"/>
                <w:szCs w:val="20"/>
              </w:rPr>
            </w:pPr>
          </w:p>
          <w:p w14:paraId="2F8B1018" w14:textId="77777777" w:rsidR="001F4EA0" w:rsidRDefault="001F4EA0" w:rsidP="001F4EA0">
            <w:pPr>
              <w:spacing w:after="0" w:line="360" w:lineRule="auto"/>
              <w:rPr>
                <w:rFonts w:ascii="Arial" w:eastAsia="Arial" w:hAnsi="Arial" w:cs="Arial"/>
                <w:sz w:val="20"/>
                <w:szCs w:val="20"/>
              </w:rPr>
            </w:pPr>
          </w:p>
          <w:p w14:paraId="4B4A3032" w14:textId="77777777" w:rsidR="001F4EA0" w:rsidRDefault="001F4EA0" w:rsidP="001F4EA0">
            <w:pPr>
              <w:spacing w:after="0" w:line="360" w:lineRule="auto"/>
              <w:rPr>
                <w:rFonts w:ascii="Arial" w:eastAsia="Arial" w:hAnsi="Arial" w:cs="Arial"/>
                <w:sz w:val="20"/>
                <w:szCs w:val="20"/>
              </w:rPr>
            </w:pPr>
          </w:p>
        </w:tc>
        <w:tc>
          <w:tcPr>
            <w:tcW w:w="8520" w:type="dxa"/>
          </w:tcPr>
          <w:p w14:paraId="483B4EFD" w14:textId="77777777" w:rsidR="00216B3D" w:rsidRDefault="00216B3D" w:rsidP="001F4EA0">
            <w:pPr>
              <w:tabs>
                <w:tab w:val="left" w:pos="402"/>
              </w:tabs>
              <w:spacing w:after="0" w:line="360" w:lineRule="auto"/>
              <w:jc w:val="both"/>
              <w:rPr>
                <w:rFonts w:ascii="Arial" w:eastAsia="Arial" w:hAnsi="Arial" w:cs="Arial"/>
                <w:sz w:val="24"/>
                <w:szCs w:val="24"/>
                <w:lang w:val="el-GR"/>
              </w:rPr>
            </w:pPr>
          </w:p>
          <w:p w14:paraId="14E9C885" w14:textId="54D8013C" w:rsidR="00216B3D" w:rsidRDefault="001F4EA0" w:rsidP="001F4EA0">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rPr>
              <w:t xml:space="preserve">3. Το άρθρο 9 του βασικού νόμου </w:t>
            </w:r>
            <w:r w:rsidR="009214E0">
              <w:rPr>
                <w:rFonts w:ascii="Arial" w:eastAsia="Arial" w:hAnsi="Arial" w:cs="Arial"/>
                <w:sz w:val="24"/>
                <w:szCs w:val="24"/>
                <w:lang w:val="el-GR"/>
              </w:rPr>
              <w:t>αντικαθίσταται</w:t>
            </w:r>
            <w:r>
              <w:rPr>
                <w:rFonts w:ascii="Arial" w:eastAsia="Arial" w:hAnsi="Arial" w:cs="Arial"/>
                <w:sz w:val="24"/>
                <w:szCs w:val="24"/>
              </w:rPr>
              <w:t xml:space="preserve"> </w:t>
            </w:r>
            <w:r w:rsidR="007F13D4">
              <w:rPr>
                <w:rFonts w:ascii="Arial" w:eastAsia="Arial" w:hAnsi="Arial" w:cs="Arial"/>
                <w:sz w:val="24"/>
                <w:szCs w:val="24"/>
                <w:lang w:val="el-GR"/>
              </w:rPr>
              <w:t>με το ακόλουθο νέο άρθρο</w:t>
            </w:r>
            <w:r>
              <w:rPr>
                <w:rFonts w:ascii="Arial" w:eastAsia="Arial" w:hAnsi="Arial" w:cs="Arial"/>
                <w:sz w:val="24"/>
                <w:szCs w:val="24"/>
              </w:rPr>
              <w:t>:</w:t>
            </w:r>
          </w:p>
          <w:p w14:paraId="38B53137" w14:textId="77777777" w:rsidR="009214E0" w:rsidRPr="009214E0" w:rsidRDefault="009214E0" w:rsidP="001F4EA0">
            <w:pPr>
              <w:tabs>
                <w:tab w:val="left" w:pos="402"/>
              </w:tabs>
              <w:spacing w:after="0" w:line="360" w:lineRule="auto"/>
              <w:jc w:val="both"/>
              <w:rPr>
                <w:rFonts w:ascii="Arial" w:eastAsia="Arial" w:hAnsi="Arial" w:cs="Arial"/>
                <w:sz w:val="24"/>
                <w:szCs w:val="24"/>
                <w:lang w:val="el-GR"/>
              </w:rPr>
            </w:pPr>
          </w:p>
          <w:p w14:paraId="4F696D41" w14:textId="654D082E" w:rsidR="00216B3D" w:rsidRDefault="00216B3D" w:rsidP="001F4EA0">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lang w:val="el-GR"/>
              </w:rPr>
              <w:t>«</w:t>
            </w:r>
            <w:r w:rsidR="007005F4">
              <w:rPr>
                <w:rFonts w:ascii="Arial" w:eastAsia="Arial" w:hAnsi="Arial" w:cs="Arial"/>
                <w:sz w:val="24"/>
                <w:szCs w:val="24"/>
                <w:lang w:val="el-GR"/>
              </w:rPr>
              <w:t xml:space="preserve">9. </w:t>
            </w:r>
            <w:r w:rsidR="00122433">
              <w:rPr>
                <w:rFonts w:ascii="Arial" w:eastAsia="Arial" w:hAnsi="Arial" w:cs="Arial"/>
                <w:sz w:val="24"/>
                <w:szCs w:val="24"/>
                <w:lang w:val="el-GR"/>
              </w:rPr>
              <w:t xml:space="preserve">- </w:t>
            </w:r>
            <w:r w:rsidRPr="00216B3D">
              <w:rPr>
                <w:rFonts w:ascii="Arial" w:eastAsia="Arial" w:hAnsi="Arial" w:cs="Arial"/>
                <w:sz w:val="24"/>
                <w:szCs w:val="24"/>
              </w:rPr>
              <w:t>(1) Σε περίπτωση που οποιοδήποτε πρατήριο πετρελαιοειδών παύσει να πληροί τις προϋποθέσεις υπό τις οποίες κατασκευάστηκε ή σε περίπτωση που η λειτουργία ή η διατήρησή του είναι αντίθετη με τις διατάξεις του παρόντος Νόμου ή οποιωνδήποτε Κανονισμών που εκδίδονται δυνάμει αυτού ή αντίκειται στους όρους ή περιορισμούς που επιβλήθηκαν με οποιαδήποτε άδεια που εκδόθηκε δυνάμει του παρόντος Νόμου, η Αρχή Αδειών, η οποία εξέδωσε είτε την άδεια κατασκευής δυνάμει του άρθρου 4 είτε την άδεια λειτουργίας δυνάμει του άρθρου 8, δύναται να ανακαλέσει την εν λόγω άδεια και να επιδώσει στον αδειούχο, στον ιδιοκτήτη ή, ανάλογα με την περίπτωση, στον κάτοχο του πρατηρίου ειδοποίηση με την οποία τον καλεί να κλείσει και να απομακρύνει το εν λόγω πρατήριο εντός της προθεσμίας που καθορίζεται στην ειδοποίηση.</w:t>
            </w:r>
          </w:p>
          <w:p w14:paraId="43DC0558" w14:textId="77777777" w:rsidR="009214E0" w:rsidRDefault="009214E0" w:rsidP="001F4EA0">
            <w:pPr>
              <w:tabs>
                <w:tab w:val="left" w:pos="402"/>
              </w:tabs>
              <w:spacing w:after="0" w:line="360" w:lineRule="auto"/>
              <w:jc w:val="both"/>
              <w:rPr>
                <w:rFonts w:ascii="Arial" w:eastAsia="Arial" w:hAnsi="Arial" w:cs="Arial"/>
                <w:sz w:val="24"/>
                <w:szCs w:val="24"/>
                <w:lang w:val="el-GR"/>
              </w:rPr>
            </w:pPr>
          </w:p>
          <w:p w14:paraId="554B8A4C" w14:textId="542F066E" w:rsidR="00216B3D" w:rsidRPr="00216B3D" w:rsidRDefault="00B92C9C" w:rsidP="001F4EA0">
            <w:pPr>
              <w:tabs>
                <w:tab w:val="left" w:pos="402"/>
              </w:tabs>
              <w:spacing w:after="0" w:line="360" w:lineRule="auto"/>
              <w:jc w:val="both"/>
              <w:rPr>
                <w:rFonts w:ascii="Arial" w:eastAsia="Arial" w:hAnsi="Arial" w:cs="Arial"/>
                <w:sz w:val="24"/>
                <w:szCs w:val="24"/>
                <w:lang w:val="el-GR"/>
              </w:rPr>
            </w:pPr>
            <w:r w:rsidRPr="00B92C9C">
              <w:rPr>
                <w:rFonts w:ascii="Arial" w:eastAsia="Arial" w:hAnsi="Arial" w:cs="Arial"/>
                <w:sz w:val="24"/>
                <w:szCs w:val="24"/>
                <w:lang w:val="el-GR"/>
              </w:rPr>
              <w:t xml:space="preserve">(2) Εάν ο αδειούχος, ο ιδιοκτήτης ή ο κάτοχος στον οποίο επιδόθηκε η ειδοποίηση δυνάμει του εδαφίου (1) παραλείψει να συμμορφωθεί με αυτήν, ώστε να κλείσει και να απομακρύνει το πρατήριο πετρελαιοειδών εντός της προθεσμίας που καθορίζεται στην ειδοποίηση, διαπράττει συνεχιζόμενο αδίκημα και υπόκειται σε πρόστιμο </w:t>
            </w:r>
            <w:r w:rsidR="009214E0">
              <w:rPr>
                <w:rFonts w:ascii="Arial" w:eastAsia="Arial" w:hAnsi="Arial" w:cs="Arial"/>
                <w:sz w:val="24"/>
                <w:szCs w:val="24"/>
                <w:lang w:val="el-GR"/>
              </w:rPr>
              <w:t>πεντακοσίων</w:t>
            </w:r>
            <w:r w:rsidRPr="00B92C9C">
              <w:rPr>
                <w:rFonts w:ascii="Arial" w:eastAsia="Arial" w:hAnsi="Arial" w:cs="Arial"/>
                <w:sz w:val="24"/>
                <w:szCs w:val="24"/>
                <w:lang w:val="el-GR"/>
              </w:rPr>
              <w:t xml:space="preserve"> ευρώ (€</w:t>
            </w:r>
            <w:r w:rsidR="009214E0">
              <w:rPr>
                <w:rFonts w:ascii="Arial" w:eastAsia="Arial" w:hAnsi="Arial" w:cs="Arial"/>
                <w:sz w:val="24"/>
                <w:szCs w:val="24"/>
                <w:lang w:val="el-GR"/>
              </w:rPr>
              <w:t>5</w:t>
            </w:r>
            <w:r>
              <w:rPr>
                <w:rFonts w:ascii="Arial" w:eastAsia="Arial" w:hAnsi="Arial" w:cs="Arial"/>
                <w:sz w:val="24"/>
                <w:szCs w:val="24"/>
                <w:lang w:val="el-GR"/>
              </w:rPr>
              <w:t>00</w:t>
            </w:r>
            <w:r w:rsidRPr="00B92C9C">
              <w:rPr>
                <w:rFonts w:ascii="Arial" w:eastAsia="Arial" w:hAnsi="Arial" w:cs="Arial"/>
                <w:sz w:val="24"/>
                <w:szCs w:val="24"/>
                <w:lang w:val="el-GR"/>
              </w:rPr>
              <w:t>) για κάθε ημέρα κατά την οποία συνεχίζεται η παράλειψη.»</w:t>
            </w:r>
          </w:p>
          <w:p w14:paraId="1EFD43EC" w14:textId="77777777" w:rsidR="001F4EA0" w:rsidRPr="00B92C9C" w:rsidRDefault="001F4EA0" w:rsidP="00B92C9C">
            <w:pPr>
              <w:tabs>
                <w:tab w:val="left" w:pos="402"/>
              </w:tabs>
              <w:spacing w:after="0" w:line="360" w:lineRule="auto"/>
              <w:jc w:val="both"/>
              <w:rPr>
                <w:rFonts w:ascii="Arial" w:eastAsia="Arial" w:hAnsi="Arial" w:cs="Arial"/>
                <w:sz w:val="24"/>
                <w:szCs w:val="24"/>
                <w:lang w:val="el-GR"/>
              </w:rPr>
            </w:pPr>
          </w:p>
        </w:tc>
      </w:tr>
      <w:tr w:rsidR="00B92C9C" w14:paraId="7D338CFD" w14:textId="77777777" w:rsidTr="00B92C9C">
        <w:trPr>
          <w:trHeight w:val="11489"/>
        </w:trPr>
        <w:tc>
          <w:tcPr>
            <w:tcW w:w="1668" w:type="dxa"/>
          </w:tcPr>
          <w:p w14:paraId="7AAF573C" w14:textId="617F289A" w:rsidR="00B92C9C" w:rsidRDefault="00B92C9C" w:rsidP="001F4EA0">
            <w:pPr>
              <w:spacing w:after="0" w:line="360" w:lineRule="auto"/>
              <w:rPr>
                <w:rFonts w:ascii="Arial" w:eastAsia="Arial" w:hAnsi="Arial" w:cs="Arial"/>
                <w:sz w:val="20"/>
                <w:szCs w:val="20"/>
                <w:lang w:val="el-GR"/>
              </w:rPr>
            </w:pPr>
            <w:r>
              <w:rPr>
                <w:rFonts w:ascii="Arial" w:eastAsia="Arial" w:hAnsi="Arial" w:cs="Arial"/>
                <w:sz w:val="20"/>
                <w:szCs w:val="20"/>
                <w:lang w:val="el-GR"/>
              </w:rPr>
              <w:lastRenderedPageBreak/>
              <w:t>Τροποποίηση του άρθρου 11 του βασικού νόμου</w:t>
            </w:r>
            <w:r w:rsidR="004F7791">
              <w:rPr>
                <w:rFonts w:ascii="Arial" w:eastAsia="Arial" w:hAnsi="Arial" w:cs="Arial"/>
                <w:sz w:val="20"/>
                <w:szCs w:val="20"/>
                <w:lang w:val="el-GR"/>
              </w:rPr>
              <w:t>.</w:t>
            </w:r>
          </w:p>
          <w:p w14:paraId="66084A45" w14:textId="77777777" w:rsidR="004F7791" w:rsidRPr="004F7791" w:rsidRDefault="004F7791" w:rsidP="004F7791">
            <w:pPr>
              <w:rPr>
                <w:rFonts w:ascii="Arial" w:eastAsia="Arial" w:hAnsi="Arial" w:cs="Arial"/>
                <w:sz w:val="20"/>
                <w:szCs w:val="20"/>
                <w:lang w:val="el-GR"/>
              </w:rPr>
            </w:pPr>
          </w:p>
          <w:p w14:paraId="57A62002" w14:textId="77777777" w:rsidR="004F7791" w:rsidRPr="004F7791" w:rsidRDefault="004F7791" w:rsidP="004F7791">
            <w:pPr>
              <w:rPr>
                <w:rFonts w:ascii="Arial" w:eastAsia="Arial" w:hAnsi="Arial" w:cs="Arial"/>
                <w:sz w:val="20"/>
                <w:szCs w:val="20"/>
                <w:lang w:val="el-GR"/>
              </w:rPr>
            </w:pPr>
          </w:p>
          <w:p w14:paraId="3C3A3C37" w14:textId="77777777" w:rsidR="004F7791" w:rsidRPr="004F7791" w:rsidRDefault="004F7791" w:rsidP="004F7791">
            <w:pPr>
              <w:rPr>
                <w:rFonts w:ascii="Arial" w:eastAsia="Arial" w:hAnsi="Arial" w:cs="Arial"/>
                <w:sz w:val="20"/>
                <w:szCs w:val="20"/>
                <w:lang w:val="el-GR"/>
              </w:rPr>
            </w:pPr>
          </w:p>
          <w:p w14:paraId="1F0863AE" w14:textId="77777777" w:rsidR="004F7791" w:rsidRPr="004F7791" w:rsidRDefault="004F7791" w:rsidP="004F7791">
            <w:pPr>
              <w:rPr>
                <w:rFonts w:ascii="Arial" w:eastAsia="Arial" w:hAnsi="Arial" w:cs="Arial"/>
                <w:sz w:val="20"/>
                <w:szCs w:val="20"/>
                <w:lang w:val="el-GR"/>
              </w:rPr>
            </w:pPr>
          </w:p>
          <w:p w14:paraId="26B52A72" w14:textId="77777777" w:rsidR="004F7791" w:rsidRPr="004F7791" w:rsidRDefault="004F7791" w:rsidP="004F7791">
            <w:pPr>
              <w:rPr>
                <w:rFonts w:ascii="Arial" w:eastAsia="Arial" w:hAnsi="Arial" w:cs="Arial"/>
                <w:sz w:val="20"/>
                <w:szCs w:val="20"/>
                <w:lang w:val="el-GR"/>
              </w:rPr>
            </w:pPr>
          </w:p>
          <w:p w14:paraId="5E299962" w14:textId="77777777" w:rsidR="004F7791" w:rsidRPr="004F7791" w:rsidRDefault="004F7791" w:rsidP="004F7791">
            <w:pPr>
              <w:rPr>
                <w:rFonts w:ascii="Arial" w:eastAsia="Arial" w:hAnsi="Arial" w:cs="Arial"/>
                <w:sz w:val="20"/>
                <w:szCs w:val="20"/>
                <w:lang w:val="el-GR"/>
              </w:rPr>
            </w:pPr>
          </w:p>
          <w:p w14:paraId="56FB7C3F" w14:textId="77777777" w:rsidR="004F7791" w:rsidRPr="004F7791" w:rsidRDefault="004F7791" w:rsidP="004F7791">
            <w:pPr>
              <w:rPr>
                <w:rFonts w:ascii="Arial" w:eastAsia="Arial" w:hAnsi="Arial" w:cs="Arial"/>
                <w:sz w:val="20"/>
                <w:szCs w:val="20"/>
                <w:lang w:val="el-GR"/>
              </w:rPr>
            </w:pPr>
          </w:p>
          <w:p w14:paraId="3CE75C1A" w14:textId="77777777" w:rsidR="004F7791" w:rsidRPr="004F7791" w:rsidRDefault="004F7791" w:rsidP="004F7791">
            <w:pPr>
              <w:rPr>
                <w:rFonts w:ascii="Arial" w:eastAsia="Arial" w:hAnsi="Arial" w:cs="Arial"/>
                <w:sz w:val="20"/>
                <w:szCs w:val="20"/>
                <w:lang w:val="el-GR"/>
              </w:rPr>
            </w:pPr>
          </w:p>
          <w:p w14:paraId="7FD57EFB" w14:textId="6EB3E1D5" w:rsidR="004F7791" w:rsidRPr="004F7791" w:rsidRDefault="004F7791" w:rsidP="003D5094">
            <w:pPr>
              <w:rPr>
                <w:rFonts w:ascii="Arial" w:eastAsia="Arial" w:hAnsi="Arial" w:cs="Arial"/>
                <w:sz w:val="20"/>
                <w:szCs w:val="20"/>
                <w:lang w:val="el-GR"/>
              </w:rPr>
            </w:pPr>
          </w:p>
        </w:tc>
        <w:tc>
          <w:tcPr>
            <w:tcW w:w="8520" w:type="dxa"/>
          </w:tcPr>
          <w:p w14:paraId="645C27B5" w14:textId="202CD176" w:rsidR="00B92C9C" w:rsidRDefault="004F7791" w:rsidP="001F4EA0">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lang w:val="el-GR"/>
              </w:rPr>
              <w:t xml:space="preserve">4. </w:t>
            </w:r>
            <w:r w:rsidR="00B92C9C">
              <w:rPr>
                <w:rFonts w:ascii="Arial" w:eastAsia="Arial" w:hAnsi="Arial" w:cs="Arial"/>
                <w:sz w:val="24"/>
                <w:szCs w:val="24"/>
                <w:lang w:val="el-GR"/>
              </w:rPr>
              <w:t xml:space="preserve">Το άρθρο 11 του βασικού νόμου τροποποιείται ως ακολούθως: </w:t>
            </w:r>
          </w:p>
          <w:p w14:paraId="59E95D2B" w14:textId="77777777" w:rsidR="00B92C9C" w:rsidRDefault="00B92C9C" w:rsidP="001F4EA0">
            <w:pPr>
              <w:tabs>
                <w:tab w:val="left" w:pos="402"/>
              </w:tabs>
              <w:spacing w:after="0" w:line="360" w:lineRule="auto"/>
              <w:jc w:val="both"/>
              <w:rPr>
                <w:rFonts w:ascii="Arial" w:eastAsia="Arial" w:hAnsi="Arial" w:cs="Arial"/>
                <w:sz w:val="24"/>
                <w:szCs w:val="24"/>
                <w:lang w:val="el-GR"/>
              </w:rPr>
            </w:pPr>
          </w:p>
          <w:p w14:paraId="0D4C82CC" w14:textId="61AF87B2" w:rsidR="00B92C9C" w:rsidRDefault="00B92C9C" w:rsidP="001F4EA0">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lang w:val="el-GR"/>
              </w:rPr>
              <w:t xml:space="preserve">(α) </w:t>
            </w:r>
            <w:r w:rsidR="00C15F3D">
              <w:rPr>
                <w:rFonts w:ascii="Arial" w:eastAsia="Arial" w:hAnsi="Arial" w:cs="Arial"/>
                <w:sz w:val="24"/>
                <w:szCs w:val="24"/>
                <w:lang w:val="el-GR"/>
              </w:rPr>
              <w:t>Με την αντικατάσταση της φράσης «</w:t>
            </w:r>
            <w:r w:rsidR="00C15F3D" w:rsidRPr="00B92C9C">
              <w:rPr>
                <w:rFonts w:ascii="Arial" w:eastAsia="Arial" w:hAnsi="Arial" w:cs="Arial"/>
                <w:sz w:val="24"/>
                <w:szCs w:val="24"/>
                <w:lang w:val="el-GR"/>
              </w:rPr>
              <w:t>άδεια λειτουργίας δυνάμει των άρθρων 4 και 8·</w:t>
            </w:r>
            <w:r w:rsidR="00C15F3D">
              <w:rPr>
                <w:rFonts w:ascii="Arial" w:eastAsia="Arial" w:hAnsi="Arial" w:cs="Arial"/>
                <w:sz w:val="24"/>
                <w:szCs w:val="24"/>
                <w:lang w:val="el-GR"/>
              </w:rPr>
              <w:t>» αμέσως μετά τη φράση «του άρθρου 7</w:t>
            </w:r>
            <w:r w:rsidR="00296F37">
              <w:rPr>
                <w:rFonts w:ascii="Arial" w:eastAsia="Arial" w:hAnsi="Arial" w:cs="Arial"/>
                <w:sz w:val="24"/>
                <w:szCs w:val="24"/>
                <w:lang w:val="el-GR"/>
              </w:rPr>
              <w:t xml:space="preserve"> ή</w:t>
            </w:r>
            <w:r w:rsidR="00C15F3D">
              <w:rPr>
                <w:rFonts w:ascii="Arial" w:eastAsia="Arial" w:hAnsi="Arial" w:cs="Arial"/>
                <w:sz w:val="24"/>
                <w:szCs w:val="24"/>
                <w:lang w:val="el-GR"/>
              </w:rPr>
              <w:t xml:space="preserve">» στην </w:t>
            </w:r>
            <w:proofErr w:type="spellStart"/>
            <w:r>
              <w:rPr>
                <w:rFonts w:ascii="Arial" w:eastAsia="Arial" w:hAnsi="Arial" w:cs="Arial"/>
                <w:sz w:val="24"/>
                <w:szCs w:val="24"/>
                <w:lang w:val="el-GR"/>
              </w:rPr>
              <w:t>υποπαράγραφο</w:t>
            </w:r>
            <w:proofErr w:type="spellEnd"/>
            <w:r>
              <w:rPr>
                <w:rFonts w:ascii="Arial" w:eastAsia="Arial" w:hAnsi="Arial" w:cs="Arial"/>
                <w:sz w:val="24"/>
                <w:szCs w:val="24"/>
                <w:lang w:val="el-GR"/>
              </w:rPr>
              <w:t xml:space="preserve"> (</w:t>
            </w:r>
            <w:proofErr w:type="spellStart"/>
            <w:r>
              <w:rPr>
                <w:rFonts w:ascii="Arial" w:eastAsia="Arial" w:hAnsi="Arial" w:cs="Arial"/>
                <w:sz w:val="24"/>
                <w:szCs w:val="24"/>
                <w:lang w:val="en-US"/>
              </w:rPr>
              <w:t>i</w:t>
            </w:r>
            <w:proofErr w:type="spellEnd"/>
            <w:r w:rsidRPr="00B92C9C">
              <w:rPr>
                <w:rFonts w:ascii="Arial" w:eastAsia="Arial" w:hAnsi="Arial" w:cs="Arial"/>
                <w:sz w:val="24"/>
                <w:szCs w:val="24"/>
                <w:lang w:val="el-GR"/>
              </w:rPr>
              <w:t xml:space="preserve">) </w:t>
            </w:r>
            <w:r>
              <w:rPr>
                <w:rFonts w:ascii="Arial" w:eastAsia="Arial" w:hAnsi="Arial" w:cs="Arial"/>
                <w:sz w:val="24"/>
                <w:szCs w:val="24"/>
                <w:lang w:val="el-GR"/>
              </w:rPr>
              <w:t>της παραγράφου (ε) του εδαφίου (1)</w:t>
            </w:r>
            <w:r w:rsidR="00C15F3D">
              <w:rPr>
                <w:rFonts w:ascii="Arial" w:eastAsia="Arial" w:hAnsi="Arial" w:cs="Arial"/>
                <w:sz w:val="24"/>
                <w:szCs w:val="24"/>
                <w:lang w:val="el-GR"/>
              </w:rPr>
              <w:t xml:space="preserve"> αυτού,</w:t>
            </w:r>
            <w:r>
              <w:rPr>
                <w:rFonts w:ascii="Arial" w:eastAsia="Arial" w:hAnsi="Arial" w:cs="Arial"/>
                <w:sz w:val="24"/>
                <w:szCs w:val="24"/>
                <w:lang w:val="el-GR"/>
              </w:rPr>
              <w:t xml:space="preserve"> με την φράση «</w:t>
            </w:r>
            <w:r w:rsidRPr="00B92C9C">
              <w:rPr>
                <w:rFonts w:ascii="Arial" w:eastAsia="Arial" w:hAnsi="Arial" w:cs="Arial"/>
                <w:sz w:val="24"/>
                <w:szCs w:val="24"/>
              </w:rPr>
              <w:t>άδεια</w:t>
            </w:r>
            <w:r>
              <w:rPr>
                <w:rFonts w:ascii="Arial" w:eastAsia="Arial" w:hAnsi="Arial" w:cs="Arial"/>
                <w:sz w:val="24"/>
                <w:szCs w:val="24"/>
                <w:lang w:val="el-GR"/>
              </w:rPr>
              <w:t xml:space="preserve"> κατασκευής δυνάμει του άρθρου 4 ή άδεια </w:t>
            </w:r>
            <w:r w:rsidRPr="00B92C9C">
              <w:rPr>
                <w:rFonts w:ascii="Arial" w:eastAsia="Arial" w:hAnsi="Arial" w:cs="Arial"/>
                <w:sz w:val="24"/>
                <w:szCs w:val="24"/>
              </w:rPr>
              <w:t xml:space="preserve">λειτουργίας δυνάμει </w:t>
            </w:r>
            <w:r>
              <w:rPr>
                <w:rFonts w:ascii="Arial" w:eastAsia="Arial" w:hAnsi="Arial" w:cs="Arial"/>
                <w:sz w:val="24"/>
                <w:szCs w:val="24"/>
                <w:lang w:val="el-GR"/>
              </w:rPr>
              <w:t>του άρθρου</w:t>
            </w:r>
            <w:r w:rsidRPr="00B92C9C">
              <w:rPr>
                <w:rFonts w:ascii="Arial" w:eastAsia="Arial" w:hAnsi="Arial" w:cs="Arial"/>
                <w:sz w:val="24"/>
                <w:szCs w:val="24"/>
              </w:rPr>
              <w:t xml:space="preserve"> 8·</w:t>
            </w:r>
            <w:r>
              <w:rPr>
                <w:rFonts w:ascii="Arial" w:eastAsia="Arial" w:hAnsi="Arial" w:cs="Arial"/>
                <w:sz w:val="24"/>
                <w:szCs w:val="24"/>
                <w:lang w:val="el-GR"/>
              </w:rPr>
              <w:t>»</w:t>
            </w:r>
          </w:p>
          <w:p w14:paraId="53EB6F38" w14:textId="77777777" w:rsidR="00B92C9C" w:rsidRDefault="00B92C9C" w:rsidP="001F4EA0">
            <w:pPr>
              <w:tabs>
                <w:tab w:val="left" w:pos="402"/>
              </w:tabs>
              <w:spacing w:after="0" w:line="360" w:lineRule="auto"/>
              <w:jc w:val="both"/>
              <w:rPr>
                <w:rFonts w:ascii="Arial" w:eastAsia="Arial" w:hAnsi="Arial" w:cs="Arial"/>
                <w:sz w:val="24"/>
                <w:szCs w:val="24"/>
                <w:lang w:val="el-GR"/>
              </w:rPr>
            </w:pPr>
          </w:p>
          <w:p w14:paraId="654B49D2" w14:textId="30CD53CE" w:rsidR="00B92C9C" w:rsidRDefault="00B92C9C" w:rsidP="00B92C9C">
            <w:pPr>
              <w:tabs>
                <w:tab w:val="left" w:pos="402"/>
              </w:tabs>
              <w:spacing w:after="0" w:line="360" w:lineRule="auto"/>
              <w:jc w:val="both"/>
              <w:rPr>
                <w:rFonts w:ascii="Arial" w:eastAsia="Arial" w:hAnsi="Arial" w:cs="Arial"/>
                <w:sz w:val="24"/>
                <w:szCs w:val="24"/>
                <w:lang w:val="el-GR"/>
              </w:rPr>
            </w:pPr>
            <w:r>
              <w:rPr>
                <w:rFonts w:ascii="Arial" w:eastAsia="Arial" w:hAnsi="Arial" w:cs="Arial"/>
                <w:sz w:val="24"/>
                <w:szCs w:val="24"/>
                <w:lang w:val="el-GR"/>
              </w:rPr>
              <w:t xml:space="preserve">(β) </w:t>
            </w:r>
            <w:r w:rsidR="00C15F3D">
              <w:rPr>
                <w:rFonts w:ascii="Arial" w:eastAsia="Arial" w:hAnsi="Arial" w:cs="Arial"/>
                <w:sz w:val="24"/>
                <w:szCs w:val="24"/>
                <w:lang w:val="el-GR"/>
              </w:rPr>
              <w:t>Με την αντικατάσταση της φράσης «</w:t>
            </w:r>
            <w:proofErr w:type="spellStart"/>
            <w:r w:rsidR="00C15F3D" w:rsidRPr="00B92C9C">
              <w:rPr>
                <w:rFonts w:ascii="Arial" w:eastAsia="Arial" w:hAnsi="Arial" w:cs="Arial"/>
                <w:sz w:val="24"/>
                <w:szCs w:val="24"/>
                <w:lang w:val="el-GR"/>
              </w:rPr>
              <w:t>άδεια</w:t>
            </w:r>
            <w:r w:rsidR="00C15F3D">
              <w:rPr>
                <w:rFonts w:ascii="Arial" w:eastAsia="Arial" w:hAnsi="Arial" w:cs="Arial"/>
                <w:sz w:val="24"/>
                <w:szCs w:val="24"/>
                <w:lang w:val="el-GR"/>
              </w:rPr>
              <w:t>ν</w:t>
            </w:r>
            <w:proofErr w:type="spellEnd"/>
            <w:r w:rsidR="00C15F3D" w:rsidRPr="00B92C9C">
              <w:rPr>
                <w:rFonts w:ascii="Arial" w:eastAsia="Arial" w:hAnsi="Arial" w:cs="Arial"/>
                <w:sz w:val="24"/>
                <w:szCs w:val="24"/>
                <w:lang w:val="el-GR"/>
              </w:rPr>
              <w:t xml:space="preserve"> λειτουργίας</w:t>
            </w:r>
            <w:r w:rsidR="00C15F3D">
              <w:rPr>
                <w:rFonts w:ascii="Arial" w:eastAsia="Arial" w:hAnsi="Arial" w:cs="Arial"/>
                <w:sz w:val="24"/>
                <w:szCs w:val="24"/>
                <w:lang w:val="el-GR"/>
              </w:rPr>
              <w:t xml:space="preserve"> του πρατηρίου </w:t>
            </w:r>
            <w:proofErr w:type="spellStart"/>
            <w:r w:rsidR="00C15F3D">
              <w:rPr>
                <w:rFonts w:ascii="Arial" w:eastAsia="Arial" w:hAnsi="Arial" w:cs="Arial"/>
                <w:sz w:val="24"/>
                <w:szCs w:val="24"/>
                <w:lang w:val="el-GR"/>
              </w:rPr>
              <w:t>εκδοθείσαν</w:t>
            </w:r>
            <w:proofErr w:type="spellEnd"/>
            <w:r w:rsidR="00C15F3D" w:rsidRPr="00B92C9C">
              <w:rPr>
                <w:rFonts w:ascii="Arial" w:eastAsia="Arial" w:hAnsi="Arial" w:cs="Arial"/>
                <w:sz w:val="24"/>
                <w:szCs w:val="24"/>
                <w:lang w:val="el-GR"/>
              </w:rPr>
              <w:t xml:space="preserve"> δυνάμει των άρθρων 4 και 8</w:t>
            </w:r>
            <w:r w:rsidR="00C15F3D">
              <w:rPr>
                <w:rFonts w:ascii="Arial" w:eastAsia="Arial" w:hAnsi="Arial" w:cs="Arial"/>
                <w:sz w:val="24"/>
                <w:szCs w:val="24"/>
                <w:lang w:val="el-GR"/>
              </w:rPr>
              <w:t xml:space="preserve">,» αμέσως μετά τη λέξη «ή»,  στην </w:t>
            </w:r>
            <w:r>
              <w:rPr>
                <w:rFonts w:ascii="Arial" w:eastAsia="Arial" w:hAnsi="Arial" w:cs="Arial"/>
                <w:sz w:val="24"/>
                <w:szCs w:val="24"/>
                <w:lang w:val="el-GR"/>
              </w:rPr>
              <w:t>υποπαράγραφο (</w:t>
            </w:r>
            <w:r>
              <w:rPr>
                <w:rFonts w:ascii="Arial" w:eastAsia="Arial" w:hAnsi="Arial" w:cs="Arial"/>
                <w:sz w:val="24"/>
                <w:szCs w:val="24"/>
                <w:lang w:val="en-US"/>
              </w:rPr>
              <w:t>ii</w:t>
            </w:r>
            <w:r w:rsidRPr="00B92C9C">
              <w:rPr>
                <w:rFonts w:ascii="Arial" w:eastAsia="Arial" w:hAnsi="Arial" w:cs="Arial"/>
                <w:sz w:val="24"/>
                <w:szCs w:val="24"/>
                <w:lang w:val="el-GR"/>
              </w:rPr>
              <w:t xml:space="preserve">) </w:t>
            </w:r>
            <w:r>
              <w:rPr>
                <w:rFonts w:ascii="Arial" w:eastAsia="Arial" w:hAnsi="Arial" w:cs="Arial"/>
                <w:sz w:val="24"/>
                <w:szCs w:val="24"/>
                <w:lang w:val="el-GR"/>
              </w:rPr>
              <w:t>της παραγράφου (ε) του εδαφίου (1)</w:t>
            </w:r>
            <w:r w:rsidR="00C15F3D">
              <w:rPr>
                <w:rFonts w:ascii="Arial" w:eastAsia="Arial" w:hAnsi="Arial" w:cs="Arial"/>
                <w:sz w:val="24"/>
                <w:szCs w:val="24"/>
                <w:lang w:val="el-GR"/>
              </w:rPr>
              <w:t>,</w:t>
            </w:r>
            <w:r>
              <w:rPr>
                <w:rFonts w:ascii="Arial" w:eastAsia="Arial" w:hAnsi="Arial" w:cs="Arial"/>
                <w:sz w:val="24"/>
                <w:szCs w:val="24"/>
                <w:lang w:val="el-GR"/>
              </w:rPr>
              <w:t xml:space="preserve"> με την φράση «</w:t>
            </w:r>
            <w:r w:rsidRPr="00B92C9C">
              <w:rPr>
                <w:rFonts w:ascii="Arial" w:eastAsia="Arial" w:hAnsi="Arial" w:cs="Arial"/>
                <w:sz w:val="24"/>
                <w:szCs w:val="24"/>
              </w:rPr>
              <w:t>άδεια</w:t>
            </w:r>
            <w:r>
              <w:rPr>
                <w:rFonts w:ascii="Arial" w:eastAsia="Arial" w:hAnsi="Arial" w:cs="Arial"/>
                <w:sz w:val="24"/>
                <w:szCs w:val="24"/>
                <w:lang w:val="el-GR"/>
              </w:rPr>
              <w:t xml:space="preserve"> κατασκευής του πρατηρίου </w:t>
            </w:r>
            <w:proofErr w:type="spellStart"/>
            <w:r>
              <w:rPr>
                <w:rFonts w:ascii="Arial" w:eastAsia="Arial" w:hAnsi="Arial" w:cs="Arial"/>
                <w:sz w:val="24"/>
                <w:szCs w:val="24"/>
                <w:lang w:val="el-GR"/>
              </w:rPr>
              <w:t>εκδοθείσαν</w:t>
            </w:r>
            <w:proofErr w:type="spellEnd"/>
            <w:r>
              <w:rPr>
                <w:rFonts w:ascii="Arial" w:eastAsia="Arial" w:hAnsi="Arial" w:cs="Arial"/>
                <w:sz w:val="24"/>
                <w:szCs w:val="24"/>
                <w:lang w:val="el-GR"/>
              </w:rPr>
              <w:t xml:space="preserve"> δυνάμει του άρθρου 4 ή άδεια </w:t>
            </w:r>
            <w:r w:rsidRPr="00B92C9C">
              <w:rPr>
                <w:rFonts w:ascii="Arial" w:eastAsia="Arial" w:hAnsi="Arial" w:cs="Arial"/>
                <w:sz w:val="24"/>
                <w:szCs w:val="24"/>
              </w:rPr>
              <w:t>λειτουργίας</w:t>
            </w:r>
            <w:r w:rsidR="000E57AB">
              <w:rPr>
                <w:rFonts w:ascii="Arial" w:eastAsia="Arial" w:hAnsi="Arial" w:cs="Arial"/>
                <w:sz w:val="24"/>
                <w:szCs w:val="24"/>
                <w:lang w:val="el-GR"/>
              </w:rPr>
              <w:t xml:space="preserve"> του πρατηρίου </w:t>
            </w:r>
            <w:proofErr w:type="spellStart"/>
            <w:r w:rsidR="000E57AB">
              <w:rPr>
                <w:rFonts w:ascii="Arial" w:eastAsia="Arial" w:hAnsi="Arial" w:cs="Arial"/>
                <w:sz w:val="24"/>
                <w:szCs w:val="24"/>
                <w:lang w:val="el-GR"/>
              </w:rPr>
              <w:t>εκδοθείσαν</w:t>
            </w:r>
            <w:proofErr w:type="spellEnd"/>
            <w:r w:rsidRPr="00B92C9C">
              <w:rPr>
                <w:rFonts w:ascii="Arial" w:eastAsia="Arial" w:hAnsi="Arial" w:cs="Arial"/>
                <w:sz w:val="24"/>
                <w:szCs w:val="24"/>
              </w:rPr>
              <w:t xml:space="preserve"> δυνάμει </w:t>
            </w:r>
            <w:r>
              <w:rPr>
                <w:rFonts w:ascii="Arial" w:eastAsia="Arial" w:hAnsi="Arial" w:cs="Arial"/>
                <w:sz w:val="24"/>
                <w:szCs w:val="24"/>
                <w:lang w:val="el-GR"/>
              </w:rPr>
              <w:t>του άρθρου</w:t>
            </w:r>
            <w:r w:rsidRPr="00B92C9C">
              <w:rPr>
                <w:rFonts w:ascii="Arial" w:eastAsia="Arial" w:hAnsi="Arial" w:cs="Arial"/>
                <w:sz w:val="24"/>
                <w:szCs w:val="24"/>
              </w:rPr>
              <w:t xml:space="preserve"> 8</w:t>
            </w:r>
            <w:r w:rsidR="000E57AB">
              <w:rPr>
                <w:rFonts w:ascii="Arial" w:eastAsia="Arial" w:hAnsi="Arial" w:cs="Arial"/>
                <w:sz w:val="24"/>
                <w:szCs w:val="24"/>
                <w:lang w:val="el-GR"/>
              </w:rPr>
              <w:t>,</w:t>
            </w:r>
            <w:r>
              <w:rPr>
                <w:rFonts w:ascii="Arial" w:eastAsia="Arial" w:hAnsi="Arial" w:cs="Arial"/>
                <w:sz w:val="24"/>
                <w:szCs w:val="24"/>
                <w:lang w:val="el-GR"/>
              </w:rPr>
              <w:t>»</w:t>
            </w:r>
          </w:p>
          <w:p w14:paraId="225AA8D6" w14:textId="77777777" w:rsidR="004F7791" w:rsidRDefault="004F7791" w:rsidP="00B92C9C">
            <w:pPr>
              <w:tabs>
                <w:tab w:val="left" w:pos="402"/>
              </w:tabs>
              <w:spacing w:after="0" w:line="360" w:lineRule="auto"/>
              <w:jc w:val="both"/>
              <w:rPr>
                <w:rFonts w:ascii="Arial" w:eastAsia="Arial" w:hAnsi="Arial" w:cs="Arial"/>
                <w:sz w:val="24"/>
                <w:szCs w:val="24"/>
                <w:lang w:val="el-GR"/>
              </w:rPr>
            </w:pPr>
          </w:p>
          <w:p w14:paraId="4A610F9E" w14:textId="77777777" w:rsidR="005B6FE8" w:rsidRDefault="005B6FE8" w:rsidP="007005F4">
            <w:pPr>
              <w:spacing w:after="0" w:line="360" w:lineRule="auto"/>
              <w:jc w:val="both"/>
              <w:rPr>
                <w:rFonts w:ascii="Arial" w:hAnsi="Arial" w:cs="Arial"/>
                <w:sz w:val="24"/>
                <w:szCs w:val="24"/>
                <w:lang w:val="el-GR"/>
              </w:rPr>
            </w:pPr>
          </w:p>
          <w:p w14:paraId="4B211561" w14:textId="77777777" w:rsidR="007005F4" w:rsidRPr="004F7791" w:rsidRDefault="007005F4" w:rsidP="004F7791">
            <w:pPr>
              <w:spacing w:after="0" w:line="360" w:lineRule="auto"/>
              <w:jc w:val="both"/>
              <w:rPr>
                <w:rFonts w:ascii="Arial" w:hAnsi="Arial" w:cs="Arial"/>
                <w:sz w:val="24"/>
                <w:szCs w:val="24"/>
                <w:lang w:val="el-GR"/>
              </w:rPr>
            </w:pPr>
          </w:p>
          <w:p w14:paraId="52CFC25B" w14:textId="77777777" w:rsidR="004F7791" w:rsidRDefault="004F7791" w:rsidP="00B92C9C">
            <w:pPr>
              <w:tabs>
                <w:tab w:val="left" w:pos="402"/>
              </w:tabs>
              <w:spacing w:after="0" w:line="360" w:lineRule="auto"/>
              <w:jc w:val="both"/>
              <w:rPr>
                <w:rFonts w:ascii="Arial" w:eastAsia="Arial" w:hAnsi="Arial" w:cs="Arial"/>
                <w:sz w:val="24"/>
                <w:szCs w:val="24"/>
                <w:lang w:val="el-GR"/>
              </w:rPr>
            </w:pPr>
          </w:p>
          <w:p w14:paraId="1BAB554B" w14:textId="77777777" w:rsidR="004F7791" w:rsidRDefault="004F7791" w:rsidP="00B92C9C">
            <w:pPr>
              <w:tabs>
                <w:tab w:val="left" w:pos="402"/>
              </w:tabs>
              <w:spacing w:after="0" w:line="360" w:lineRule="auto"/>
              <w:jc w:val="both"/>
              <w:rPr>
                <w:rFonts w:ascii="Arial" w:eastAsia="Arial" w:hAnsi="Arial" w:cs="Arial"/>
                <w:sz w:val="24"/>
                <w:szCs w:val="24"/>
                <w:lang w:val="el-GR"/>
              </w:rPr>
            </w:pPr>
          </w:p>
          <w:p w14:paraId="229EF96F" w14:textId="77777777" w:rsidR="004F7791" w:rsidRDefault="004F7791" w:rsidP="00B92C9C">
            <w:pPr>
              <w:tabs>
                <w:tab w:val="left" w:pos="402"/>
              </w:tabs>
              <w:spacing w:after="0" w:line="360" w:lineRule="auto"/>
              <w:jc w:val="both"/>
              <w:rPr>
                <w:rFonts w:ascii="Arial" w:eastAsia="Arial" w:hAnsi="Arial" w:cs="Arial"/>
                <w:sz w:val="24"/>
                <w:szCs w:val="24"/>
                <w:lang w:val="el-GR"/>
              </w:rPr>
            </w:pPr>
          </w:p>
          <w:p w14:paraId="24B019C8" w14:textId="77777777" w:rsidR="004F7791" w:rsidRDefault="004F7791" w:rsidP="00B92C9C">
            <w:pPr>
              <w:tabs>
                <w:tab w:val="left" w:pos="402"/>
              </w:tabs>
              <w:spacing w:after="0" w:line="360" w:lineRule="auto"/>
              <w:jc w:val="both"/>
              <w:rPr>
                <w:rFonts w:ascii="Arial" w:eastAsia="Arial" w:hAnsi="Arial" w:cs="Arial"/>
                <w:sz w:val="24"/>
                <w:szCs w:val="24"/>
                <w:lang w:val="el-GR"/>
              </w:rPr>
            </w:pPr>
          </w:p>
          <w:p w14:paraId="3C755B12" w14:textId="145BFA59" w:rsidR="00B92C9C" w:rsidRPr="00B92C9C" w:rsidRDefault="00B92C9C" w:rsidP="001F4EA0">
            <w:pPr>
              <w:tabs>
                <w:tab w:val="left" w:pos="402"/>
              </w:tabs>
              <w:spacing w:after="0" w:line="360" w:lineRule="auto"/>
              <w:jc w:val="both"/>
              <w:rPr>
                <w:rFonts w:ascii="Arial" w:eastAsia="Arial" w:hAnsi="Arial" w:cs="Arial"/>
                <w:sz w:val="24"/>
                <w:szCs w:val="24"/>
                <w:lang w:val="el-GR"/>
              </w:rPr>
            </w:pPr>
          </w:p>
        </w:tc>
      </w:tr>
    </w:tbl>
    <w:p w14:paraId="43A9FD98" w14:textId="77777777" w:rsidR="00C71370" w:rsidRPr="00B92C9C" w:rsidRDefault="00C71370" w:rsidP="00B92C9C">
      <w:pPr>
        <w:rPr>
          <w:lang w:val="el-GR"/>
        </w:rPr>
      </w:pPr>
    </w:p>
    <w:sectPr w:rsidR="00C71370" w:rsidRPr="00B92C9C">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941FC36-E271-4716-B603-40D0BE1523CD}"/>
    <w:embedBold r:id="rId2" w:fontKey="{DC7984CD-7A5D-4CF2-BDBC-06FE56C084A4}"/>
  </w:font>
  <w:font w:name="Segoe UI">
    <w:panose1 w:val="020B0502040204020203"/>
    <w:charset w:val="00"/>
    <w:family w:val="swiss"/>
    <w:pitch w:val="variable"/>
    <w:sig w:usb0="E4002EFF" w:usb1="C000E47F" w:usb2="00000009" w:usb3="00000000" w:csb0="000001FF" w:csb1="00000000"/>
    <w:embedRegular r:id="rId3" w:fontKey="{F0511A81-6BA6-4730-8B2E-250F1C41E384}"/>
  </w:font>
  <w:font w:name="Georgia">
    <w:panose1 w:val="02040502050405020303"/>
    <w:charset w:val="00"/>
    <w:family w:val="roman"/>
    <w:pitch w:val="variable"/>
    <w:sig w:usb0="00000287" w:usb1="00000000" w:usb2="00000000" w:usb3="00000000" w:csb0="0000009F" w:csb1="00000000"/>
    <w:embedItalic r:id="rId4" w:fontKey="{056A4CAF-B4C6-4E86-ADE5-0F7856C2BE97}"/>
  </w:font>
  <w:font w:name="Calibri Light">
    <w:panose1 w:val="020F0302020204030204"/>
    <w:charset w:val="00"/>
    <w:family w:val="swiss"/>
    <w:pitch w:val="variable"/>
    <w:sig w:usb0="E4002EFF" w:usb1="C200247B" w:usb2="00000009" w:usb3="00000000" w:csb0="000001FF" w:csb1="00000000"/>
    <w:embedRegular r:id="rId5" w:fontKey="{06DF490B-53BD-48E0-B948-DF4428ECF7F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A3FEA"/>
    <w:multiLevelType w:val="hybridMultilevel"/>
    <w:tmpl w:val="C832CE9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5C2020"/>
    <w:multiLevelType w:val="hybridMultilevel"/>
    <w:tmpl w:val="7250EF9E"/>
    <w:lvl w:ilvl="0" w:tplc="36443B34">
      <w:start w:val="1"/>
      <w:numFmt w:val="decimal"/>
      <w:suff w:val="space"/>
      <w:lvlText w:val="%1."/>
      <w:lvlJc w:val="left"/>
      <w:pPr>
        <w:ind w:left="0" w:firstLine="0"/>
      </w:pPr>
      <w:rPr>
        <w:rFonts w:ascii="Arial" w:hAnsi="Arial" w:cs="Arial" w:hint="default"/>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9849278">
    <w:abstractNumId w:val="1"/>
  </w:num>
  <w:num w:numId="2" w16cid:durableId="153110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370"/>
    <w:rsid w:val="000D036B"/>
    <w:rsid w:val="000E57AB"/>
    <w:rsid w:val="00122433"/>
    <w:rsid w:val="001F4EA0"/>
    <w:rsid w:val="00216B3D"/>
    <w:rsid w:val="00241855"/>
    <w:rsid w:val="0025212E"/>
    <w:rsid w:val="00296F37"/>
    <w:rsid w:val="003D5094"/>
    <w:rsid w:val="004F7791"/>
    <w:rsid w:val="00536F1C"/>
    <w:rsid w:val="005B6FE8"/>
    <w:rsid w:val="0063195E"/>
    <w:rsid w:val="00692F65"/>
    <w:rsid w:val="007005F4"/>
    <w:rsid w:val="00792918"/>
    <w:rsid w:val="007F13D4"/>
    <w:rsid w:val="009214E0"/>
    <w:rsid w:val="00942E7D"/>
    <w:rsid w:val="0099459F"/>
    <w:rsid w:val="00A8525A"/>
    <w:rsid w:val="00AB12C1"/>
    <w:rsid w:val="00AC5E92"/>
    <w:rsid w:val="00B44C2E"/>
    <w:rsid w:val="00B92C9C"/>
    <w:rsid w:val="00BA1DD0"/>
    <w:rsid w:val="00BC160A"/>
    <w:rsid w:val="00C15F3D"/>
    <w:rsid w:val="00C22EF7"/>
    <w:rsid w:val="00C71370"/>
    <w:rsid w:val="00CC2010"/>
    <w:rsid w:val="00E53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198BE"/>
  <w15:docId w15:val="{64078473-07F1-4606-B511-2D30D0243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styleId="CommentReference">
    <w:name w:val="annotation reference"/>
    <w:basedOn w:val="DefaultParagraphFont"/>
    <w:uiPriority w:val="99"/>
    <w:semiHidden/>
    <w:unhideWhenUsed/>
    <w:rsid w:val="0069347A"/>
    <w:rPr>
      <w:sz w:val="16"/>
      <w:szCs w:val="16"/>
    </w:rPr>
  </w:style>
  <w:style w:type="paragraph" w:styleId="CommentText">
    <w:name w:val="annotation text"/>
    <w:basedOn w:val="Normal"/>
    <w:link w:val="CommentTextChar"/>
    <w:uiPriority w:val="99"/>
    <w:semiHidden/>
    <w:unhideWhenUsed/>
    <w:rsid w:val="0069347A"/>
    <w:pPr>
      <w:spacing w:line="240" w:lineRule="auto"/>
    </w:pPr>
    <w:rPr>
      <w:sz w:val="20"/>
      <w:szCs w:val="20"/>
    </w:rPr>
  </w:style>
  <w:style w:type="character" w:customStyle="1" w:styleId="CommentTextChar">
    <w:name w:val="Comment Text Char"/>
    <w:basedOn w:val="DefaultParagraphFont"/>
    <w:link w:val="CommentText"/>
    <w:uiPriority w:val="99"/>
    <w:semiHidden/>
    <w:rsid w:val="0069347A"/>
    <w:rPr>
      <w:sz w:val="20"/>
      <w:szCs w:val="20"/>
    </w:rPr>
  </w:style>
  <w:style w:type="paragraph" w:styleId="CommentSubject">
    <w:name w:val="annotation subject"/>
    <w:basedOn w:val="CommentText"/>
    <w:next w:val="CommentText"/>
    <w:link w:val="CommentSubjectChar"/>
    <w:uiPriority w:val="99"/>
    <w:semiHidden/>
    <w:unhideWhenUsed/>
    <w:rsid w:val="0069347A"/>
    <w:rPr>
      <w:b/>
      <w:bCs/>
    </w:rPr>
  </w:style>
  <w:style w:type="character" w:customStyle="1" w:styleId="CommentSubjectChar">
    <w:name w:val="Comment Subject Char"/>
    <w:basedOn w:val="CommentTextChar"/>
    <w:link w:val="CommentSubject"/>
    <w:uiPriority w:val="99"/>
    <w:semiHidden/>
    <w:rsid w:val="0069347A"/>
    <w:rPr>
      <w:b/>
      <w:bCs/>
      <w:sz w:val="20"/>
      <w:szCs w:val="20"/>
    </w:rPr>
  </w:style>
  <w:style w:type="paragraph" w:styleId="BalloonText">
    <w:name w:val="Balloon Text"/>
    <w:basedOn w:val="Normal"/>
    <w:link w:val="BalloonTextChar"/>
    <w:uiPriority w:val="99"/>
    <w:semiHidden/>
    <w:unhideWhenUsed/>
    <w:rsid w:val="006934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47A"/>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4F7791"/>
    <w:pPr>
      <w:suppressAutoHyphens/>
      <w:autoSpaceDN w:val="0"/>
      <w:spacing w:line="240" w:lineRule="auto"/>
      <w:ind w:left="720"/>
      <w:contextualSpacing/>
      <w:textAlignment w:val="baseline"/>
    </w:pPr>
    <w:rPr>
      <w:rFonts w:cs="Times New Roman"/>
      <w:kern w:val="3"/>
      <w:lang w:val="en-GB"/>
    </w:rPr>
  </w:style>
  <w:style w:type="paragraph" w:styleId="Revision">
    <w:name w:val="Revision"/>
    <w:hidden/>
    <w:uiPriority w:val="99"/>
    <w:semiHidden/>
    <w:rsid w:val="00536F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0/HNzYTgb5mGyCD2D4GkyThpbg==">CgMxLjAaJAoBMBIfCh0IB0IZCgVBcmlhbBIQQXJpYWwgVW5pY29kZSBNUxokCgExEh8KHQgHQhkKBUFyaWFsEhBBcmlhbCBVbmljb2RlIE1TMg5oLjNkaHphMmJ0dmdxbTIOaC5tOXBkemJqaTBnZjc4AHIhMXAyODNLTUFKSDlCSDNsX3p5Vll2VS1OWVpIbWRka0hD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Eleftherios Eleftheriou</dc:creator>
  <cp:lastModifiedBy>Amfitriti Panagiotou</cp:lastModifiedBy>
  <cp:revision>3</cp:revision>
  <cp:lastPrinted>2026-03-11T08:32:00Z</cp:lastPrinted>
  <dcterms:created xsi:type="dcterms:W3CDTF">2026-03-12T08:12:00Z</dcterms:created>
  <dcterms:modified xsi:type="dcterms:W3CDTF">2026-03-12T08:15:00Z</dcterms:modified>
</cp:coreProperties>
</file>