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82437" w14:textId="1BAE7471" w:rsidR="006B79CA" w:rsidRPr="00E87A16" w:rsidRDefault="00847BBF">
      <w:pPr>
        <w:rPr>
          <w:rFonts w:ascii="Arial" w:hAnsi="Arial" w:cs="Arial"/>
          <w:b/>
          <w:bCs/>
          <w:sz w:val="24"/>
          <w:szCs w:val="24"/>
          <w:u w:val="single"/>
          <w:lang w:val="el-GR"/>
        </w:rPr>
      </w:pPr>
      <w:r w:rsidRPr="00495E58">
        <w:rPr>
          <w:rFonts w:ascii="Arial" w:hAnsi="Arial" w:cs="Arial"/>
          <w:b/>
          <w:bCs/>
          <w:sz w:val="24"/>
          <w:szCs w:val="24"/>
          <w:u w:val="single"/>
          <w:lang w:val="el-GR"/>
        </w:rPr>
        <w:t>ΣΧΟΛΙΟ ΤΗΕ</w:t>
      </w:r>
      <w:r w:rsidR="00A27920" w:rsidRPr="00E87A16">
        <w:rPr>
          <w:rFonts w:ascii="Arial" w:hAnsi="Arial" w:cs="Arial"/>
          <w:b/>
          <w:bCs/>
          <w:sz w:val="24"/>
          <w:szCs w:val="24"/>
          <w:u w:val="single"/>
          <w:lang w:val="el-GR"/>
        </w:rPr>
        <w:t>:</w:t>
      </w:r>
    </w:p>
    <w:p w14:paraId="7322C5F2" w14:textId="0FBDF57B" w:rsidR="00A27920" w:rsidRPr="00495E58" w:rsidRDefault="00A27920">
      <w:pPr>
        <w:rPr>
          <w:rFonts w:ascii="Arial" w:hAnsi="Arial" w:cs="Arial"/>
          <w:b/>
          <w:bCs/>
          <w:sz w:val="24"/>
          <w:szCs w:val="24"/>
          <w:lang w:val="el-GR"/>
        </w:rPr>
      </w:pPr>
      <w:r w:rsidRPr="00495E58">
        <w:rPr>
          <w:rFonts w:ascii="Arial" w:hAnsi="Arial" w:cs="Arial"/>
          <w:b/>
          <w:bCs/>
          <w:sz w:val="24"/>
          <w:szCs w:val="24"/>
          <w:lang w:val="el-GR"/>
        </w:rPr>
        <w:t>ΠΑΡΑΡΤΗΜΑ</w:t>
      </w:r>
    </w:p>
    <w:p w14:paraId="4703A52D" w14:textId="60B0EE86" w:rsidR="00DE11B7" w:rsidRPr="00495E58" w:rsidRDefault="00DE11B7" w:rsidP="00C11CFA">
      <w:pPr>
        <w:pStyle w:val="NormalWeb"/>
        <w:shd w:val="clear" w:color="auto" w:fill="FFFFFF"/>
        <w:spacing w:before="144" w:beforeAutospacing="0" w:after="144" w:afterAutospacing="0"/>
        <w:jc w:val="both"/>
        <w:rPr>
          <w:rFonts w:ascii="Arial" w:hAnsi="Arial" w:cs="Arial"/>
          <w:color w:val="2C3338"/>
        </w:rPr>
      </w:pPr>
      <w:r w:rsidRPr="00495E58">
        <w:rPr>
          <w:rFonts w:ascii="Arial" w:hAnsi="Arial" w:cs="Arial"/>
          <w:color w:val="2C3338"/>
          <w:lang w:val="el-GR"/>
        </w:rPr>
        <w:t>«</w:t>
      </w:r>
      <w:r w:rsidRPr="00495E58">
        <w:rPr>
          <w:rFonts w:ascii="Arial" w:hAnsi="Arial" w:cs="Arial"/>
          <w:color w:val="2C3338"/>
        </w:rPr>
        <w:t>Στο πλαίσιο της νομοθεσίας για την εφαρμογή της Ευρωπαϊκής οδηγίας 2014/53/ΕΕ σχετικά με ραδιοεξοπλισμό, η εποπτεία αγοράς κατανέμεται σε τέσσερις ΑΕΑ (ΗΜΥ, ΤΗΕ, ΓΕΡΗΕΤ και ΑΨΑ), καθεμία από τις οποίες διαθέτει τη δική της εξειδικευμένη τεχνική γνώση και αρμοδιότητα. Η αρμοδιότητα του ΤΗΕ στο πλαίσιο της νομοθεσίας για ραδιοεξοπλισμό περιορίζεται σε θέματα αποδοτικής χρήσης ραδιοφάσματος και αποφυγής επιβλαβών παρεμβολών, δηλαδή σε καθαρά τεχνικά χαρακτηριστικά ραδιοσυχνοτήτων (αποκλειστικά για το άρθρο 3.2 της οδηγίας 2014/53/ΕΕ).</w:t>
      </w:r>
    </w:p>
    <w:p w14:paraId="71E490C0" w14:textId="77777777" w:rsidR="00DE11B7" w:rsidRPr="00495E58" w:rsidRDefault="00DE11B7" w:rsidP="00C11CFA">
      <w:pPr>
        <w:pStyle w:val="NormalWeb"/>
        <w:shd w:val="clear" w:color="auto" w:fill="FFFFFF"/>
        <w:spacing w:before="144" w:beforeAutospacing="0" w:after="144" w:afterAutospacing="0"/>
        <w:jc w:val="both"/>
        <w:rPr>
          <w:rFonts w:ascii="Arial" w:hAnsi="Arial" w:cs="Arial"/>
          <w:color w:val="2C3338"/>
        </w:rPr>
      </w:pPr>
      <w:r w:rsidRPr="00495E58">
        <w:rPr>
          <w:rFonts w:ascii="Arial" w:hAnsi="Arial" w:cs="Arial"/>
          <w:color w:val="2C3338"/>
        </w:rPr>
        <w:t>Η εποπτεία οικολογικού σχεδιασμού αφορά περιβαλλοντικές απαιτήσεις προϊόντων και βιωσιμότητας (π.χ. δυνατότητα ανάκτησης υλικών, ανθεκτικότητα, ανακυκλωσιμότητα), οι οποίες δεν σχετίζονται με τη χρήση ραδιοφάσματος ή με ραδιοτεχνικές παραμέτρους και απαιτούν διαφορετικό αντικείμενο εποπτείας και τεχνογνωσία.</w:t>
      </w:r>
    </w:p>
    <w:p w14:paraId="68921B0C" w14:textId="554792B7" w:rsidR="00DE11B7" w:rsidRPr="00495E58" w:rsidRDefault="00DE11B7" w:rsidP="00C11CFA">
      <w:pPr>
        <w:pStyle w:val="NormalWeb"/>
        <w:shd w:val="clear" w:color="auto" w:fill="FFFFFF"/>
        <w:spacing w:before="144" w:beforeAutospacing="0" w:after="144" w:afterAutospacing="0"/>
        <w:jc w:val="both"/>
        <w:rPr>
          <w:rFonts w:ascii="Arial" w:hAnsi="Arial" w:cs="Arial"/>
          <w:color w:val="2C3338"/>
          <w:lang w:val="el-GR"/>
        </w:rPr>
      </w:pPr>
      <w:r w:rsidRPr="00495E58">
        <w:rPr>
          <w:rFonts w:ascii="Arial" w:hAnsi="Arial" w:cs="Arial"/>
          <w:color w:val="2C3338"/>
        </w:rPr>
        <w:t>Ως εκ τούτου, θέση του ΤΗΕ είναι ότι η εποπτεία οικολογικού σχεδιασμού δεν εμπίπτει στο θεσμικό και τεχνικό πεδίο αρμοδιότητας μας.</w:t>
      </w:r>
      <w:r w:rsidRPr="00495E58">
        <w:rPr>
          <w:rFonts w:ascii="Arial" w:hAnsi="Arial" w:cs="Arial"/>
          <w:color w:val="2C3338"/>
          <w:lang w:val="el-GR"/>
        </w:rPr>
        <w:t>».</w:t>
      </w:r>
    </w:p>
    <w:p w14:paraId="2C8D51CD" w14:textId="77777777" w:rsidR="00DE11B7" w:rsidRPr="00495E58" w:rsidRDefault="00DE11B7" w:rsidP="0086335D">
      <w:pPr>
        <w:pStyle w:val="NormalWeb"/>
        <w:shd w:val="clear" w:color="auto" w:fill="FFFFFF"/>
        <w:spacing w:before="144" w:beforeAutospacing="0" w:after="144" w:afterAutospacing="0" w:line="360" w:lineRule="atLeast"/>
        <w:jc w:val="both"/>
        <w:rPr>
          <w:rFonts w:ascii="Arial" w:hAnsi="Arial" w:cs="Arial"/>
          <w:color w:val="2C3338"/>
          <w:lang w:val="el-GR"/>
        </w:rPr>
      </w:pPr>
    </w:p>
    <w:p w14:paraId="2C0D8345" w14:textId="6BA89DB1" w:rsidR="00DE11B7" w:rsidRPr="00E87A16" w:rsidRDefault="00DE11B7" w:rsidP="0086335D">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r w:rsidRPr="00495E58">
        <w:rPr>
          <w:rFonts w:ascii="Arial" w:hAnsi="Arial" w:cs="Arial"/>
          <w:b/>
          <w:bCs/>
          <w:color w:val="2C3338"/>
          <w:u w:val="single"/>
          <w:lang w:val="el-GR"/>
        </w:rPr>
        <w:t>ΑΠΑΝΤΗΤΙΚΟΣ ΣΧΟΛΙΑΣΜΟΣ</w:t>
      </w:r>
      <w:r w:rsidRPr="00E87A16">
        <w:rPr>
          <w:rFonts w:ascii="Arial" w:hAnsi="Arial" w:cs="Arial"/>
          <w:b/>
          <w:bCs/>
          <w:color w:val="2C3338"/>
          <w:u w:val="single"/>
          <w:lang w:val="el-GR"/>
        </w:rPr>
        <w:t>:</w:t>
      </w:r>
    </w:p>
    <w:p w14:paraId="543150E0" w14:textId="418A0388" w:rsidR="00495E58" w:rsidRPr="00495E58" w:rsidRDefault="00495E58" w:rsidP="0086335D">
      <w:pPr>
        <w:pStyle w:val="NormalWeb"/>
        <w:jc w:val="both"/>
        <w:rPr>
          <w:rFonts w:ascii="Arial" w:hAnsi="Arial" w:cs="Arial"/>
        </w:rPr>
      </w:pPr>
      <w:r w:rsidRPr="00495E58">
        <w:rPr>
          <w:rFonts w:ascii="Arial" w:hAnsi="Arial" w:cs="Arial"/>
        </w:rPr>
        <w:t>Διευκρινίζεται ότι</w:t>
      </w:r>
      <w:r w:rsidR="00CB3A4C">
        <w:rPr>
          <w:rFonts w:ascii="Arial" w:hAnsi="Arial" w:cs="Arial"/>
          <w:lang w:val="el-GR"/>
        </w:rPr>
        <w:t>,</w:t>
      </w:r>
      <w:r w:rsidR="00A73B87">
        <w:rPr>
          <w:rFonts w:ascii="Arial" w:hAnsi="Arial" w:cs="Arial"/>
          <w:lang w:val="el-GR"/>
        </w:rPr>
        <w:t xml:space="preserve"> </w:t>
      </w:r>
      <w:r w:rsidRPr="00495E58">
        <w:rPr>
          <w:rFonts w:ascii="Arial" w:hAnsi="Arial" w:cs="Arial"/>
        </w:rPr>
        <w:t>το παρόν νομοσχέδιο αφορά τη συμμόρφωση προϊόντων με περιβαλλοντικές και λειτουργικές απαιτήσεις που θεσπίζονται στο πλαίσιο της ενωσιακής νομοθεσίας για τον οικολογικό σχεδιασμό, και συγκεκριμένα το</w:t>
      </w:r>
      <w:r w:rsidR="0079566B">
        <w:rPr>
          <w:rFonts w:ascii="Arial" w:hAnsi="Arial" w:cs="Arial"/>
          <w:lang w:val="el-GR"/>
        </w:rPr>
        <w:t>ν</w:t>
      </w:r>
      <w:r w:rsidRPr="00495E58">
        <w:rPr>
          <w:rFonts w:ascii="Arial" w:hAnsi="Arial" w:cs="Arial"/>
        </w:rPr>
        <w:t xml:space="preserve"> </w:t>
      </w:r>
      <w:r w:rsidRPr="00495E58">
        <w:rPr>
          <w:rStyle w:val="whitespace-normal"/>
          <w:rFonts w:ascii="Arial" w:eastAsiaTheme="majorEastAsia" w:hAnsi="Arial" w:cs="Arial"/>
        </w:rPr>
        <w:t>Κανονισμό (ΕΕ) 2024/1781</w:t>
      </w:r>
      <w:r w:rsidRPr="00495E58">
        <w:rPr>
          <w:rFonts w:ascii="Arial" w:hAnsi="Arial" w:cs="Arial"/>
        </w:rPr>
        <w:t>,</w:t>
      </w:r>
      <w:r w:rsidR="0079566B">
        <w:rPr>
          <w:rFonts w:ascii="Arial" w:hAnsi="Arial" w:cs="Arial"/>
          <w:lang w:val="el-GR"/>
        </w:rPr>
        <w:t xml:space="preserve"> </w:t>
      </w:r>
      <w:r w:rsidRPr="00495E58">
        <w:rPr>
          <w:rFonts w:ascii="Arial" w:hAnsi="Arial" w:cs="Arial"/>
        </w:rPr>
        <w:t>καθώς και των κατ’ εξουσιοδότηση πράξεων που θα εκδοθούν δυνάμει αυτού.</w:t>
      </w:r>
    </w:p>
    <w:p w14:paraId="3A0AD362" w14:textId="11BB2909" w:rsidR="00495E58" w:rsidRDefault="00495E58" w:rsidP="0086335D">
      <w:pPr>
        <w:pStyle w:val="NormalWeb"/>
        <w:jc w:val="both"/>
        <w:rPr>
          <w:rFonts w:ascii="Arial" w:hAnsi="Arial" w:cs="Arial"/>
          <w:lang w:val="el-GR"/>
        </w:rPr>
      </w:pPr>
      <w:r w:rsidRPr="00495E58">
        <w:rPr>
          <w:rFonts w:ascii="Arial" w:hAnsi="Arial" w:cs="Arial"/>
        </w:rPr>
        <w:t xml:space="preserve">Η εποπτεία συμμόρφωσης ως προς τις απαιτήσεις οικολογικού σχεδιασμού θα ενεργοποιείται κατόπιν της έκδοσης των σχετικών κατ’ εξουσιοδότηση πράξεων που θα εξειδικεύουν τις εφαρμοστέες απαιτήσεις για συγκεκριμένες κατηγορίες προϊόντων. Μέχρι τότε, το παρόν νομοσχέδιο θεσπίζει το εθνικό πλαίσιο ορισμού αρμόδιας αρχής και μηχανισμών εποπτείας, σύμφωνα με το οριζόντιο πλαίσιο του </w:t>
      </w:r>
      <w:r w:rsidRPr="00495E58">
        <w:rPr>
          <w:rStyle w:val="whitespace-normal"/>
          <w:rFonts w:ascii="Arial" w:eastAsiaTheme="majorEastAsia" w:hAnsi="Arial" w:cs="Arial"/>
        </w:rPr>
        <w:t>Κανονισμ</w:t>
      </w:r>
      <w:proofErr w:type="spellStart"/>
      <w:r w:rsidR="00492E9F">
        <w:rPr>
          <w:rStyle w:val="whitespace-normal"/>
          <w:rFonts w:ascii="Arial" w:eastAsiaTheme="majorEastAsia" w:hAnsi="Arial" w:cs="Arial"/>
          <w:lang w:val="el-GR"/>
        </w:rPr>
        <w:t>ού</w:t>
      </w:r>
      <w:proofErr w:type="spellEnd"/>
      <w:r w:rsidRPr="00495E58">
        <w:rPr>
          <w:rStyle w:val="whitespace-normal"/>
          <w:rFonts w:ascii="Arial" w:eastAsiaTheme="majorEastAsia" w:hAnsi="Arial" w:cs="Arial"/>
        </w:rPr>
        <w:t xml:space="preserve"> (ΕΕ) 2019/1020</w:t>
      </w:r>
      <w:r w:rsidRPr="00495E58">
        <w:rPr>
          <w:rFonts w:ascii="Arial" w:hAnsi="Arial" w:cs="Arial"/>
        </w:rPr>
        <w:t>.</w:t>
      </w:r>
    </w:p>
    <w:p w14:paraId="4AA88430" w14:textId="6CDF0721" w:rsidR="009F17B0" w:rsidRDefault="009F17B0" w:rsidP="009F17B0">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86335D">
        <w:rPr>
          <w:rFonts w:ascii="Arial" w:eastAsia="Times New Roman" w:hAnsi="Arial" w:cs="Arial"/>
          <w:kern w:val="0"/>
          <w:sz w:val="24"/>
          <w:szCs w:val="24"/>
          <w14:ligatures w14:val="none"/>
        </w:rPr>
        <w:t xml:space="preserve">Σημειώνεται ότι, το </w:t>
      </w:r>
      <w:r>
        <w:rPr>
          <w:rFonts w:ascii="Arial" w:eastAsia="Times New Roman" w:hAnsi="Arial" w:cs="Arial"/>
          <w:kern w:val="0"/>
          <w:sz w:val="24"/>
          <w:szCs w:val="24"/>
          <w:lang w:val="el-GR"/>
          <w14:ligatures w14:val="none"/>
        </w:rPr>
        <w:t xml:space="preserve">προσχέδιο του </w:t>
      </w:r>
      <w:r w:rsidRPr="0086335D">
        <w:rPr>
          <w:rFonts w:ascii="Arial" w:eastAsia="Times New Roman" w:hAnsi="Arial" w:cs="Arial"/>
          <w:kern w:val="0"/>
          <w:sz w:val="24"/>
          <w:szCs w:val="24"/>
          <w14:ligatures w14:val="none"/>
        </w:rPr>
        <w:t>Παρ</w:t>
      </w:r>
      <w:proofErr w:type="spellStart"/>
      <w:r>
        <w:rPr>
          <w:rFonts w:ascii="Arial" w:eastAsia="Times New Roman" w:hAnsi="Arial" w:cs="Arial"/>
          <w:kern w:val="0"/>
          <w:sz w:val="24"/>
          <w:szCs w:val="24"/>
          <w:lang w:val="el-GR"/>
          <w14:ligatures w14:val="none"/>
        </w:rPr>
        <w:t>αρτήματος</w:t>
      </w:r>
      <w:proofErr w:type="spellEnd"/>
      <w:r w:rsidRPr="0086335D">
        <w:rPr>
          <w:rFonts w:ascii="Arial" w:eastAsia="Times New Roman" w:hAnsi="Arial" w:cs="Arial"/>
          <w:kern w:val="0"/>
          <w:sz w:val="24"/>
          <w:szCs w:val="24"/>
          <w14:ligatures w14:val="none"/>
        </w:rPr>
        <w:t xml:space="preserve"> του νομοσχεδίου καταρτίστηκε βάσει του πρώτου Προγράμματος Εργασιών της Ευρωπαϊκής Επιτροπής δυνάμει του Κανονισμού (ΕΕ) 2024/1781 (working plan), προκειμένου να διασφαλιστεί διοικητική ετοιμότητα</w:t>
      </w:r>
      <w:r w:rsidR="006061FF">
        <w:rPr>
          <w:rFonts w:ascii="Arial" w:eastAsia="Times New Roman" w:hAnsi="Arial" w:cs="Arial"/>
          <w:kern w:val="0"/>
          <w:sz w:val="24"/>
          <w:szCs w:val="24"/>
          <w:lang w:val="el-GR"/>
          <w14:ligatures w14:val="none"/>
        </w:rPr>
        <w:t xml:space="preserve"> και με το σκεπτικό ότι η</w:t>
      </w:r>
      <w:r w:rsidRPr="0086335D">
        <w:rPr>
          <w:rFonts w:ascii="Arial" w:eastAsia="Times New Roman" w:hAnsi="Arial" w:cs="Arial"/>
          <w:kern w:val="0"/>
          <w:sz w:val="24"/>
          <w:szCs w:val="24"/>
          <w14:ligatures w14:val="none"/>
        </w:rPr>
        <w:t xml:space="preserve"> κατανομή αρμοδιοτήτων</w:t>
      </w:r>
      <w:r w:rsidR="00714B02">
        <w:rPr>
          <w:rFonts w:ascii="Arial" w:eastAsia="Times New Roman" w:hAnsi="Arial" w:cs="Arial"/>
          <w:kern w:val="0"/>
          <w:sz w:val="24"/>
          <w:szCs w:val="24"/>
          <w:lang w:val="el-GR"/>
          <w14:ligatures w14:val="none"/>
        </w:rPr>
        <w:t xml:space="preserve"> θα </w:t>
      </w:r>
      <w:r w:rsidRPr="0086335D">
        <w:rPr>
          <w:rFonts w:ascii="Arial" w:eastAsia="Times New Roman" w:hAnsi="Arial" w:cs="Arial"/>
          <w:kern w:val="0"/>
          <w:sz w:val="24"/>
          <w:szCs w:val="24"/>
          <w14:ligatures w14:val="none"/>
        </w:rPr>
        <w:t>αναθεωρείτ</w:t>
      </w:r>
      <w:r w:rsidR="00214D70">
        <w:rPr>
          <w:rFonts w:ascii="Arial" w:eastAsia="Times New Roman" w:hAnsi="Arial" w:cs="Arial"/>
          <w:kern w:val="0"/>
          <w:sz w:val="24"/>
          <w:szCs w:val="24"/>
          <w:lang w:val="el-GR"/>
          <w14:ligatures w14:val="none"/>
        </w:rPr>
        <w:t>αι</w:t>
      </w:r>
      <w:r w:rsidRPr="0086335D">
        <w:rPr>
          <w:rFonts w:ascii="Arial" w:eastAsia="Times New Roman" w:hAnsi="Arial" w:cs="Arial"/>
          <w:kern w:val="0"/>
          <w:sz w:val="24"/>
          <w:szCs w:val="24"/>
          <w14:ligatures w14:val="none"/>
        </w:rPr>
        <w:t xml:space="preserve"> ή </w:t>
      </w:r>
      <w:r w:rsidR="00714B02">
        <w:rPr>
          <w:rFonts w:ascii="Arial" w:eastAsia="Times New Roman" w:hAnsi="Arial" w:cs="Arial"/>
          <w:kern w:val="0"/>
          <w:sz w:val="24"/>
          <w:szCs w:val="24"/>
          <w:lang w:val="el-GR"/>
          <w14:ligatures w14:val="none"/>
        </w:rPr>
        <w:t>θ</w:t>
      </w:r>
      <w:r w:rsidRPr="0086335D">
        <w:rPr>
          <w:rFonts w:ascii="Arial" w:eastAsia="Times New Roman" w:hAnsi="Arial" w:cs="Arial"/>
          <w:kern w:val="0"/>
          <w:sz w:val="24"/>
          <w:szCs w:val="24"/>
          <w14:ligatures w14:val="none"/>
        </w:rPr>
        <w:t>α εξειδικεύετ</w:t>
      </w:r>
      <w:r w:rsidR="00214D70">
        <w:rPr>
          <w:rFonts w:ascii="Arial" w:eastAsia="Times New Roman" w:hAnsi="Arial" w:cs="Arial"/>
          <w:kern w:val="0"/>
          <w:sz w:val="24"/>
          <w:szCs w:val="24"/>
          <w:lang w:val="el-GR"/>
          <w14:ligatures w14:val="none"/>
        </w:rPr>
        <w:t>αι</w:t>
      </w:r>
      <w:r w:rsidRPr="0086335D">
        <w:rPr>
          <w:rFonts w:ascii="Arial" w:eastAsia="Times New Roman" w:hAnsi="Arial" w:cs="Arial"/>
          <w:kern w:val="0"/>
          <w:sz w:val="24"/>
          <w:szCs w:val="24"/>
          <w14:ligatures w14:val="none"/>
        </w:rPr>
        <w:t xml:space="preserve"> με την έκδοση των σχετικών κατ’ εξουσιοδότηση πράξεων. </w:t>
      </w:r>
    </w:p>
    <w:p w14:paraId="6F4F7C43" w14:textId="65F0DC18" w:rsidR="00FA2827" w:rsidRPr="00FA2827" w:rsidRDefault="00F6369E" w:rsidP="0086335D">
      <w:pPr>
        <w:pStyle w:val="NormalWeb"/>
        <w:jc w:val="both"/>
        <w:rPr>
          <w:rFonts w:ascii="Arial" w:hAnsi="Arial" w:cs="Arial"/>
          <w:lang w:val="el-GR"/>
        </w:rPr>
      </w:pPr>
      <w:r>
        <w:rPr>
          <w:rFonts w:ascii="Arial" w:hAnsi="Arial" w:cs="Arial"/>
          <w:lang w:val="el-GR"/>
        </w:rPr>
        <w:t>Ωστόσο</w:t>
      </w:r>
      <w:r w:rsidR="00FA2827">
        <w:rPr>
          <w:rFonts w:ascii="Arial" w:hAnsi="Arial" w:cs="Arial"/>
          <w:lang w:val="el-GR"/>
        </w:rPr>
        <w:t>,</w:t>
      </w:r>
      <w:r w:rsidR="00EA787F">
        <w:rPr>
          <w:rFonts w:ascii="Arial" w:hAnsi="Arial" w:cs="Arial"/>
          <w:lang w:val="el-GR"/>
        </w:rPr>
        <w:t xml:space="preserve"> αποφασίστηκε όπως </w:t>
      </w:r>
      <w:r w:rsidR="00FA2827" w:rsidRPr="00FA2827">
        <w:rPr>
          <w:rFonts w:ascii="Arial" w:hAnsi="Arial" w:cs="Arial"/>
          <w:lang w:val="el-GR"/>
        </w:rPr>
        <w:t>το Παράρτημα του νομοσχεδίου</w:t>
      </w:r>
      <w:r w:rsidR="00714B02">
        <w:rPr>
          <w:rFonts w:ascii="Arial" w:hAnsi="Arial" w:cs="Arial"/>
          <w:lang w:val="el-GR"/>
        </w:rPr>
        <w:t xml:space="preserve"> </w:t>
      </w:r>
      <w:r w:rsidR="00FA2827" w:rsidRPr="00FA2827">
        <w:rPr>
          <w:rFonts w:ascii="Arial" w:hAnsi="Arial" w:cs="Arial"/>
          <w:lang w:val="el-GR"/>
        </w:rPr>
        <w:t>παραμείνει</w:t>
      </w:r>
      <w:r w:rsidR="00610B15">
        <w:rPr>
          <w:rFonts w:ascii="Arial" w:hAnsi="Arial" w:cs="Arial"/>
          <w:lang w:val="el-GR"/>
        </w:rPr>
        <w:t xml:space="preserve"> επί του παρόντος </w:t>
      </w:r>
      <w:r w:rsidR="00FA2827" w:rsidRPr="00FA2827">
        <w:rPr>
          <w:rFonts w:ascii="Arial" w:hAnsi="Arial" w:cs="Arial"/>
          <w:lang w:val="el-GR"/>
        </w:rPr>
        <w:t>κενό</w:t>
      </w:r>
      <w:r w:rsidR="00714B02">
        <w:rPr>
          <w:rFonts w:ascii="Arial" w:hAnsi="Arial" w:cs="Arial"/>
          <w:lang w:val="el-GR"/>
        </w:rPr>
        <w:t xml:space="preserve"> και όπως α</w:t>
      </w:r>
      <w:r w:rsidR="00FA2827" w:rsidRPr="00FA2827">
        <w:rPr>
          <w:rFonts w:ascii="Arial" w:hAnsi="Arial" w:cs="Arial"/>
          <w:lang w:val="el-GR"/>
        </w:rPr>
        <w:t>υτό</w:t>
      </w:r>
      <w:r w:rsidR="00714B02">
        <w:rPr>
          <w:rFonts w:ascii="Arial" w:hAnsi="Arial" w:cs="Arial"/>
          <w:lang w:val="el-GR"/>
        </w:rPr>
        <w:t xml:space="preserve"> </w:t>
      </w:r>
      <w:r w:rsidR="00FA2827" w:rsidRPr="00FA2827">
        <w:rPr>
          <w:rFonts w:ascii="Arial" w:hAnsi="Arial" w:cs="Arial"/>
          <w:lang w:val="el-GR"/>
        </w:rPr>
        <w:t>συμπληρώνεται σταδιακά με τις αντίστοιχες κατ’ εξουσιοδότηση πράξεις,</w:t>
      </w:r>
      <w:r w:rsidR="00332CE1">
        <w:rPr>
          <w:rFonts w:ascii="Arial" w:hAnsi="Arial" w:cs="Arial"/>
          <w:lang w:val="el-GR"/>
        </w:rPr>
        <w:t xml:space="preserve"> τις</w:t>
      </w:r>
      <w:r w:rsidR="007973B2">
        <w:rPr>
          <w:rFonts w:ascii="Arial" w:hAnsi="Arial" w:cs="Arial"/>
          <w:lang w:val="el-GR"/>
        </w:rPr>
        <w:t xml:space="preserve"> </w:t>
      </w:r>
      <w:r w:rsidR="00332CE1">
        <w:rPr>
          <w:rFonts w:ascii="Arial" w:hAnsi="Arial" w:cs="Arial"/>
          <w:lang w:val="el-GR"/>
        </w:rPr>
        <w:t xml:space="preserve">ομάδες προϊόντων και τις αρμόδιες αρχές, </w:t>
      </w:r>
      <w:r w:rsidR="00FA2827" w:rsidRPr="00FA2827">
        <w:rPr>
          <w:rFonts w:ascii="Arial" w:hAnsi="Arial" w:cs="Arial"/>
          <w:lang w:val="el-GR"/>
        </w:rPr>
        <w:t>ακολουθώντας τη σχετική διαδικασία που προβλέπεται ρητά στο νομοσχέδιο.</w:t>
      </w:r>
    </w:p>
    <w:p w14:paraId="4C5C2427" w14:textId="6C125A45" w:rsidR="00495E58" w:rsidRPr="00495E58" w:rsidRDefault="00495E58" w:rsidP="0086335D">
      <w:pPr>
        <w:pStyle w:val="NormalWeb"/>
        <w:jc w:val="both"/>
        <w:rPr>
          <w:rFonts w:ascii="Arial" w:hAnsi="Arial" w:cs="Arial"/>
        </w:rPr>
      </w:pPr>
      <w:r w:rsidRPr="00495E58">
        <w:rPr>
          <w:rFonts w:ascii="Arial" w:hAnsi="Arial" w:cs="Arial"/>
        </w:rPr>
        <w:t>Σε κάθε περίπτωση, ο συντονισμός μεταξύ των αρμόδιων αρχών θα πραγματοποιείται μέσω των υφιστάμενων μηχανισμών συνεργασίας εποπτείας</w:t>
      </w:r>
      <w:r w:rsidR="00D60E79">
        <w:rPr>
          <w:rFonts w:ascii="Arial" w:hAnsi="Arial" w:cs="Arial"/>
          <w:lang w:val="el-GR"/>
        </w:rPr>
        <w:t xml:space="preserve"> της</w:t>
      </w:r>
      <w:r w:rsidRPr="00495E58">
        <w:rPr>
          <w:rFonts w:ascii="Arial" w:hAnsi="Arial" w:cs="Arial"/>
        </w:rPr>
        <w:t xml:space="preserve"> αγοράς, </w:t>
      </w:r>
      <w:r w:rsidRPr="00495E58">
        <w:rPr>
          <w:rFonts w:ascii="Arial" w:hAnsi="Arial" w:cs="Arial"/>
        </w:rPr>
        <w:lastRenderedPageBreak/>
        <w:t>προκειμένου να διασφαλίζεται η συνεκτική και αποτελεσματική εφαρμογή της ενωσιακής νομοθεσίας, χωρίς επικάλυψη τεχνικών αρμοδιοτήτων.</w:t>
      </w:r>
    </w:p>
    <w:p w14:paraId="395B6A3C" w14:textId="77777777" w:rsidR="00CD665E" w:rsidRDefault="00CD665E" w:rsidP="0086335D">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4D4E4525" w14:textId="6353373F" w:rsidR="00CD665E" w:rsidRPr="008716D1" w:rsidRDefault="00CD665E" w:rsidP="0086335D">
      <w:pPr>
        <w:spacing w:before="100" w:beforeAutospacing="1" w:after="100" w:afterAutospacing="1" w:line="240" w:lineRule="auto"/>
        <w:jc w:val="both"/>
        <w:rPr>
          <w:rFonts w:ascii="Arial" w:eastAsia="Times New Roman" w:hAnsi="Arial" w:cs="Arial"/>
          <w:b/>
          <w:bCs/>
          <w:kern w:val="0"/>
          <w:sz w:val="24"/>
          <w:szCs w:val="24"/>
          <w:u w:val="single"/>
          <w:lang w:val="en-US"/>
          <w14:ligatures w14:val="none"/>
        </w:rPr>
      </w:pPr>
      <w:r w:rsidRPr="008716D1">
        <w:rPr>
          <w:rFonts w:ascii="Arial" w:eastAsia="Times New Roman" w:hAnsi="Arial" w:cs="Arial"/>
          <w:b/>
          <w:bCs/>
          <w:kern w:val="0"/>
          <w:sz w:val="24"/>
          <w:szCs w:val="24"/>
          <w:u w:val="single"/>
          <w:lang w:val="el-GR"/>
          <w14:ligatures w14:val="none"/>
        </w:rPr>
        <w:t>ΣΧΟΛΙΑ ΤΕΕ</w:t>
      </w:r>
      <w:r w:rsidRPr="008716D1">
        <w:rPr>
          <w:rFonts w:ascii="Arial" w:eastAsia="Times New Roman" w:hAnsi="Arial" w:cs="Arial"/>
          <w:b/>
          <w:bCs/>
          <w:kern w:val="0"/>
          <w:sz w:val="24"/>
          <w:szCs w:val="24"/>
          <w:u w:val="single"/>
          <w:lang w:val="en-US"/>
          <w14:ligatures w14:val="none"/>
        </w:rPr>
        <w:t>:</w:t>
      </w:r>
    </w:p>
    <w:p w14:paraId="3B19C999" w14:textId="43AD2338" w:rsidR="00CD665E" w:rsidRPr="00917C28" w:rsidRDefault="00917C28" w:rsidP="008716D1">
      <w:pPr>
        <w:pStyle w:val="ListParagraph"/>
        <w:numPr>
          <w:ilvl w:val="0"/>
          <w:numId w:val="4"/>
        </w:numPr>
        <w:spacing w:before="100" w:beforeAutospacing="1" w:after="100" w:afterAutospacing="1" w:line="240" w:lineRule="auto"/>
        <w:jc w:val="both"/>
        <w:rPr>
          <w:rFonts w:ascii="Arial" w:eastAsia="Times New Roman" w:hAnsi="Arial" w:cs="Arial"/>
          <w:b/>
          <w:bCs/>
          <w:kern w:val="0"/>
          <w:sz w:val="24"/>
          <w:szCs w:val="24"/>
          <w:lang w:val="en-US"/>
          <w14:ligatures w14:val="none"/>
        </w:rPr>
      </w:pPr>
      <w:r w:rsidRPr="00917C28">
        <w:rPr>
          <w:rFonts w:ascii="Arial" w:eastAsia="Times New Roman" w:hAnsi="Arial" w:cs="Arial"/>
          <w:b/>
          <w:bCs/>
          <w:kern w:val="0"/>
          <w:sz w:val="24"/>
          <w:szCs w:val="24"/>
          <w:lang w:val="el-GR"/>
          <w14:ligatures w14:val="none"/>
        </w:rPr>
        <w:t>Άρθρα 23 και 28 (ιεραρχική προσφυγή)</w:t>
      </w:r>
    </w:p>
    <w:p w14:paraId="7BF497FF" w14:textId="16BB0AAC" w:rsidR="00953251" w:rsidRDefault="003D676E" w:rsidP="00917C28">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3D676E">
        <w:rPr>
          <w:rFonts w:ascii="Arial" w:eastAsia="Times New Roman" w:hAnsi="Arial" w:cs="Arial"/>
          <w:kern w:val="0"/>
          <w:sz w:val="24"/>
          <w:szCs w:val="24"/>
          <w14:ligatures w14:val="none"/>
        </w:rPr>
        <w:t>«Σύμφωνα με τα Άρθρα 23 και 28 του νομοσχεδίου «Οποιαδήποτε απόφαση επιβολής διοικητικής κύρωσης και/ή ανάκτησης εξόδων εκδίδεται δυνάμει των διατάξεων του παρόντος Νόμου υπόκειται σε ιεραρχική προσφυγή ενώπιον του Υπουργού» δηλαδή του Υπουργού Ενέργειας, Εμπορίου και Βιομηχανίας. Στην περίπτωση όμως που η λήψη της απόφασης αφορά θέμα άλλης αρμόδιας Αρχής θα πρέπει η διαδικασία Ιεραρχικής Προσφυγής να παραπέμπεται στον καθ΄ ύλην αρμόδιο Υπουργό. Σύμφωνα με το ίδιο Άρθρο ο Υπουργός δύναται να επικυρώσει, ακυρώσει ή τροποποιήσει την προσβαλλόμενη Απόφαση, ασκώντας ουσιαστικό έλεγχο σε αρμόδια Αρχή διαφορετικού Υπουργείου.».</w:t>
      </w:r>
    </w:p>
    <w:p w14:paraId="158F04D3" w14:textId="77777777" w:rsidR="00953251" w:rsidRDefault="00953251" w:rsidP="00917C28">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4E94297D" w14:textId="5AA00D8E" w:rsidR="00953251" w:rsidRPr="00E87A16" w:rsidRDefault="00953251" w:rsidP="00953251">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r w:rsidRPr="00495E58">
        <w:rPr>
          <w:rFonts w:ascii="Arial" w:hAnsi="Arial" w:cs="Arial"/>
          <w:b/>
          <w:bCs/>
          <w:color w:val="2C3338"/>
          <w:u w:val="single"/>
          <w:lang w:val="el-GR"/>
        </w:rPr>
        <w:t>ΑΠΑΝΤΗΤΙΚΟΣ ΣΧΟΛΙΑΣΜΟΣ</w:t>
      </w:r>
      <w:r w:rsidRPr="00E87A16">
        <w:rPr>
          <w:rFonts w:ascii="Arial" w:hAnsi="Arial" w:cs="Arial"/>
          <w:b/>
          <w:bCs/>
          <w:color w:val="2C3338"/>
          <w:u w:val="single"/>
          <w:lang w:val="el-GR"/>
        </w:rPr>
        <w:t>:</w:t>
      </w:r>
    </w:p>
    <w:p w14:paraId="476C8448" w14:textId="379DBE59" w:rsidR="00401D96" w:rsidRPr="00401D96" w:rsidRDefault="00D306A8" w:rsidP="00401D96">
      <w:pPr>
        <w:pStyle w:val="NormalWeb"/>
        <w:jc w:val="both"/>
        <w:rPr>
          <w:rFonts w:ascii="Arial" w:hAnsi="Arial" w:cs="Arial"/>
        </w:rPr>
      </w:pPr>
      <w:r>
        <w:rPr>
          <w:rFonts w:ascii="Arial" w:hAnsi="Arial" w:cs="Arial"/>
          <w:lang w:val="el-GR"/>
        </w:rPr>
        <w:t>Το Υπουργείο</w:t>
      </w:r>
      <w:r w:rsidR="00401D96" w:rsidRPr="00401D96">
        <w:rPr>
          <w:rFonts w:ascii="Arial" w:hAnsi="Arial" w:cs="Arial"/>
        </w:rPr>
        <w:t xml:space="preserve"> λαμβάνει υπόψη τον προβληματισμό σχετικά με την πρόβλεψη των </w:t>
      </w:r>
      <w:r w:rsidR="00401D96">
        <w:rPr>
          <w:rFonts w:ascii="Arial" w:hAnsi="Arial" w:cs="Arial"/>
          <w:lang w:val="el-GR"/>
        </w:rPr>
        <w:t>ά</w:t>
      </w:r>
      <w:r w:rsidR="00401D96" w:rsidRPr="00401D96">
        <w:rPr>
          <w:rFonts w:ascii="Arial" w:hAnsi="Arial" w:cs="Arial"/>
        </w:rPr>
        <w:t>ρθρων 23 και 28 του νομοσχεδίου, σύμφωνα με τα οποία οι αποφάσεις επιβολής διοικητικών κυρώσεων και/ή ανάκτησης εξόδων υπόκεινται σε ιεραρχική προσφυγή ενώπιον του Υπουργού Ενέργειας, Εμπορίου και Βιομηχανίας.</w:t>
      </w:r>
    </w:p>
    <w:p w14:paraId="291BAA21" w14:textId="72C5A00B" w:rsidR="00401D96" w:rsidRPr="00417A00" w:rsidRDefault="00DD62DF" w:rsidP="00401D96">
      <w:pPr>
        <w:pStyle w:val="NormalWeb"/>
        <w:jc w:val="both"/>
        <w:rPr>
          <w:rFonts w:ascii="Arial" w:hAnsi="Arial" w:cs="Arial"/>
          <w:lang w:val="el-GR"/>
        </w:rPr>
      </w:pPr>
      <w:r>
        <w:rPr>
          <w:rFonts w:ascii="Arial" w:hAnsi="Arial" w:cs="Arial"/>
          <w:lang w:val="el-GR"/>
        </w:rPr>
        <w:t>Ωστόσο, η</w:t>
      </w:r>
      <w:r w:rsidR="00401D96" w:rsidRPr="00401D96">
        <w:rPr>
          <w:rFonts w:ascii="Arial" w:hAnsi="Arial" w:cs="Arial"/>
        </w:rPr>
        <w:t xml:space="preserve"> ρύθμιση αυτή αποτελεί ενιαίο πλαίσιο διοικητικού ελέγχου και εφαρμόζεται χωρίς προβλήματα από το 2002 στο πλαίσιο του περί </w:t>
      </w:r>
      <w:r w:rsidR="00D23EE5">
        <w:rPr>
          <w:rFonts w:ascii="Arial" w:hAnsi="Arial" w:cs="Arial"/>
          <w:lang w:val="el-GR"/>
        </w:rPr>
        <w:t xml:space="preserve">των </w:t>
      </w:r>
      <w:r w:rsidR="00401D96" w:rsidRPr="00401D96">
        <w:rPr>
          <w:rFonts w:ascii="Arial" w:hAnsi="Arial" w:cs="Arial"/>
        </w:rPr>
        <w:t xml:space="preserve">Βασικών Απαιτήσεων </w:t>
      </w:r>
      <w:r w:rsidR="00D23EE5">
        <w:rPr>
          <w:rFonts w:ascii="Arial" w:hAnsi="Arial" w:cs="Arial"/>
          <w:lang w:val="el-GR"/>
        </w:rPr>
        <w:t>που πρέπει να πληρούν Καθορισμένες Κατηγορίες Προϊόντων Νόμου</w:t>
      </w:r>
      <w:r w:rsidR="00954525">
        <w:rPr>
          <w:rFonts w:ascii="Arial" w:hAnsi="Arial" w:cs="Arial"/>
          <w:lang w:val="el-GR"/>
        </w:rPr>
        <w:t xml:space="preserve"> </w:t>
      </w:r>
      <w:r w:rsidR="00401D96" w:rsidRPr="00401D96">
        <w:rPr>
          <w:rFonts w:ascii="Arial" w:hAnsi="Arial" w:cs="Arial"/>
        </w:rPr>
        <w:t>(Ν.</w:t>
      </w:r>
      <w:r w:rsidR="00954525">
        <w:rPr>
          <w:rFonts w:ascii="Arial" w:hAnsi="Arial" w:cs="Arial"/>
          <w:lang w:val="el-GR"/>
        </w:rPr>
        <w:t xml:space="preserve"> 30</w:t>
      </w:r>
      <w:r w:rsidR="00401D96" w:rsidRPr="00401D96">
        <w:rPr>
          <w:rFonts w:ascii="Arial" w:hAnsi="Arial" w:cs="Arial"/>
        </w:rPr>
        <w:t>(I)/2002)</w:t>
      </w:r>
      <w:r w:rsidR="00954525">
        <w:rPr>
          <w:rFonts w:ascii="Arial" w:hAnsi="Arial" w:cs="Arial"/>
          <w:lang w:val="el-GR"/>
        </w:rPr>
        <w:t xml:space="preserve"> και πλέον του περί της Εποπτείας της Αγοράς Νόμου (</w:t>
      </w:r>
      <w:r w:rsidR="005E1B03">
        <w:rPr>
          <w:rFonts w:ascii="Arial" w:hAnsi="Arial" w:cs="Arial"/>
          <w:lang w:val="el-GR"/>
        </w:rPr>
        <w:t>Ν. 225(Ι)/2022)</w:t>
      </w:r>
      <w:r w:rsidR="00401D96" w:rsidRPr="00401D96">
        <w:rPr>
          <w:rFonts w:ascii="Arial" w:hAnsi="Arial" w:cs="Arial"/>
        </w:rPr>
        <w:t>,</w:t>
      </w:r>
      <w:r w:rsidR="005E1B03">
        <w:rPr>
          <w:rFonts w:ascii="Arial" w:hAnsi="Arial" w:cs="Arial"/>
          <w:lang w:val="el-GR"/>
        </w:rPr>
        <w:t xml:space="preserve"> </w:t>
      </w:r>
      <w:r w:rsidR="00401D96" w:rsidRPr="00401D96">
        <w:rPr>
          <w:rFonts w:ascii="Arial" w:hAnsi="Arial" w:cs="Arial"/>
        </w:rPr>
        <w:t xml:space="preserve">έχοντας τύχει νομοτεχνικού και νομικού ελέγχου και επιτυχούς εφαρμογής για πάνω από δύο </w:t>
      </w:r>
      <w:r w:rsidR="00401D96" w:rsidRPr="00417A00">
        <w:rPr>
          <w:rFonts w:ascii="Arial" w:hAnsi="Arial" w:cs="Arial"/>
          <w:lang w:val="el-GR"/>
        </w:rPr>
        <w:t>δεκαετίες.</w:t>
      </w:r>
    </w:p>
    <w:p w14:paraId="697ACC37" w14:textId="650E094D" w:rsidR="00417A00" w:rsidRPr="00417A00" w:rsidRDefault="00DD62DF" w:rsidP="003A4BC4">
      <w:pPr>
        <w:pStyle w:val="NormalWeb"/>
        <w:jc w:val="both"/>
        <w:rPr>
          <w:rFonts w:ascii="Arial" w:hAnsi="Arial" w:cs="Arial"/>
          <w:lang w:val="el-GR"/>
        </w:rPr>
      </w:pPr>
      <w:r>
        <w:rPr>
          <w:rFonts w:ascii="Arial" w:hAnsi="Arial" w:cs="Arial"/>
          <w:lang w:val="el-GR"/>
        </w:rPr>
        <w:t>Σημειώνεται ότι, η</w:t>
      </w:r>
      <w:r w:rsidR="00417A00" w:rsidRPr="00417A00">
        <w:rPr>
          <w:rFonts w:ascii="Arial" w:hAnsi="Arial" w:cs="Arial"/>
          <w:lang w:val="el-GR"/>
        </w:rPr>
        <w:t xml:space="preserve"> ιεραρχική προσφυγή</w:t>
      </w:r>
      <w:r w:rsidR="00417A00">
        <w:rPr>
          <w:rFonts w:ascii="Arial" w:hAnsi="Arial" w:cs="Arial"/>
          <w:lang w:val="el-GR"/>
        </w:rPr>
        <w:t xml:space="preserve"> </w:t>
      </w:r>
      <w:r w:rsidR="00417A00" w:rsidRPr="00417A00">
        <w:rPr>
          <w:rFonts w:ascii="Arial" w:hAnsi="Arial" w:cs="Arial"/>
          <w:lang w:val="el-GR"/>
        </w:rPr>
        <w:t xml:space="preserve">εξετάζεται από τον Υπουργό Ενέργειας, Εμπορίου και Βιομηχανίας, </w:t>
      </w:r>
      <w:r w:rsidR="00417A00" w:rsidRPr="00417A00">
        <w:rPr>
          <w:rFonts w:ascii="Arial" w:hAnsi="Arial" w:cs="Arial"/>
          <w:b/>
          <w:bCs/>
          <w:lang w:val="el-GR"/>
        </w:rPr>
        <w:t>λαμβάνοντας υπόψη την έκθεση και τις απόψεις της καθ’ ύλην αρμόδιας Αρχής</w:t>
      </w:r>
      <w:r w:rsidR="00417A00" w:rsidRPr="00417A00">
        <w:rPr>
          <w:rFonts w:ascii="Arial" w:hAnsi="Arial" w:cs="Arial"/>
          <w:lang w:val="el-GR"/>
        </w:rPr>
        <w:t>, διασφαλίζοντας με αυτόν τον τρόπο την τήρηση της αρχής της αρμοδιότητας, την ουσιαστική συμμετοχή της αρμόδιας Αρχής στη διαδικασία και την ενιαία εφαρμογή του Νόμου.</w:t>
      </w:r>
    </w:p>
    <w:p w14:paraId="26F940B6" w14:textId="77777777" w:rsidR="00417A00" w:rsidRDefault="00417A00" w:rsidP="003A4BC4">
      <w:pPr>
        <w:pStyle w:val="NormalWeb"/>
        <w:jc w:val="both"/>
        <w:rPr>
          <w:rFonts w:ascii="Arial" w:hAnsi="Arial" w:cs="Arial"/>
          <w:lang w:val="el-GR"/>
        </w:rPr>
      </w:pPr>
      <w:r w:rsidRPr="00417A00">
        <w:rPr>
          <w:rFonts w:ascii="Arial" w:hAnsi="Arial" w:cs="Arial"/>
          <w:lang w:val="el-GR"/>
        </w:rPr>
        <w:t>Με αυτόν τον τρόπο διασφαλίζονται η νομιμότητα, η αποτελεσματική διοικητική επανεξέταση και η διοικητική προστασία των διοικούμενων, χωρίς να θίγεται η θεσμική διάκριση αρμοδιοτήτων.</w:t>
      </w:r>
    </w:p>
    <w:p w14:paraId="0C53A9E8" w14:textId="77777777" w:rsidR="001200F1" w:rsidRDefault="001200F1" w:rsidP="003A4BC4">
      <w:pPr>
        <w:pStyle w:val="NormalWeb"/>
        <w:jc w:val="both"/>
        <w:rPr>
          <w:rFonts w:ascii="Arial" w:hAnsi="Arial" w:cs="Arial"/>
          <w:lang w:val="el-GR"/>
        </w:rPr>
      </w:pPr>
    </w:p>
    <w:p w14:paraId="11F69416" w14:textId="77777777" w:rsidR="001200F1" w:rsidRDefault="001200F1" w:rsidP="003A4BC4">
      <w:pPr>
        <w:pStyle w:val="NormalWeb"/>
        <w:jc w:val="both"/>
        <w:rPr>
          <w:rFonts w:ascii="Arial" w:hAnsi="Arial" w:cs="Arial"/>
          <w:lang w:val="el-GR"/>
        </w:rPr>
      </w:pPr>
    </w:p>
    <w:p w14:paraId="301B0472" w14:textId="77777777" w:rsidR="00942695" w:rsidRDefault="00942695" w:rsidP="003A4BC4">
      <w:pPr>
        <w:pStyle w:val="NormalWeb"/>
        <w:jc w:val="both"/>
        <w:rPr>
          <w:rFonts w:ascii="Arial" w:hAnsi="Arial" w:cs="Arial"/>
          <w:lang w:val="el-GR"/>
        </w:rPr>
      </w:pPr>
    </w:p>
    <w:p w14:paraId="18D9EEF4" w14:textId="520F0B22" w:rsidR="00942695" w:rsidRPr="005820D0" w:rsidRDefault="00942695" w:rsidP="00942695">
      <w:pPr>
        <w:pStyle w:val="NormalWeb"/>
        <w:numPr>
          <w:ilvl w:val="0"/>
          <w:numId w:val="4"/>
        </w:numPr>
        <w:jc w:val="both"/>
        <w:rPr>
          <w:rFonts w:ascii="Arial" w:hAnsi="Arial" w:cs="Arial"/>
          <w:b/>
          <w:bCs/>
          <w:lang w:val="el-GR"/>
        </w:rPr>
      </w:pPr>
      <w:r w:rsidRPr="005820D0">
        <w:rPr>
          <w:rFonts w:ascii="Arial" w:hAnsi="Arial" w:cs="Arial"/>
          <w:b/>
          <w:bCs/>
          <w:lang w:val="el-GR"/>
        </w:rPr>
        <w:lastRenderedPageBreak/>
        <w:t>Άρθρο 38 (δι</w:t>
      </w:r>
      <w:r w:rsidR="005820D0" w:rsidRPr="005820D0">
        <w:rPr>
          <w:rFonts w:ascii="Arial" w:hAnsi="Arial" w:cs="Arial"/>
          <w:b/>
          <w:bCs/>
          <w:lang w:val="el-GR"/>
        </w:rPr>
        <w:t>ατάγματα Υπουργού)</w:t>
      </w:r>
    </w:p>
    <w:p w14:paraId="2ACBDE8F" w14:textId="3BBBD11B" w:rsidR="005820D0" w:rsidRDefault="005820D0" w:rsidP="005820D0">
      <w:pPr>
        <w:pStyle w:val="NormalWeb"/>
        <w:jc w:val="both"/>
        <w:rPr>
          <w:rFonts w:ascii="Arial" w:hAnsi="Arial" w:cs="Arial"/>
          <w:lang w:val="el-GR"/>
        </w:rPr>
      </w:pPr>
      <w:r w:rsidRPr="005820D0">
        <w:rPr>
          <w:rFonts w:ascii="Arial" w:hAnsi="Arial" w:cs="Arial"/>
          <w:lang w:val="el-GR"/>
        </w:rPr>
        <w:t xml:space="preserve">«Στο Άρθρο 38 του νομοσχεδίου παρέχεται η εξουσία στον Υπουργό Ενέργειας, Εμπορίου και Βιομηχανίας να εκδίδει Διατάγματα με τα οποία καθορίζει τις αρμόδιες Αρχές. Με αυτόν τον τρόπο ο Υπουργός Ενέργειας, Εμπορίου και Βιομηχανίας καθορίζει αρμόδιες Αρχές σε άλλα Υπουργεία.». </w:t>
      </w:r>
    </w:p>
    <w:p w14:paraId="6DBDE1FF" w14:textId="77777777" w:rsidR="005820D0" w:rsidRDefault="005820D0" w:rsidP="005820D0">
      <w:pPr>
        <w:pStyle w:val="NormalWeb"/>
        <w:jc w:val="both"/>
        <w:rPr>
          <w:rFonts w:ascii="Arial" w:hAnsi="Arial" w:cs="Arial"/>
          <w:lang w:val="el-GR"/>
        </w:rPr>
      </w:pPr>
    </w:p>
    <w:p w14:paraId="54443030" w14:textId="6EB16D9A" w:rsidR="005820D0" w:rsidRPr="00E87A16" w:rsidRDefault="005820D0" w:rsidP="005820D0">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r w:rsidRPr="00495E58">
        <w:rPr>
          <w:rFonts w:ascii="Arial" w:hAnsi="Arial" w:cs="Arial"/>
          <w:b/>
          <w:bCs/>
          <w:color w:val="2C3338"/>
          <w:u w:val="single"/>
          <w:lang w:val="el-GR"/>
        </w:rPr>
        <w:t>ΑΠΑΝΤΗΤΙΚΟΣ ΣΧΟΛΙΑΣΜΟΣ</w:t>
      </w:r>
      <w:r w:rsidRPr="00E87A16">
        <w:rPr>
          <w:rFonts w:ascii="Arial" w:hAnsi="Arial" w:cs="Arial"/>
          <w:b/>
          <w:bCs/>
          <w:color w:val="2C3338"/>
          <w:u w:val="single"/>
          <w:lang w:val="el-GR"/>
        </w:rPr>
        <w:t>:</w:t>
      </w:r>
    </w:p>
    <w:p w14:paraId="3A8025B9" w14:textId="5F2FBF4F" w:rsidR="00E7559B" w:rsidRPr="00E7559B" w:rsidRDefault="00E7559B" w:rsidP="00E7559B">
      <w:pPr>
        <w:pStyle w:val="NormalWeb"/>
        <w:jc w:val="both"/>
        <w:rPr>
          <w:rFonts w:ascii="Arial" w:hAnsi="Arial" w:cs="Arial"/>
          <w:lang w:val="el-GR"/>
        </w:rPr>
      </w:pPr>
      <w:r w:rsidRPr="00E7559B">
        <w:rPr>
          <w:rFonts w:ascii="Arial" w:hAnsi="Arial" w:cs="Arial"/>
          <w:lang w:val="el-GR"/>
        </w:rPr>
        <w:t xml:space="preserve">Στο </w:t>
      </w:r>
      <w:r>
        <w:rPr>
          <w:rFonts w:ascii="Arial" w:hAnsi="Arial" w:cs="Arial"/>
          <w:lang w:val="el-GR"/>
        </w:rPr>
        <w:t>ά</w:t>
      </w:r>
      <w:r w:rsidRPr="00E7559B">
        <w:rPr>
          <w:rFonts w:ascii="Arial" w:hAnsi="Arial" w:cs="Arial"/>
          <w:lang w:val="el-GR"/>
        </w:rPr>
        <w:t xml:space="preserve">ρθρο 38 του νομοσχεδίου προβλέπεται ότι ο Υπουργός Ενέργειας, Εμπορίου και Βιομηχανίας δύναται να εκδίδει Διατάγματα </w:t>
      </w:r>
      <w:r w:rsidR="0051767A">
        <w:rPr>
          <w:rFonts w:ascii="Arial" w:hAnsi="Arial" w:cs="Arial"/>
          <w:lang w:val="el-GR"/>
        </w:rPr>
        <w:t>με τα οποία να τροποποιεί το Παράρτημα του Νόμου</w:t>
      </w:r>
      <w:r w:rsidR="007F199D">
        <w:rPr>
          <w:rFonts w:ascii="Arial" w:hAnsi="Arial" w:cs="Arial"/>
          <w:lang w:val="el-GR"/>
        </w:rPr>
        <w:t xml:space="preserve">. </w:t>
      </w:r>
    </w:p>
    <w:p w14:paraId="23EDEABA" w14:textId="774834F0" w:rsidR="00CE67D3" w:rsidRDefault="00E7559B" w:rsidP="00E7559B">
      <w:pPr>
        <w:pStyle w:val="NormalWeb"/>
        <w:jc w:val="both"/>
        <w:rPr>
          <w:rFonts w:ascii="Arial" w:hAnsi="Arial" w:cs="Arial"/>
          <w:lang w:val="el-GR"/>
        </w:rPr>
      </w:pPr>
      <w:r w:rsidRPr="00E7559B">
        <w:rPr>
          <w:rFonts w:ascii="Arial" w:hAnsi="Arial" w:cs="Arial"/>
          <w:lang w:val="el-GR"/>
        </w:rPr>
        <w:t xml:space="preserve">Η πρόβλεψη αυτή αποτελεί τον </w:t>
      </w:r>
      <w:r w:rsidRPr="00E7559B">
        <w:rPr>
          <w:rFonts w:ascii="Arial" w:hAnsi="Arial" w:cs="Arial"/>
          <w:b/>
          <w:bCs/>
          <w:lang w:val="el-GR"/>
        </w:rPr>
        <w:t>πρακτικά αναγκαίο μηχανισμό</w:t>
      </w:r>
      <w:r w:rsidRPr="00E7559B">
        <w:rPr>
          <w:rFonts w:ascii="Arial" w:hAnsi="Arial" w:cs="Arial"/>
          <w:lang w:val="el-GR"/>
        </w:rPr>
        <w:t xml:space="preserve"> για να διασφαλιστεί ότι οι καθοριζόμενες Αρχές δεσμεύονται να εφαρμόζουν τις διατάξεις του Νόμου με σαφήνεια και συνέπεια, χωρίς να θίγονται οι γενικές οργανικές αρμοδιότητες των Υπουργείων.</w:t>
      </w:r>
      <w:r w:rsidR="00CE67D3">
        <w:rPr>
          <w:rFonts w:ascii="Arial" w:hAnsi="Arial" w:cs="Arial"/>
          <w:lang w:val="el-GR"/>
        </w:rPr>
        <w:t xml:space="preserve"> </w:t>
      </w:r>
      <w:r w:rsidR="00CE67D3" w:rsidRPr="00CE67D3">
        <w:rPr>
          <w:rFonts w:ascii="Arial" w:hAnsi="Arial" w:cs="Arial"/>
          <w:lang w:val="el-GR"/>
        </w:rPr>
        <w:t xml:space="preserve">Μέσω της </w:t>
      </w:r>
      <w:r w:rsidR="00CE67D3" w:rsidRPr="00CE67D3">
        <w:rPr>
          <w:rFonts w:ascii="Arial" w:hAnsi="Arial" w:cs="Arial"/>
          <w:b/>
          <w:bCs/>
          <w:lang w:val="el-GR"/>
        </w:rPr>
        <w:t>Συντονιστικής Επιτροπής</w:t>
      </w:r>
      <w:r w:rsidR="00CE67D3" w:rsidRPr="00CE67D3">
        <w:rPr>
          <w:rFonts w:ascii="Arial" w:hAnsi="Arial" w:cs="Arial"/>
          <w:lang w:val="el-GR"/>
        </w:rPr>
        <w:t xml:space="preserve"> που προβλέπεται στο </w:t>
      </w:r>
      <w:r w:rsidR="00CE67D3">
        <w:rPr>
          <w:rFonts w:ascii="Arial" w:hAnsi="Arial" w:cs="Arial"/>
          <w:lang w:val="el-GR"/>
        </w:rPr>
        <w:t>ά</w:t>
      </w:r>
      <w:r w:rsidR="00CE67D3" w:rsidRPr="00CE67D3">
        <w:rPr>
          <w:rFonts w:ascii="Arial" w:hAnsi="Arial" w:cs="Arial"/>
          <w:lang w:val="el-GR"/>
        </w:rPr>
        <w:t xml:space="preserve">ρθρο 37, παρέχεται η δυνατότητα </w:t>
      </w:r>
      <w:r w:rsidR="00CE67D3" w:rsidRPr="00CE67D3">
        <w:rPr>
          <w:rFonts w:ascii="Arial" w:hAnsi="Arial" w:cs="Arial"/>
          <w:b/>
          <w:bCs/>
          <w:lang w:val="el-GR"/>
        </w:rPr>
        <w:t xml:space="preserve">διαβούλευσης και συντονισμού μεταξύ των αρμόδιων </w:t>
      </w:r>
      <w:r w:rsidR="00B16AE8">
        <w:rPr>
          <w:rFonts w:ascii="Arial" w:hAnsi="Arial" w:cs="Arial"/>
          <w:b/>
          <w:bCs/>
          <w:lang w:val="el-GR"/>
        </w:rPr>
        <w:t>α</w:t>
      </w:r>
      <w:r w:rsidR="00CE67D3" w:rsidRPr="00CE67D3">
        <w:rPr>
          <w:rFonts w:ascii="Arial" w:hAnsi="Arial" w:cs="Arial"/>
          <w:b/>
          <w:bCs/>
          <w:lang w:val="el-GR"/>
        </w:rPr>
        <w:t>ρχών</w:t>
      </w:r>
      <w:r w:rsidR="00242C5A">
        <w:rPr>
          <w:rFonts w:ascii="Arial" w:hAnsi="Arial" w:cs="Arial"/>
          <w:b/>
          <w:bCs/>
          <w:lang w:val="el-GR"/>
        </w:rPr>
        <w:t xml:space="preserve"> </w:t>
      </w:r>
      <w:r w:rsidR="00242C5A" w:rsidRPr="00CE67D3">
        <w:rPr>
          <w:rFonts w:ascii="Arial" w:hAnsi="Arial" w:cs="Arial"/>
          <w:b/>
          <w:bCs/>
          <w:lang w:val="el-GR"/>
        </w:rPr>
        <w:t>πριν από την έκδοση Διαταγμάτων</w:t>
      </w:r>
      <w:r w:rsidR="00242C5A">
        <w:rPr>
          <w:rFonts w:ascii="Arial" w:hAnsi="Arial" w:cs="Arial"/>
          <w:b/>
          <w:bCs/>
          <w:lang w:val="el-GR"/>
        </w:rPr>
        <w:t xml:space="preserve">, ενώ προβλέπεται και </w:t>
      </w:r>
      <w:r w:rsidR="000F166E">
        <w:rPr>
          <w:rFonts w:ascii="Arial" w:hAnsi="Arial" w:cs="Arial"/>
          <w:b/>
          <w:bCs/>
          <w:lang w:val="el-GR"/>
        </w:rPr>
        <w:t xml:space="preserve">η </w:t>
      </w:r>
      <w:r w:rsidR="007C35D5" w:rsidRPr="00FF79C7">
        <w:rPr>
          <w:rFonts w:ascii="Arial" w:hAnsi="Arial" w:cs="Arial"/>
          <w:b/>
          <w:bCs/>
          <w:lang w:val="el-GR"/>
        </w:rPr>
        <w:t xml:space="preserve">ετοιμασία </w:t>
      </w:r>
      <w:r w:rsidR="00B16AE8" w:rsidRPr="00FF79C7">
        <w:rPr>
          <w:rFonts w:ascii="Arial" w:hAnsi="Arial" w:cs="Arial"/>
          <w:b/>
          <w:bCs/>
          <w:lang w:val="el-GR"/>
        </w:rPr>
        <w:t xml:space="preserve">σχετικών </w:t>
      </w:r>
      <w:r w:rsidR="007C35D5" w:rsidRPr="00FF79C7">
        <w:rPr>
          <w:rFonts w:ascii="Arial" w:hAnsi="Arial" w:cs="Arial"/>
          <w:b/>
          <w:bCs/>
          <w:lang w:val="el-GR"/>
        </w:rPr>
        <w:t>Κανονισμών</w:t>
      </w:r>
      <w:r w:rsidR="000F166E">
        <w:rPr>
          <w:rFonts w:ascii="Arial" w:hAnsi="Arial" w:cs="Arial"/>
          <w:b/>
          <w:bCs/>
          <w:lang w:val="el-GR"/>
        </w:rPr>
        <w:t xml:space="preserve"> </w:t>
      </w:r>
      <w:r w:rsidR="000F166E" w:rsidRPr="000F166E">
        <w:rPr>
          <w:rFonts w:ascii="Arial" w:hAnsi="Arial" w:cs="Arial"/>
          <w:lang w:val="el-GR"/>
        </w:rPr>
        <w:t>σύμφωνα με το άρθρο 39</w:t>
      </w:r>
      <w:r w:rsidR="00CE67D3" w:rsidRPr="00CE67D3">
        <w:rPr>
          <w:rFonts w:ascii="Arial" w:hAnsi="Arial" w:cs="Arial"/>
          <w:lang w:val="el-GR"/>
        </w:rPr>
        <w:t>,</w:t>
      </w:r>
      <w:r w:rsidR="00110842">
        <w:rPr>
          <w:rFonts w:ascii="Arial" w:hAnsi="Arial" w:cs="Arial"/>
          <w:lang w:val="el-GR"/>
        </w:rPr>
        <w:t xml:space="preserve"> </w:t>
      </w:r>
      <w:r w:rsidR="00CE67D3" w:rsidRPr="00CE67D3">
        <w:rPr>
          <w:rFonts w:ascii="Arial" w:hAnsi="Arial" w:cs="Arial"/>
          <w:lang w:val="el-GR"/>
        </w:rPr>
        <w:t>εξασφαλίζοντας ενιαία εφαρμογή, ανταλλαγή πληροφοριών και αξιοποίηση της εξειδικευμένης τεχνικής γνώσης κάθε Αρχής.</w:t>
      </w:r>
    </w:p>
    <w:p w14:paraId="613406AB" w14:textId="02245507" w:rsidR="00E7559B" w:rsidRDefault="00E239DC" w:rsidP="00E7559B">
      <w:pPr>
        <w:pStyle w:val="NormalWeb"/>
        <w:jc w:val="both"/>
        <w:rPr>
          <w:rFonts w:ascii="Arial" w:hAnsi="Arial" w:cs="Arial"/>
          <w:lang w:val="el-GR"/>
        </w:rPr>
      </w:pPr>
      <w:r w:rsidRPr="00E239DC">
        <w:rPr>
          <w:rFonts w:ascii="Arial" w:hAnsi="Arial" w:cs="Arial"/>
          <w:lang w:val="el-GR"/>
        </w:rPr>
        <w:t>Με αυτόν τον τρόπο διασφαλίζονται η συνοχή, η διαφάνεια και η αποτελεσματικότητα της εποπτείας αγοράς</w:t>
      </w:r>
      <w:r w:rsidR="00E7559B" w:rsidRPr="00E7559B">
        <w:rPr>
          <w:rFonts w:ascii="Arial" w:hAnsi="Arial" w:cs="Arial"/>
          <w:lang w:val="el-GR"/>
        </w:rPr>
        <w:t>,</w:t>
      </w:r>
      <w:r w:rsidR="00BC5FD2">
        <w:rPr>
          <w:rFonts w:ascii="Arial" w:hAnsi="Arial" w:cs="Arial"/>
          <w:lang w:val="el-GR"/>
        </w:rPr>
        <w:t xml:space="preserve"> </w:t>
      </w:r>
      <w:r w:rsidR="00E7559B" w:rsidRPr="00E7559B">
        <w:rPr>
          <w:rFonts w:ascii="Arial" w:hAnsi="Arial" w:cs="Arial"/>
          <w:lang w:val="el-GR"/>
        </w:rPr>
        <w:t>ενώ παράλληλα ενισχύεται ο συντονισμός και η συνεργασία μεταξύ των Υπουργείων.</w:t>
      </w:r>
    </w:p>
    <w:p w14:paraId="5AEA99A4" w14:textId="77777777" w:rsidR="00BC6BD1" w:rsidRDefault="00BC6BD1" w:rsidP="00E7559B">
      <w:pPr>
        <w:pStyle w:val="NormalWeb"/>
        <w:jc w:val="both"/>
        <w:rPr>
          <w:rFonts w:ascii="Arial" w:hAnsi="Arial" w:cs="Arial"/>
          <w:lang w:val="el-GR"/>
        </w:rPr>
      </w:pPr>
    </w:p>
    <w:p w14:paraId="420A948B" w14:textId="0C1D8FB0" w:rsidR="00BC6BD1" w:rsidRDefault="000A69ED" w:rsidP="00BC6BD1">
      <w:pPr>
        <w:pStyle w:val="NormalWeb"/>
        <w:numPr>
          <w:ilvl w:val="0"/>
          <w:numId w:val="4"/>
        </w:numPr>
        <w:jc w:val="both"/>
        <w:rPr>
          <w:rFonts w:ascii="Arial" w:hAnsi="Arial" w:cs="Arial"/>
          <w:b/>
          <w:bCs/>
          <w:lang w:val="el-GR"/>
        </w:rPr>
      </w:pPr>
      <w:r w:rsidRPr="00494D60">
        <w:rPr>
          <w:rFonts w:ascii="Arial" w:hAnsi="Arial" w:cs="Arial"/>
          <w:b/>
          <w:bCs/>
          <w:lang w:val="el-GR"/>
        </w:rPr>
        <w:t>Άρθρο 40 (καταργητική διάτ</w:t>
      </w:r>
      <w:r w:rsidR="00494D60" w:rsidRPr="00494D60">
        <w:rPr>
          <w:rFonts w:ascii="Arial" w:hAnsi="Arial" w:cs="Arial"/>
          <w:b/>
          <w:bCs/>
          <w:lang w:val="el-GR"/>
        </w:rPr>
        <w:t>αξη)</w:t>
      </w:r>
    </w:p>
    <w:p w14:paraId="494292AB" w14:textId="7474A140" w:rsidR="00494D60" w:rsidRDefault="00494D60" w:rsidP="00494D60">
      <w:pPr>
        <w:pStyle w:val="NormalWeb"/>
        <w:jc w:val="both"/>
        <w:rPr>
          <w:rFonts w:ascii="Arial" w:hAnsi="Arial" w:cs="Arial"/>
          <w:lang w:val="el-GR"/>
        </w:rPr>
      </w:pPr>
      <w:r w:rsidRPr="00494D60">
        <w:rPr>
          <w:rFonts w:ascii="Arial" w:hAnsi="Arial" w:cs="Arial"/>
          <w:lang w:val="el-GR"/>
        </w:rPr>
        <w:t>«Με το Άρθρο 40 καταργείται η υφιστάμενη νομοθεσία με βάση την οποία η Υπηρεσία Ενέργειας του Υπουργείου Ενέργειας, Εμπορίου και Βιομηχανίας είναι αρμόδια Αρχή για την εφαρμογή της Οδηγίας 2009/125/ΕΚ για τον καθορισμό απαιτήσεων οικολογικού σχεδιασμού σε ότι αφορά τα συνδεδεμένα με την ενέργεια προϊόντα. Σημειώνεται ότι τη συγκεκριμένη Οδηγία καταργεί και αντικαθιστά ο εν θέματι Ευρωπαϊκός Κανονισμός (ΕΕ) 2024/1781. Θα αναμενόταν να διατηρηθεί η αρμοδιότητα και να συνεχιστεί η πεπατημένη πολιτική της μίας αρμόδιας Αρχής ανά Οδηγία / Ευρωπαϊκό Κανονισμό. Παρόλα αυτά δημιουργείται ένας νέος Νόμος που αναθέτει αρμοδιότητες που προκύπτουν από ένα Ευρωπαϊκό Κανονισμό σε πολλές αρμόδιες Αρχές κατά την κρίση του Υπουργού Ενέργειας, Εμπορίου και Βιομηχανίας.».</w:t>
      </w:r>
    </w:p>
    <w:p w14:paraId="50F792D6" w14:textId="77777777" w:rsidR="00494D60" w:rsidRDefault="00494D60" w:rsidP="00494D60">
      <w:pPr>
        <w:pStyle w:val="NormalWeb"/>
        <w:jc w:val="both"/>
        <w:rPr>
          <w:rFonts w:ascii="Arial" w:hAnsi="Arial" w:cs="Arial"/>
          <w:lang w:val="el-GR"/>
        </w:rPr>
      </w:pPr>
    </w:p>
    <w:p w14:paraId="26B05660" w14:textId="77777777" w:rsidR="001E247E" w:rsidRDefault="001E247E" w:rsidP="00494D60">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p>
    <w:p w14:paraId="38B2D27B" w14:textId="77777777" w:rsidR="001E247E" w:rsidRDefault="001E247E" w:rsidP="00494D60">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p>
    <w:p w14:paraId="155C26E0" w14:textId="18F95EC1" w:rsidR="00494D60" w:rsidRPr="00E87A16" w:rsidRDefault="00494D60" w:rsidP="00494D60">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r w:rsidRPr="00495E58">
        <w:rPr>
          <w:rFonts w:ascii="Arial" w:hAnsi="Arial" w:cs="Arial"/>
          <w:b/>
          <w:bCs/>
          <w:color w:val="2C3338"/>
          <w:u w:val="single"/>
          <w:lang w:val="el-GR"/>
        </w:rPr>
        <w:t>ΑΠΑΝΤΗΤΙΚΟΣ ΣΧΟΛΙΑΣΜΟΣ</w:t>
      </w:r>
      <w:r w:rsidRPr="00E87A16">
        <w:rPr>
          <w:rFonts w:ascii="Arial" w:hAnsi="Arial" w:cs="Arial"/>
          <w:b/>
          <w:bCs/>
          <w:color w:val="2C3338"/>
          <w:u w:val="single"/>
          <w:lang w:val="el-GR"/>
        </w:rPr>
        <w:t>:</w:t>
      </w:r>
    </w:p>
    <w:p w14:paraId="72DB539D" w14:textId="77777777" w:rsidR="001E247E" w:rsidRPr="005E2401" w:rsidRDefault="001E247E" w:rsidP="001E247E">
      <w:pPr>
        <w:pStyle w:val="NormalWeb"/>
        <w:jc w:val="both"/>
        <w:rPr>
          <w:rFonts w:ascii="Arial" w:hAnsi="Arial" w:cs="Arial"/>
          <w:lang w:val="el-GR"/>
        </w:rPr>
      </w:pPr>
      <w:r w:rsidRPr="005E2401">
        <w:rPr>
          <w:rFonts w:ascii="Arial" w:hAnsi="Arial" w:cs="Arial"/>
          <w:lang w:val="el-GR"/>
        </w:rPr>
        <w:t xml:space="preserve">Η Οδηγία 2009/125/ΕΚ καταργείται και αντικαθίσταται από τον Ευρωπαϊκό Κανονισμό (ΕΕ) 2024/1781, ο οποίος διαθέτει </w:t>
      </w:r>
      <w:r w:rsidRPr="005E2401">
        <w:rPr>
          <w:rFonts w:ascii="Arial" w:hAnsi="Arial" w:cs="Arial"/>
          <w:b/>
          <w:bCs/>
          <w:lang w:val="el-GR"/>
        </w:rPr>
        <w:t>πολύ ευρύτερο πεδίο εφαρμογής</w:t>
      </w:r>
      <w:r w:rsidRPr="005E2401">
        <w:rPr>
          <w:rFonts w:ascii="Arial" w:hAnsi="Arial" w:cs="Arial"/>
          <w:lang w:val="el-GR"/>
        </w:rPr>
        <w:t xml:space="preserve">, καλύπτοντας σχεδόν όλα τα </w:t>
      </w:r>
      <w:r w:rsidRPr="005E2401">
        <w:rPr>
          <w:rFonts w:ascii="Arial" w:hAnsi="Arial" w:cs="Arial"/>
          <w:b/>
          <w:bCs/>
          <w:lang w:val="el-GR"/>
        </w:rPr>
        <w:t>φυσικά προϊόντα</w:t>
      </w:r>
      <w:r w:rsidRPr="005E2401">
        <w:rPr>
          <w:rFonts w:ascii="Arial" w:hAnsi="Arial" w:cs="Arial"/>
          <w:lang w:val="el-GR"/>
        </w:rPr>
        <w:t xml:space="preserve">, θέτοντας αυξημένες απαιτήσεις σε θέματα βιωσιμότητας, </w:t>
      </w:r>
      <w:proofErr w:type="spellStart"/>
      <w:r w:rsidRPr="005E2401">
        <w:rPr>
          <w:rFonts w:ascii="Arial" w:hAnsi="Arial" w:cs="Arial"/>
          <w:lang w:val="el-GR"/>
        </w:rPr>
        <w:t>ανακυκλωσιμότητας</w:t>
      </w:r>
      <w:proofErr w:type="spellEnd"/>
      <w:r w:rsidRPr="005E2401">
        <w:rPr>
          <w:rFonts w:ascii="Arial" w:hAnsi="Arial" w:cs="Arial"/>
          <w:lang w:val="el-GR"/>
        </w:rPr>
        <w:t xml:space="preserve"> και ενεργειακής απόδοσης.</w:t>
      </w:r>
    </w:p>
    <w:p w14:paraId="60C331CD" w14:textId="7CBC3179" w:rsidR="00E922DE" w:rsidRPr="005E2401" w:rsidRDefault="00E922DE" w:rsidP="00277524">
      <w:pPr>
        <w:pStyle w:val="NormalWeb"/>
        <w:jc w:val="both"/>
        <w:rPr>
          <w:rFonts w:ascii="Arial" w:hAnsi="Arial" w:cs="Arial"/>
          <w:lang w:val="el-GR"/>
        </w:rPr>
      </w:pPr>
      <w:r w:rsidRPr="005E2401">
        <w:rPr>
          <w:rFonts w:ascii="Arial" w:hAnsi="Arial" w:cs="Arial"/>
          <w:lang w:val="el-GR"/>
        </w:rPr>
        <w:t xml:space="preserve">Σύμφωνα με την </w:t>
      </w:r>
      <w:r w:rsidRPr="005E2401">
        <w:rPr>
          <w:rFonts w:ascii="Arial" w:hAnsi="Arial" w:cs="Arial"/>
          <w:b/>
          <w:bCs/>
          <w:lang w:val="el-GR"/>
        </w:rPr>
        <w:t>αιτιολογική σκέψη (102)</w:t>
      </w:r>
      <w:r w:rsidRPr="005E2401">
        <w:rPr>
          <w:rFonts w:ascii="Arial" w:hAnsi="Arial" w:cs="Arial"/>
          <w:lang w:val="el-GR"/>
        </w:rPr>
        <w:t xml:space="preserve"> του Κανονισμού </w:t>
      </w:r>
      <w:r w:rsidR="00277524" w:rsidRPr="005E2401">
        <w:rPr>
          <w:rFonts w:ascii="Arial" w:hAnsi="Arial" w:cs="Arial"/>
          <w:lang w:val="el-GR"/>
        </w:rPr>
        <w:t xml:space="preserve">(ΕΕ) </w:t>
      </w:r>
      <w:r w:rsidRPr="005E2401">
        <w:rPr>
          <w:rFonts w:ascii="Arial" w:hAnsi="Arial" w:cs="Arial"/>
          <w:lang w:val="el-GR"/>
        </w:rPr>
        <w:t xml:space="preserve">2024/1781, η εφαρμογή των απαιτήσεων οικολογικού σχεδιασμού συνδέεται ρητά με τον </w:t>
      </w:r>
      <w:r w:rsidRPr="005E2401">
        <w:rPr>
          <w:rFonts w:ascii="Arial" w:hAnsi="Arial" w:cs="Arial"/>
          <w:b/>
          <w:bCs/>
          <w:lang w:val="el-GR"/>
        </w:rPr>
        <w:t>Κανονισμό (ΕΕ) 2019/1020</w:t>
      </w:r>
      <w:r w:rsidRPr="005E2401">
        <w:rPr>
          <w:rFonts w:ascii="Arial" w:hAnsi="Arial" w:cs="Arial"/>
          <w:lang w:val="el-GR"/>
        </w:rPr>
        <w:t xml:space="preserve"> για την εποπτεία της αγοράς και τη συμμόρφωση των προϊόντων. Αυτό σημαίνει ότι η εποπτεία και ο έλεγχος συμμόρφωσης δεν αποτελούν ανεξάρτητες διαδικασίες, αλλά ενσωματώνουν το οριζόντιο πλαίσιο εποπτείας της αγοράς που προβλέπει ο 2019/1020, ώστε να καλύπτονται πλήρως τα προϊόντα που υπάγονται στις απαιτήσεις του νέου Κανονισμού.</w:t>
      </w:r>
    </w:p>
    <w:p w14:paraId="01EFE145" w14:textId="508825B3" w:rsidR="00455AB3" w:rsidRDefault="00E922DE" w:rsidP="00277524">
      <w:pPr>
        <w:pStyle w:val="NormalWeb"/>
        <w:jc w:val="both"/>
        <w:rPr>
          <w:rFonts w:ascii="Arial" w:hAnsi="Arial" w:cs="Arial"/>
          <w:lang w:val="el-GR"/>
        </w:rPr>
      </w:pPr>
      <w:r w:rsidRPr="005E2401">
        <w:rPr>
          <w:rFonts w:ascii="Arial" w:hAnsi="Arial" w:cs="Arial"/>
          <w:lang w:val="el-GR"/>
        </w:rPr>
        <w:t xml:space="preserve">Κατά συνέπεια, ο νέος Νόμος προβλέπει ότι οι σχετικές αρμοδιότητες ανατίθενται σε περισσότερες από μία Αρχές, </w:t>
      </w:r>
      <w:r w:rsidRPr="005E2401">
        <w:rPr>
          <w:rFonts w:ascii="Arial" w:hAnsi="Arial" w:cs="Arial"/>
          <w:b/>
          <w:bCs/>
          <w:lang w:val="el-GR"/>
        </w:rPr>
        <w:t>σε εφαρμογή των υποχρεώσεων που ορίζει ο Κανονισμός 2019/1020</w:t>
      </w:r>
      <w:r w:rsidRPr="005E2401">
        <w:rPr>
          <w:rFonts w:ascii="Arial" w:hAnsi="Arial" w:cs="Arial"/>
          <w:lang w:val="el-GR"/>
        </w:rPr>
        <w:t xml:space="preserve">, και όχι κατά προσωπική κρίση του Υπουργού. Η </w:t>
      </w:r>
      <w:r w:rsidRPr="005E2401">
        <w:rPr>
          <w:rFonts w:ascii="Arial" w:hAnsi="Arial" w:cs="Arial"/>
          <w:b/>
          <w:bCs/>
          <w:lang w:val="el-GR"/>
        </w:rPr>
        <w:t>Συντονιστική Επιτροπή</w:t>
      </w:r>
      <w:r w:rsidRPr="005E2401">
        <w:rPr>
          <w:rFonts w:ascii="Arial" w:hAnsi="Arial" w:cs="Arial"/>
          <w:lang w:val="el-GR"/>
        </w:rPr>
        <w:t xml:space="preserve"> του </w:t>
      </w:r>
      <w:r w:rsidR="00277524" w:rsidRPr="005E2401">
        <w:rPr>
          <w:rFonts w:ascii="Arial" w:hAnsi="Arial" w:cs="Arial"/>
          <w:lang w:val="el-GR"/>
        </w:rPr>
        <w:t>ά</w:t>
      </w:r>
      <w:r w:rsidRPr="005E2401">
        <w:rPr>
          <w:rFonts w:ascii="Arial" w:hAnsi="Arial" w:cs="Arial"/>
          <w:lang w:val="el-GR"/>
        </w:rPr>
        <w:t>ρθρου 37 εξασφαλίζει την ενιαία και συντονισμένη εφαρμογή των διατάξεων, παρέχοντας πλαίσιο διαβούλευσης, ανταλλαγής πληροφοριών και αξιοποίησης της εξειδικευμένης τεχνικής γνώσης κάθε Αρχής, και επιτρέπει συντονισμό πριν την έκδοση</w:t>
      </w:r>
      <w:r w:rsidR="00940620" w:rsidRPr="005E2401">
        <w:rPr>
          <w:rFonts w:ascii="Arial" w:hAnsi="Arial" w:cs="Arial"/>
          <w:lang w:val="el-GR"/>
        </w:rPr>
        <w:t xml:space="preserve"> </w:t>
      </w:r>
      <w:r w:rsidRPr="005E2401">
        <w:rPr>
          <w:rFonts w:ascii="Arial" w:hAnsi="Arial" w:cs="Arial"/>
          <w:lang w:val="el-GR"/>
        </w:rPr>
        <w:t>Διαταγμάτων.</w:t>
      </w:r>
    </w:p>
    <w:p w14:paraId="38F8F56B" w14:textId="77777777" w:rsidR="001B0B76" w:rsidRPr="001B0B76" w:rsidRDefault="001B0B76" w:rsidP="00277524">
      <w:pPr>
        <w:pStyle w:val="NormalWeb"/>
        <w:jc w:val="both"/>
        <w:rPr>
          <w:rFonts w:ascii="Arial" w:hAnsi="Arial" w:cs="Arial"/>
          <w:lang w:val="el-GR"/>
        </w:rPr>
      </w:pPr>
    </w:p>
    <w:p w14:paraId="5C4B6757" w14:textId="05211F8E" w:rsidR="00455AB3" w:rsidRPr="00F424FA" w:rsidRDefault="00455AB3" w:rsidP="00455AB3">
      <w:pPr>
        <w:pStyle w:val="NormalWeb"/>
        <w:numPr>
          <w:ilvl w:val="0"/>
          <w:numId w:val="4"/>
        </w:numPr>
        <w:jc w:val="both"/>
        <w:rPr>
          <w:rFonts w:ascii="Arial" w:hAnsi="Arial" w:cs="Arial"/>
          <w:b/>
          <w:bCs/>
          <w:lang w:val="el-GR"/>
        </w:rPr>
      </w:pPr>
      <w:r w:rsidRPr="00F424FA">
        <w:rPr>
          <w:rFonts w:ascii="Arial" w:hAnsi="Arial" w:cs="Arial"/>
          <w:b/>
          <w:bCs/>
          <w:lang w:val="el-GR"/>
        </w:rPr>
        <w:t>Π</w:t>
      </w:r>
      <w:r w:rsidR="00F424FA">
        <w:rPr>
          <w:rFonts w:ascii="Arial" w:hAnsi="Arial" w:cs="Arial"/>
          <w:b/>
          <w:bCs/>
          <w:lang w:val="el-GR"/>
        </w:rPr>
        <w:t>ΑΡΑΡΤΗΜΑ</w:t>
      </w:r>
      <w:r w:rsidRPr="00F424FA">
        <w:rPr>
          <w:rFonts w:ascii="Arial" w:hAnsi="Arial" w:cs="Arial"/>
          <w:b/>
          <w:bCs/>
          <w:lang w:val="el-GR"/>
        </w:rPr>
        <w:t xml:space="preserve"> </w:t>
      </w:r>
      <w:r w:rsidR="00465E59" w:rsidRPr="00F424FA">
        <w:rPr>
          <w:rFonts w:ascii="Arial" w:hAnsi="Arial" w:cs="Arial"/>
          <w:b/>
          <w:bCs/>
          <w:lang w:val="el-GR"/>
        </w:rPr>
        <w:t>(αρμόδια αρχή)</w:t>
      </w:r>
    </w:p>
    <w:p w14:paraId="037A166F" w14:textId="0FC52E24" w:rsidR="00465E59" w:rsidRPr="00465E59" w:rsidRDefault="00465E59" w:rsidP="00465E59">
      <w:pPr>
        <w:pStyle w:val="NormalWeb"/>
        <w:jc w:val="both"/>
        <w:rPr>
          <w:rFonts w:ascii="Arial" w:hAnsi="Arial" w:cs="Arial"/>
          <w:lang w:val="el-GR"/>
        </w:rPr>
      </w:pPr>
      <w:r>
        <w:rPr>
          <w:rFonts w:ascii="Arial" w:hAnsi="Arial" w:cs="Arial"/>
          <w:lang w:val="el-GR"/>
        </w:rPr>
        <w:t>«</w:t>
      </w:r>
      <w:r w:rsidRPr="00465E59">
        <w:rPr>
          <w:rFonts w:ascii="Arial" w:hAnsi="Arial" w:cs="Arial"/>
          <w:lang w:val="el-GR"/>
        </w:rPr>
        <w:t xml:space="preserve">Στο Παράρτημα του υπό διαβούλευση νομοσχεδίου με τίτλο «Ομάδες Προϊόντων και αρμόδιες Αρχές» περιλαμβάνονται εισηγήσεις για τα ελεγχόμενα προϊόντα και τις αρμόδιες Αρχές τους και αναφέρεται το ΤΕΕ ως αρμόδια Αρχή για τα χρώματα, τα λιπαντικά και τις χημικές ουσίες. Σε ότι αφορά τον οικολογικό σχεδιασμό προϊόντων, το ΤΕΕ σημειώνει ότι, η Ευρωπαϊκή Επιτροπή, με μια σειρά Αποφάσεων έχει καθορίσει οικολογικά κριτήρια για την απονομή του οικολογικού σήματος (νομοθεσία </w:t>
      </w:r>
      <w:proofErr w:type="spellStart"/>
      <w:r w:rsidRPr="00465E59">
        <w:rPr>
          <w:rFonts w:ascii="Arial" w:hAnsi="Arial" w:cs="Arial"/>
          <w:lang w:val="el-GR"/>
        </w:rPr>
        <w:t>Ecolabel</w:t>
      </w:r>
      <w:proofErr w:type="spellEnd"/>
      <w:r w:rsidRPr="00465E59">
        <w:rPr>
          <w:rFonts w:ascii="Arial" w:hAnsi="Arial" w:cs="Arial"/>
          <w:lang w:val="el-GR"/>
        </w:rPr>
        <w:t xml:space="preserve">) καλύπτοντας πέραν των 33 διαφορετικών τύπων προϊόντα, στα οποία περιλαμβάνονται τα χρώματα, τα λιπαντικά και πολλά άλλα. Το Τμήμα Περιβάλλοντος του Υπουργείου Γεωργίας Αγροτικής Ανάπτυξης και Περιβάλλοντος είναι ο Αρμόδιος Φορέας για το Ευρωπαϊκό Οικολογικό Σήμα EU </w:t>
      </w:r>
      <w:proofErr w:type="spellStart"/>
      <w:r w:rsidRPr="00465E59">
        <w:rPr>
          <w:rFonts w:ascii="Arial" w:hAnsi="Arial" w:cs="Arial"/>
          <w:lang w:val="el-GR"/>
        </w:rPr>
        <w:t>Ecolabel</w:t>
      </w:r>
      <w:proofErr w:type="spellEnd"/>
      <w:r w:rsidRPr="00465E59">
        <w:rPr>
          <w:rFonts w:ascii="Arial" w:hAnsi="Arial" w:cs="Arial"/>
          <w:lang w:val="el-GR"/>
        </w:rPr>
        <w:t xml:space="preserve"> στην Κύπρο εφαρμόζοντας τον «Περί Απονομής του Οικολογικού Σήματος της Ευρωπαϊκής Ένωσης Νόμο του 2011 (184(I)/2011)». Με τη νομοθεσία αυτή δημιουργήθηκε ειδική Συμβουλευτική Επιτροπή Απονομής Οικολογικού Σήματος (ΣΕΑΟΣ) η οποία εξετάζει τις αιτήσεις που υποβάλλονται. Σε αυτή συμμετέχει μεταξύ άλλων και το ΤΕΕ παρέχοντας, όπου απαιτείται, την απαιτούμενη τεχνογνωσία όσον αφορά τους Ευρωπαϊκούς Κανονισμούς 1907/2006 (REACH) και 1272/2008 (CLP) για τους οποίους ο Υπουργός Εργασίας και Κοινωνικών Ασφαλίσεων μέσω του ΤΕΕ είναι η αρμόδια Αρχή. Το ΤΕΕ δεν μπορεί να έχει αρμοδιότητα όπως καθορίζεται στο υπό διαβούλευση νομοσχέδιο και πρέπει να γίνουν οι απαραίτητες αλλαγές στο Παράρτημα για αντικατάσταση των 3ων αναφορών στο ΤΕΕ.</w:t>
      </w:r>
    </w:p>
    <w:p w14:paraId="7DBB6422" w14:textId="77777777" w:rsidR="00465E59" w:rsidRPr="00465E59" w:rsidRDefault="00465E59" w:rsidP="00465E59">
      <w:pPr>
        <w:pStyle w:val="NormalWeb"/>
        <w:jc w:val="both"/>
        <w:rPr>
          <w:rFonts w:ascii="Arial" w:hAnsi="Arial" w:cs="Arial"/>
          <w:lang w:val="el-GR"/>
        </w:rPr>
      </w:pPr>
      <w:r w:rsidRPr="00465E59">
        <w:rPr>
          <w:rFonts w:ascii="Arial" w:hAnsi="Arial" w:cs="Arial"/>
          <w:lang w:val="el-GR"/>
        </w:rPr>
        <w:lastRenderedPageBreak/>
        <w:t>Σημειώνεται ότι:</w:t>
      </w:r>
    </w:p>
    <w:p w14:paraId="18FD54F4" w14:textId="77777777" w:rsidR="00465E59" w:rsidRPr="00465E59" w:rsidRDefault="00465E59" w:rsidP="00465E59">
      <w:pPr>
        <w:pStyle w:val="NormalWeb"/>
        <w:jc w:val="both"/>
        <w:rPr>
          <w:rFonts w:ascii="Arial" w:hAnsi="Arial" w:cs="Arial"/>
          <w:lang w:val="el-GR"/>
        </w:rPr>
      </w:pPr>
      <w:r w:rsidRPr="00465E59">
        <w:rPr>
          <w:rFonts w:ascii="Arial" w:hAnsi="Arial" w:cs="Arial"/>
          <w:lang w:val="el-GR"/>
        </w:rPr>
        <w:t xml:space="preserve">1. Το αντικείμενο και πεδίο εφαρμογής του Ευρωπαϊκού Κανονισμού (ΕΕ) 2024/1781 δεν σχετίζεται με τους στόχους και την πολιτική που έχει </w:t>
      </w:r>
      <w:proofErr w:type="spellStart"/>
      <w:r w:rsidRPr="00465E59">
        <w:rPr>
          <w:rFonts w:ascii="Arial" w:hAnsi="Arial" w:cs="Arial"/>
          <w:lang w:val="el-GR"/>
        </w:rPr>
        <w:t>ενταλθεί</w:t>
      </w:r>
      <w:proofErr w:type="spellEnd"/>
      <w:r w:rsidRPr="00465E59">
        <w:rPr>
          <w:rFonts w:ascii="Arial" w:hAnsi="Arial" w:cs="Arial"/>
          <w:lang w:val="el-GR"/>
        </w:rPr>
        <w:t xml:space="preserve"> να υπηρετεί το Τμήμα Επιθεώρησης Εργασίας (ΤΕΕ) και το ΤΕΕ δεν διαθέτει την απαραίτητη τεχνογνωσία για την εφαρμογή του.</w:t>
      </w:r>
    </w:p>
    <w:p w14:paraId="5BBFA652" w14:textId="08292766" w:rsidR="00465E59" w:rsidRDefault="00465E59" w:rsidP="00465E59">
      <w:pPr>
        <w:pStyle w:val="NormalWeb"/>
        <w:jc w:val="both"/>
        <w:rPr>
          <w:rFonts w:ascii="Arial" w:hAnsi="Arial" w:cs="Arial"/>
          <w:lang w:val="el-GR"/>
        </w:rPr>
      </w:pPr>
      <w:r w:rsidRPr="00465E59">
        <w:rPr>
          <w:rFonts w:ascii="Arial" w:hAnsi="Arial" w:cs="Arial"/>
          <w:lang w:val="el-GR"/>
        </w:rPr>
        <w:t xml:space="preserve">2. Οι εναρμονιστικές νομοθεσίες που επιτηρεί το ΤΕΕ όσον αφορά τον έλεγχο συμμόρφωσης για τη σήμανση CE για τα μηχανήματα, εξοπλισμό υπό πίεση, θόρυβο από εξοπλισμό, </w:t>
      </w:r>
      <w:proofErr w:type="spellStart"/>
      <w:r w:rsidRPr="00465E59">
        <w:rPr>
          <w:rFonts w:ascii="Arial" w:hAnsi="Arial" w:cs="Arial"/>
          <w:lang w:val="el-GR"/>
        </w:rPr>
        <w:t>εκρήξιμες</w:t>
      </w:r>
      <w:proofErr w:type="spellEnd"/>
      <w:r w:rsidRPr="00465E59">
        <w:rPr>
          <w:rFonts w:ascii="Arial" w:hAnsi="Arial" w:cs="Arial"/>
          <w:lang w:val="el-GR"/>
        </w:rPr>
        <w:t xml:space="preserve"> ατμόσφαιρες, μέσα ατομικής προστασίας και ανελκυστήρες, σχετίζονται κυρίως με θέματα ασφάλειας δεδομένου ότι οι εξοπλισμοί αυτοί χρησιμοποιούνται σε μεγάλο βαθμό σε χώρους εργασίας. Το πεδίο εφαρμογής τους δεν έχει σχέση με το αντικείμενο και το πεδίο εφαρμογής του εν θέματι Ευρωπαϊκού Κανονισμού (ΕΕ) 2024/1781 για τη θέσπιση πλαισίου για τον καθορισμό απαιτήσεων οικολογικού σχεδιασμού όσον αφορά τα βιώσιμα προϊόντα.</w:t>
      </w:r>
      <w:r>
        <w:rPr>
          <w:rFonts w:ascii="Arial" w:hAnsi="Arial" w:cs="Arial"/>
          <w:lang w:val="el-GR"/>
        </w:rPr>
        <w:t>».</w:t>
      </w:r>
    </w:p>
    <w:p w14:paraId="01B9BC75" w14:textId="77777777" w:rsidR="00465E59" w:rsidRDefault="00465E59" w:rsidP="00465E59">
      <w:pPr>
        <w:pStyle w:val="NormalWeb"/>
        <w:jc w:val="both"/>
        <w:rPr>
          <w:rFonts w:ascii="Arial" w:hAnsi="Arial" w:cs="Arial"/>
          <w:lang w:val="el-GR"/>
        </w:rPr>
      </w:pPr>
    </w:p>
    <w:p w14:paraId="3A2BD9E2" w14:textId="56B65137" w:rsidR="00465E59" w:rsidRPr="00E87A16" w:rsidRDefault="00465E59" w:rsidP="00465E59">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r w:rsidRPr="00495E58">
        <w:rPr>
          <w:rFonts w:ascii="Arial" w:hAnsi="Arial" w:cs="Arial"/>
          <w:b/>
          <w:bCs/>
          <w:color w:val="2C3338"/>
          <w:u w:val="single"/>
          <w:lang w:val="el-GR"/>
        </w:rPr>
        <w:t>ΑΠΑΝΤΗΤΙΚΟΣ ΣΧΟΛΙΑΣΜΟΣ</w:t>
      </w:r>
      <w:r w:rsidRPr="00E87A16">
        <w:rPr>
          <w:rFonts w:ascii="Arial" w:hAnsi="Arial" w:cs="Arial"/>
          <w:b/>
          <w:bCs/>
          <w:color w:val="2C3338"/>
          <w:u w:val="single"/>
          <w:lang w:val="el-GR"/>
        </w:rPr>
        <w:t>:</w:t>
      </w:r>
    </w:p>
    <w:p w14:paraId="30E6B5FB" w14:textId="2E0CF121" w:rsidR="00465E59" w:rsidRPr="008952AD" w:rsidRDefault="008952AD" w:rsidP="00465E59">
      <w:pPr>
        <w:pStyle w:val="NormalWeb"/>
        <w:jc w:val="both"/>
        <w:rPr>
          <w:rFonts w:ascii="Arial" w:hAnsi="Arial" w:cs="Arial"/>
          <w:lang w:val="el-GR"/>
        </w:rPr>
      </w:pPr>
      <w:r w:rsidRPr="008952AD">
        <w:rPr>
          <w:rFonts w:ascii="Arial" w:hAnsi="Arial" w:cs="Arial"/>
          <w:lang w:val="el-GR"/>
        </w:rPr>
        <w:t>Βλέπε απάντηση για το Παράρτημα πιο πάνω.</w:t>
      </w:r>
    </w:p>
    <w:p w14:paraId="239CC353" w14:textId="77777777" w:rsidR="00F835DF" w:rsidRPr="00F835DF" w:rsidRDefault="00F835DF" w:rsidP="00F835DF">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F835DF">
        <w:rPr>
          <w:rFonts w:ascii="Arial" w:eastAsia="Times New Roman" w:hAnsi="Arial" w:cs="Arial"/>
          <w:kern w:val="0"/>
          <w:sz w:val="24"/>
          <w:szCs w:val="24"/>
          <w:lang w:val="el-GR"/>
          <w14:ligatures w14:val="none"/>
        </w:rPr>
        <w:t>Διευκρινίζεται ότι:</w:t>
      </w:r>
    </w:p>
    <w:p w14:paraId="4FFE09EA" w14:textId="6C6EDF6C" w:rsidR="00F835DF" w:rsidRPr="00F835DF" w:rsidRDefault="00F835DF" w:rsidP="00F835DF">
      <w:pPr>
        <w:numPr>
          <w:ilvl w:val="0"/>
          <w:numId w:val="5"/>
        </w:numPr>
        <w:spacing w:before="100" w:beforeAutospacing="1" w:after="100" w:afterAutospacing="1" w:line="240" w:lineRule="auto"/>
        <w:jc w:val="both"/>
        <w:rPr>
          <w:rFonts w:ascii="Arial" w:eastAsia="Times New Roman" w:hAnsi="Arial" w:cs="Arial"/>
          <w:kern w:val="0"/>
          <w:sz w:val="24"/>
          <w:szCs w:val="24"/>
          <w:lang w:val="el-GR"/>
          <w14:ligatures w14:val="none"/>
        </w:rPr>
      </w:pPr>
      <w:r w:rsidRPr="00F835DF">
        <w:rPr>
          <w:rFonts w:ascii="Arial" w:eastAsia="Times New Roman" w:hAnsi="Arial" w:cs="Arial"/>
          <w:kern w:val="0"/>
          <w:sz w:val="24"/>
          <w:szCs w:val="24"/>
          <w:lang w:val="el-GR"/>
          <w14:ligatures w14:val="none"/>
        </w:rPr>
        <w:t>Το αντικείμενο του Κανονισμού (ΕΕ) 2024/1781 δεν ταυτίζεται με το καθεστώς απονομής του Κανονισμ</w:t>
      </w:r>
      <w:r w:rsidR="00CB72FD">
        <w:rPr>
          <w:rFonts w:ascii="Arial" w:eastAsia="Times New Roman" w:hAnsi="Arial" w:cs="Arial"/>
          <w:kern w:val="0"/>
          <w:sz w:val="24"/>
          <w:szCs w:val="24"/>
          <w:lang w:val="el-GR"/>
          <w14:ligatures w14:val="none"/>
        </w:rPr>
        <w:t>ού</w:t>
      </w:r>
      <w:r w:rsidRPr="00F835DF">
        <w:rPr>
          <w:rFonts w:ascii="Arial" w:eastAsia="Times New Roman" w:hAnsi="Arial" w:cs="Arial"/>
          <w:kern w:val="0"/>
          <w:sz w:val="24"/>
          <w:szCs w:val="24"/>
          <w:lang w:val="el-GR"/>
          <w14:ligatures w14:val="none"/>
        </w:rPr>
        <w:t xml:space="preserve"> (ΕΚ) 66/2010 (EU </w:t>
      </w:r>
      <w:proofErr w:type="spellStart"/>
      <w:r w:rsidRPr="00F835DF">
        <w:rPr>
          <w:rFonts w:ascii="Arial" w:eastAsia="Times New Roman" w:hAnsi="Arial" w:cs="Arial"/>
          <w:kern w:val="0"/>
          <w:sz w:val="24"/>
          <w:szCs w:val="24"/>
          <w:lang w:val="el-GR"/>
          <w14:ligatures w14:val="none"/>
        </w:rPr>
        <w:t>Ecolabel</w:t>
      </w:r>
      <w:proofErr w:type="spellEnd"/>
      <w:r w:rsidRPr="00F835DF">
        <w:rPr>
          <w:rFonts w:ascii="Arial" w:eastAsia="Times New Roman" w:hAnsi="Arial" w:cs="Arial"/>
          <w:kern w:val="0"/>
          <w:sz w:val="24"/>
          <w:szCs w:val="24"/>
          <w:lang w:val="el-GR"/>
          <w14:ligatures w14:val="none"/>
        </w:rPr>
        <w:t>).</w:t>
      </w:r>
    </w:p>
    <w:p w14:paraId="5FCF40C7" w14:textId="77777777" w:rsidR="00F835DF" w:rsidRPr="00F835DF" w:rsidRDefault="00F835DF" w:rsidP="00F835DF">
      <w:pPr>
        <w:numPr>
          <w:ilvl w:val="0"/>
          <w:numId w:val="5"/>
        </w:numPr>
        <w:spacing w:before="100" w:beforeAutospacing="1" w:after="100" w:afterAutospacing="1" w:line="240" w:lineRule="auto"/>
        <w:jc w:val="both"/>
        <w:rPr>
          <w:rFonts w:ascii="Arial" w:eastAsia="Times New Roman" w:hAnsi="Arial" w:cs="Arial"/>
          <w:kern w:val="0"/>
          <w:sz w:val="24"/>
          <w:szCs w:val="24"/>
          <w:lang w:val="el-GR"/>
          <w14:ligatures w14:val="none"/>
        </w:rPr>
      </w:pPr>
      <w:r w:rsidRPr="00F835DF">
        <w:rPr>
          <w:rFonts w:ascii="Arial" w:eastAsia="Times New Roman" w:hAnsi="Arial" w:cs="Arial"/>
          <w:kern w:val="0"/>
          <w:sz w:val="24"/>
          <w:szCs w:val="24"/>
          <w:lang w:val="el-GR"/>
          <w14:ligatures w14:val="none"/>
        </w:rPr>
        <w:t xml:space="preserve">Το EU </w:t>
      </w:r>
      <w:proofErr w:type="spellStart"/>
      <w:r w:rsidRPr="00F835DF">
        <w:rPr>
          <w:rFonts w:ascii="Arial" w:eastAsia="Times New Roman" w:hAnsi="Arial" w:cs="Arial"/>
          <w:kern w:val="0"/>
          <w:sz w:val="24"/>
          <w:szCs w:val="24"/>
          <w:lang w:val="el-GR"/>
          <w14:ligatures w14:val="none"/>
        </w:rPr>
        <w:t>Ecolabel</w:t>
      </w:r>
      <w:proofErr w:type="spellEnd"/>
      <w:r w:rsidRPr="00F835DF">
        <w:rPr>
          <w:rFonts w:ascii="Arial" w:eastAsia="Times New Roman" w:hAnsi="Arial" w:cs="Arial"/>
          <w:kern w:val="0"/>
          <w:sz w:val="24"/>
          <w:szCs w:val="24"/>
          <w:lang w:val="el-GR"/>
          <w14:ligatures w14:val="none"/>
        </w:rPr>
        <w:t xml:space="preserve"> αποτελεί εθελοντικό σήμα περιβαλλοντικής αριστείας, ενώ ο νέος Κανονισμός θεσπίζει υποχρεωτικές απαιτήσεις οικολογικού σχεδιασμού για συγκεκριμένες ομάδες προϊόντων που θα καθορίζονται με κατ’ εξουσιοδότηση πράξεις.</w:t>
      </w:r>
    </w:p>
    <w:p w14:paraId="531E3A8A" w14:textId="77777777" w:rsidR="005820D0" w:rsidRPr="008952AD" w:rsidRDefault="005820D0" w:rsidP="005820D0">
      <w:pPr>
        <w:pStyle w:val="NormalWeb"/>
        <w:jc w:val="both"/>
        <w:rPr>
          <w:rFonts w:ascii="Arial" w:hAnsi="Arial" w:cs="Arial"/>
          <w:lang w:val="el-GR"/>
        </w:rPr>
      </w:pPr>
    </w:p>
    <w:p w14:paraId="0DD20EF3" w14:textId="504F32D4" w:rsidR="00953251" w:rsidRPr="0091252C" w:rsidRDefault="00891147" w:rsidP="00917C28">
      <w:pPr>
        <w:spacing w:before="100" w:beforeAutospacing="1" w:after="100" w:afterAutospacing="1" w:line="240" w:lineRule="auto"/>
        <w:jc w:val="both"/>
        <w:rPr>
          <w:rFonts w:ascii="Arial" w:eastAsia="Times New Roman" w:hAnsi="Arial" w:cs="Arial"/>
          <w:b/>
          <w:bCs/>
          <w:kern w:val="0"/>
          <w:sz w:val="24"/>
          <w:szCs w:val="24"/>
          <w:u w:val="single"/>
          <w:lang w:val="el-GR"/>
          <w14:ligatures w14:val="none"/>
        </w:rPr>
      </w:pPr>
      <w:r w:rsidRPr="0091252C">
        <w:rPr>
          <w:rFonts w:ascii="Arial" w:eastAsia="Times New Roman" w:hAnsi="Arial" w:cs="Arial"/>
          <w:b/>
          <w:bCs/>
          <w:kern w:val="0"/>
          <w:sz w:val="24"/>
          <w:szCs w:val="24"/>
          <w:u w:val="single"/>
          <w:lang w:val="el-GR"/>
          <w14:ligatures w14:val="none"/>
        </w:rPr>
        <w:t>ΣΧΟΛΙΟ ΗΜΥ</w:t>
      </w:r>
      <w:r w:rsidR="0091252C" w:rsidRPr="0091252C">
        <w:rPr>
          <w:rFonts w:ascii="Arial" w:eastAsia="Times New Roman" w:hAnsi="Arial" w:cs="Arial"/>
          <w:b/>
          <w:bCs/>
          <w:kern w:val="0"/>
          <w:sz w:val="24"/>
          <w:szCs w:val="24"/>
          <w:u w:val="single"/>
          <w:lang w:val="el-GR"/>
          <w14:ligatures w14:val="none"/>
        </w:rPr>
        <w:t>:</w:t>
      </w:r>
    </w:p>
    <w:p w14:paraId="05E60284" w14:textId="39034431" w:rsidR="0091252C" w:rsidRPr="00495E58" w:rsidRDefault="0091252C" w:rsidP="0091252C">
      <w:pPr>
        <w:rPr>
          <w:rFonts w:ascii="Arial" w:hAnsi="Arial" w:cs="Arial"/>
          <w:b/>
          <w:bCs/>
          <w:sz w:val="24"/>
          <w:szCs w:val="24"/>
          <w:lang w:val="el-GR"/>
        </w:rPr>
      </w:pPr>
      <w:r w:rsidRPr="00495E58">
        <w:rPr>
          <w:rFonts w:ascii="Arial" w:hAnsi="Arial" w:cs="Arial"/>
          <w:b/>
          <w:bCs/>
          <w:sz w:val="24"/>
          <w:szCs w:val="24"/>
          <w:lang w:val="el-GR"/>
        </w:rPr>
        <w:t>ΠΑΡΑΡΤΗΜΑ</w:t>
      </w:r>
      <w:r w:rsidR="00171626">
        <w:rPr>
          <w:rFonts w:ascii="Arial" w:hAnsi="Arial" w:cs="Arial"/>
          <w:b/>
          <w:bCs/>
          <w:sz w:val="24"/>
          <w:szCs w:val="24"/>
          <w:lang w:val="el-GR"/>
        </w:rPr>
        <w:t xml:space="preserve"> (αρμόδια αρχή)</w:t>
      </w:r>
    </w:p>
    <w:p w14:paraId="3AEB994C" w14:textId="77777777" w:rsidR="00B93126" w:rsidRPr="00B93126" w:rsidRDefault="0091252C"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r>
        <w:rPr>
          <w:rFonts w:ascii="Arial" w:eastAsia="Times New Roman" w:hAnsi="Arial" w:cs="Arial"/>
          <w:kern w:val="0"/>
          <w:sz w:val="24"/>
          <w:szCs w:val="24"/>
          <w:lang w:val="el-GR"/>
          <w14:ligatures w14:val="none"/>
        </w:rPr>
        <w:t>«</w:t>
      </w:r>
      <w:r w:rsidR="00B93126" w:rsidRPr="00B93126">
        <w:rPr>
          <w:rFonts w:ascii="Arial" w:eastAsia="Times New Roman" w:hAnsi="Arial" w:cs="Arial"/>
          <w:kern w:val="0"/>
          <w:sz w:val="24"/>
          <w:szCs w:val="24"/>
          <w:lang w:val="el-GR"/>
          <w14:ligatures w14:val="none"/>
        </w:rPr>
        <w:t xml:space="preserve">Το Τμήμα Ηλεκτρομηχανολογικών Υπηρεσιών είναι η αρμόδια αρχή εποπτείας της αγοράς, μεταξύ άλλων, </w:t>
      </w:r>
      <w:proofErr w:type="spellStart"/>
      <w:r w:rsidR="00B93126" w:rsidRPr="00B93126">
        <w:rPr>
          <w:rFonts w:ascii="Arial" w:eastAsia="Times New Roman" w:hAnsi="Arial" w:cs="Arial"/>
          <w:kern w:val="0"/>
          <w:sz w:val="24"/>
          <w:szCs w:val="24"/>
          <w:lang w:val="el-GR"/>
          <w14:ligatures w14:val="none"/>
        </w:rPr>
        <w:t>στo</w:t>
      </w:r>
      <w:proofErr w:type="spellEnd"/>
      <w:r w:rsidR="00B93126" w:rsidRPr="00B93126">
        <w:rPr>
          <w:rFonts w:ascii="Arial" w:eastAsia="Times New Roman" w:hAnsi="Arial" w:cs="Arial"/>
          <w:kern w:val="0"/>
          <w:sz w:val="24"/>
          <w:szCs w:val="24"/>
          <w:lang w:val="el-GR"/>
          <w14:ligatures w14:val="none"/>
        </w:rPr>
        <w:t xml:space="preserve"> </w:t>
      </w:r>
      <w:proofErr w:type="spellStart"/>
      <w:r w:rsidR="00B93126" w:rsidRPr="00B93126">
        <w:rPr>
          <w:rFonts w:ascii="Arial" w:eastAsia="Times New Roman" w:hAnsi="Arial" w:cs="Arial"/>
          <w:kern w:val="0"/>
          <w:sz w:val="24"/>
          <w:szCs w:val="24"/>
          <w:lang w:val="el-GR"/>
          <w14:ligatures w14:val="none"/>
        </w:rPr>
        <w:t>πλαίσιo</w:t>
      </w:r>
      <w:proofErr w:type="spellEnd"/>
      <w:r w:rsidR="00B93126" w:rsidRPr="00B93126">
        <w:rPr>
          <w:rFonts w:ascii="Arial" w:eastAsia="Times New Roman" w:hAnsi="Arial" w:cs="Arial"/>
          <w:kern w:val="0"/>
          <w:sz w:val="24"/>
          <w:szCs w:val="24"/>
          <w:lang w:val="el-GR"/>
          <w14:ligatures w14:val="none"/>
        </w:rPr>
        <w:t xml:space="preserve"> των Κανονισμών για τον Ηλεκτρολογικό Εξοπλισμό Χαμηλής Τάσης (Οδηγία LVD - 2014/35/ΕΕ) και για την Ηλεκτρομαγνητική Συμβατότητα (Οδηγία EMCD - 2014/30/ΕΕ). Επιπρόσθετα, το Τμήμα είναι η αρμόδια αρχή εποπτείας της αγοράς, </w:t>
      </w:r>
      <w:proofErr w:type="spellStart"/>
      <w:r w:rsidR="00B93126" w:rsidRPr="00B93126">
        <w:rPr>
          <w:rFonts w:ascii="Arial" w:eastAsia="Times New Roman" w:hAnsi="Arial" w:cs="Arial"/>
          <w:kern w:val="0"/>
          <w:sz w:val="24"/>
          <w:szCs w:val="24"/>
          <w:lang w:val="el-GR"/>
          <w14:ligatures w14:val="none"/>
        </w:rPr>
        <w:t>στo</w:t>
      </w:r>
      <w:proofErr w:type="spellEnd"/>
      <w:r w:rsidR="00B93126" w:rsidRPr="00B93126">
        <w:rPr>
          <w:rFonts w:ascii="Arial" w:eastAsia="Times New Roman" w:hAnsi="Arial" w:cs="Arial"/>
          <w:kern w:val="0"/>
          <w:sz w:val="24"/>
          <w:szCs w:val="24"/>
          <w:lang w:val="el-GR"/>
          <w14:ligatures w14:val="none"/>
        </w:rPr>
        <w:t xml:space="preserve"> </w:t>
      </w:r>
      <w:proofErr w:type="spellStart"/>
      <w:r w:rsidR="00B93126" w:rsidRPr="00B93126">
        <w:rPr>
          <w:rFonts w:ascii="Arial" w:eastAsia="Times New Roman" w:hAnsi="Arial" w:cs="Arial"/>
          <w:kern w:val="0"/>
          <w:sz w:val="24"/>
          <w:szCs w:val="24"/>
          <w:lang w:val="el-GR"/>
          <w14:ligatures w14:val="none"/>
        </w:rPr>
        <w:t>πλαίσιo</w:t>
      </w:r>
      <w:proofErr w:type="spellEnd"/>
      <w:r w:rsidR="00B93126" w:rsidRPr="00B93126">
        <w:rPr>
          <w:rFonts w:ascii="Arial" w:eastAsia="Times New Roman" w:hAnsi="Arial" w:cs="Arial"/>
          <w:kern w:val="0"/>
          <w:sz w:val="24"/>
          <w:szCs w:val="24"/>
          <w:lang w:val="el-GR"/>
          <w14:ligatures w14:val="none"/>
        </w:rPr>
        <w:t xml:space="preserve"> των Κανονισμών για το </w:t>
      </w:r>
      <w:proofErr w:type="spellStart"/>
      <w:r w:rsidR="00B93126" w:rsidRPr="00B93126">
        <w:rPr>
          <w:rFonts w:ascii="Arial" w:eastAsia="Times New Roman" w:hAnsi="Arial" w:cs="Arial"/>
          <w:kern w:val="0"/>
          <w:sz w:val="24"/>
          <w:szCs w:val="24"/>
          <w:lang w:val="el-GR"/>
          <w14:ligatures w14:val="none"/>
        </w:rPr>
        <w:t>ραδιοεξοπλισμό</w:t>
      </w:r>
      <w:proofErr w:type="spellEnd"/>
      <w:r w:rsidR="00B93126" w:rsidRPr="00B93126">
        <w:rPr>
          <w:rFonts w:ascii="Arial" w:eastAsia="Times New Roman" w:hAnsi="Arial" w:cs="Arial"/>
          <w:kern w:val="0"/>
          <w:sz w:val="24"/>
          <w:szCs w:val="24"/>
          <w:lang w:val="el-GR"/>
          <w14:ligatures w14:val="none"/>
        </w:rPr>
        <w:t xml:space="preserve"> σχετικά με τις απαιτήσεις ασφαλείας και το επαρκές επίπεδο ηλεκτρομαγνητικής συμβατότητας (Οδηγία RED – 2014/53/EE, άρθρο 3, παράγραφος 1). Στο πλαίσιο αυτό, η αρμοδιότητα του Τμήματος περιορίζεται σε θέματα ασφάλειας και ηλεκτρομαγνητικής συμβατότητας τόσο του ηλεκτρολογικού εξοπλισμού όσο και του </w:t>
      </w:r>
      <w:proofErr w:type="spellStart"/>
      <w:r w:rsidR="00B93126" w:rsidRPr="00B93126">
        <w:rPr>
          <w:rFonts w:ascii="Arial" w:eastAsia="Times New Roman" w:hAnsi="Arial" w:cs="Arial"/>
          <w:kern w:val="0"/>
          <w:sz w:val="24"/>
          <w:szCs w:val="24"/>
          <w:lang w:val="el-GR"/>
          <w14:ligatures w14:val="none"/>
        </w:rPr>
        <w:t>ραδιοεξοπλισμού</w:t>
      </w:r>
      <w:proofErr w:type="spellEnd"/>
      <w:r w:rsidR="00B93126" w:rsidRPr="00B93126">
        <w:rPr>
          <w:rFonts w:ascii="Arial" w:eastAsia="Times New Roman" w:hAnsi="Arial" w:cs="Arial"/>
          <w:kern w:val="0"/>
          <w:sz w:val="24"/>
          <w:szCs w:val="24"/>
          <w:lang w:val="el-GR"/>
          <w14:ligatures w14:val="none"/>
        </w:rPr>
        <w:t xml:space="preserve">. </w:t>
      </w:r>
    </w:p>
    <w:p w14:paraId="7B64BBF7" w14:textId="77777777" w:rsidR="00B93126" w:rsidRPr="00B93126"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B93126">
        <w:rPr>
          <w:rFonts w:ascii="Arial" w:eastAsia="Times New Roman" w:hAnsi="Arial" w:cs="Arial"/>
          <w:kern w:val="0"/>
          <w:sz w:val="24"/>
          <w:szCs w:val="24"/>
          <w:lang w:val="el-GR"/>
          <w14:ligatures w14:val="none"/>
        </w:rPr>
        <w:t xml:space="preserve">Επιπλέον το Τμήμα είναι αρμόδια αρχή για την εποπτεία της αγοράς στα πλαίσια των Κανονισμών για τις Συσκευές με Καύση Αερίων Καυσίμων – Κανονισμός (ΕΕ) </w:t>
      </w:r>
      <w:r w:rsidRPr="00B93126">
        <w:rPr>
          <w:rFonts w:ascii="Arial" w:eastAsia="Times New Roman" w:hAnsi="Arial" w:cs="Arial"/>
          <w:kern w:val="0"/>
          <w:sz w:val="24"/>
          <w:szCs w:val="24"/>
          <w:lang w:val="el-GR"/>
          <w14:ligatures w14:val="none"/>
        </w:rPr>
        <w:lastRenderedPageBreak/>
        <w:t xml:space="preserve">2016/426, των Κανονισμών για τις Εγκαταστάσεις με Συρματόσχοινα – Κανονισμός (ΕΕ) 2016/424, του νόμου για τον Μεταφερόμενο Εξοπλισμό Υπό Πίεση - Οδηγία 2010/35/ΕΕ και του νόμου για τις Συσκευές Αερολυμάτων - Οδηγία 75/324/ΕΟΚ. Η αρμοδιότητα του Τμήματος περιορίζεται στα ζητήματα που εμπίπτουν στους πιο πάνω Κανονισμούς και Οδηγίες. </w:t>
      </w:r>
    </w:p>
    <w:p w14:paraId="628BFE3F" w14:textId="77777777" w:rsidR="00B93126" w:rsidRPr="00B93126"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B93126">
        <w:rPr>
          <w:rFonts w:ascii="Arial" w:eastAsia="Times New Roman" w:hAnsi="Arial" w:cs="Arial"/>
          <w:kern w:val="0"/>
          <w:sz w:val="24"/>
          <w:szCs w:val="24"/>
          <w:lang w:val="el-GR"/>
          <w14:ligatures w14:val="none"/>
        </w:rPr>
        <w:t>Ο Κανονισμός (ΕΕ) 2024/1781 θεσπίζει πλαίσιο για τον καθορισμό απαιτήσεων οικολογικού σχεδιασμού τις οποίες πρέπει να πληρούν τα προϊόντα προκειμένου να διατίθενται στην αγορά ή να τίθενται σε λειτουργία, με σκοπό τη βελτίωση της περιβαλλοντικής βιωσιμότητας των προϊόντων και δεν σχετίζεται με το αντικείμενο των προαναφερθέντων νομοθεσιών.</w:t>
      </w:r>
    </w:p>
    <w:p w14:paraId="2FA5991E" w14:textId="77777777" w:rsidR="00B93126" w:rsidRPr="00B93126"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B93126">
        <w:rPr>
          <w:rFonts w:ascii="Arial" w:eastAsia="Times New Roman" w:hAnsi="Arial" w:cs="Arial"/>
          <w:kern w:val="0"/>
          <w:sz w:val="24"/>
          <w:szCs w:val="24"/>
          <w:lang w:val="el-GR"/>
          <w14:ligatures w14:val="none"/>
        </w:rPr>
        <w:t>Επιπρόσθετα σημειώνονται τα ακόλουθα:</w:t>
      </w:r>
    </w:p>
    <w:p w14:paraId="7EEFF2C1" w14:textId="77777777" w:rsidR="00B93126" w:rsidRPr="00B93126"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B93126">
        <w:rPr>
          <w:rFonts w:ascii="Arial" w:eastAsia="Times New Roman" w:hAnsi="Arial" w:cs="Arial"/>
          <w:kern w:val="0"/>
          <w:sz w:val="24"/>
          <w:szCs w:val="24"/>
          <w:lang w:val="el-GR"/>
          <w14:ligatures w14:val="none"/>
        </w:rPr>
        <w:t>i.</w:t>
      </w:r>
      <w:r w:rsidRPr="00B93126">
        <w:rPr>
          <w:rFonts w:ascii="Arial" w:eastAsia="Times New Roman" w:hAnsi="Arial" w:cs="Arial"/>
          <w:kern w:val="0"/>
          <w:sz w:val="24"/>
          <w:szCs w:val="24"/>
          <w:lang w:val="el-GR"/>
          <w14:ligatures w14:val="none"/>
        </w:rPr>
        <w:tab/>
        <w:t>Το πεδίο εφαρμογής του Κανονισμού (ΕΕ) 2024/1781, όπως περιγράφεται στο άρθρο 1, δεν εμπίπτει στο πλαίσιο των αρμοδιοτήτων του Τμήματος. Επισημαίνεται ότι ο Κανονισμός αντικαθιστά την Οδηγία 2009/125/ΕΚ, για την οποία αρμόδια αρχή ήταν η Υπηρεσία Ενέργειας του Υπουργείου Ενέργειας, Εμπορίου και Βιομηχανίας.</w:t>
      </w:r>
    </w:p>
    <w:p w14:paraId="5640D4AB" w14:textId="77777777" w:rsidR="00B93126" w:rsidRPr="00B93126"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proofErr w:type="spellStart"/>
      <w:r w:rsidRPr="00B93126">
        <w:rPr>
          <w:rFonts w:ascii="Arial" w:eastAsia="Times New Roman" w:hAnsi="Arial" w:cs="Arial"/>
          <w:kern w:val="0"/>
          <w:sz w:val="24"/>
          <w:szCs w:val="24"/>
          <w:lang w:val="el-GR"/>
          <w14:ligatures w14:val="none"/>
        </w:rPr>
        <w:t>ii</w:t>
      </w:r>
      <w:proofErr w:type="spellEnd"/>
      <w:r w:rsidRPr="00B93126">
        <w:rPr>
          <w:rFonts w:ascii="Arial" w:eastAsia="Times New Roman" w:hAnsi="Arial" w:cs="Arial"/>
          <w:kern w:val="0"/>
          <w:sz w:val="24"/>
          <w:szCs w:val="24"/>
          <w:lang w:val="el-GR"/>
          <w14:ligatures w14:val="none"/>
        </w:rPr>
        <w:t>.</w:t>
      </w:r>
      <w:r w:rsidRPr="00B93126">
        <w:rPr>
          <w:rFonts w:ascii="Arial" w:eastAsia="Times New Roman" w:hAnsi="Arial" w:cs="Arial"/>
          <w:kern w:val="0"/>
          <w:sz w:val="24"/>
          <w:szCs w:val="24"/>
          <w:lang w:val="el-GR"/>
          <w14:ligatures w14:val="none"/>
        </w:rPr>
        <w:tab/>
        <w:t>Το Τμήμα δεν διαθέτει τους αναγκαίους πόρους ούτε την απαιτούμενη εξειδικευμένη γνώση για την εποπτεία της εφαρμογής του εν λόγω Κανονισμού, ο οποίος άπτεται περιβαλλοντικών ζητημάτων.</w:t>
      </w:r>
    </w:p>
    <w:p w14:paraId="102B7605" w14:textId="77777777" w:rsidR="00B93126" w:rsidRPr="00B93126"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proofErr w:type="spellStart"/>
      <w:r w:rsidRPr="00B93126">
        <w:rPr>
          <w:rFonts w:ascii="Arial" w:eastAsia="Times New Roman" w:hAnsi="Arial" w:cs="Arial"/>
          <w:kern w:val="0"/>
          <w:sz w:val="24"/>
          <w:szCs w:val="24"/>
          <w:lang w:val="el-GR"/>
          <w14:ligatures w14:val="none"/>
        </w:rPr>
        <w:t>iii</w:t>
      </w:r>
      <w:proofErr w:type="spellEnd"/>
      <w:r w:rsidRPr="00B93126">
        <w:rPr>
          <w:rFonts w:ascii="Arial" w:eastAsia="Times New Roman" w:hAnsi="Arial" w:cs="Arial"/>
          <w:kern w:val="0"/>
          <w:sz w:val="24"/>
          <w:szCs w:val="24"/>
          <w:lang w:val="el-GR"/>
          <w14:ligatures w14:val="none"/>
        </w:rPr>
        <w:t>.</w:t>
      </w:r>
      <w:r w:rsidRPr="00B93126">
        <w:rPr>
          <w:rFonts w:ascii="Arial" w:eastAsia="Times New Roman" w:hAnsi="Arial" w:cs="Arial"/>
          <w:kern w:val="0"/>
          <w:sz w:val="24"/>
          <w:szCs w:val="24"/>
          <w:lang w:val="el-GR"/>
          <w14:ligatures w14:val="none"/>
        </w:rPr>
        <w:tab/>
        <w:t xml:space="preserve">Στα προϊόντα εφαρμόζεται ποικιλία νομοθεσιών, οι οποίες εποπτεύονται από  διαφορετικές αρμόδιες αρχές. </w:t>
      </w:r>
    </w:p>
    <w:p w14:paraId="7008D30B" w14:textId="2B81FA96" w:rsidR="0091252C" w:rsidRDefault="00B931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B93126">
        <w:rPr>
          <w:rFonts w:ascii="Arial" w:eastAsia="Times New Roman" w:hAnsi="Arial" w:cs="Arial"/>
          <w:kern w:val="0"/>
          <w:sz w:val="24"/>
          <w:szCs w:val="24"/>
          <w:lang w:val="el-GR"/>
          <w14:ligatures w14:val="none"/>
        </w:rPr>
        <w:t>Με βάση τα πιο πάνω, το Τμήμα δηλώνει ρητά ότι η εποπτεία του οικολογικού σχεδιασμού δεν υπάγεται στο θεσμικό και τεχνικό πεδίο αρμοδιότητάς του.</w:t>
      </w:r>
      <w:r w:rsidR="00171626">
        <w:rPr>
          <w:rFonts w:ascii="Arial" w:eastAsia="Times New Roman" w:hAnsi="Arial" w:cs="Arial"/>
          <w:kern w:val="0"/>
          <w:sz w:val="24"/>
          <w:szCs w:val="24"/>
          <w:lang w:val="el-GR"/>
          <w14:ligatures w14:val="none"/>
        </w:rPr>
        <w:t xml:space="preserve">». </w:t>
      </w:r>
    </w:p>
    <w:p w14:paraId="569FF79D" w14:textId="77777777" w:rsidR="00171626" w:rsidRDefault="001716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47A4037D" w14:textId="77777777" w:rsidR="00171626" w:rsidRDefault="00171626" w:rsidP="00B93126">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3A7C8FF9" w14:textId="4D9CD225" w:rsidR="00171626" w:rsidRPr="00D65D88" w:rsidRDefault="00171626" w:rsidP="00B93126">
      <w:pPr>
        <w:spacing w:before="100" w:beforeAutospacing="1" w:after="100" w:afterAutospacing="1" w:line="240" w:lineRule="auto"/>
        <w:jc w:val="both"/>
        <w:rPr>
          <w:rFonts w:ascii="Arial" w:eastAsia="Times New Roman" w:hAnsi="Arial" w:cs="Arial"/>
          <w:b/>
          <w:bCs/>
          <w:color w:val="2C3338"/>
          <w:kern w:val="0"/>
          <w:sz w:val="24"/>
          <w:szCs w:val="24"/>
          <w:u w:val="single"/>
          <w:lang w:val="el-GR"/>
          <w14:ligatures w14:val="none"/>
        </w:rPr>
      </w:pPr>
      <w:r w:rsidRPr="00D65D88">
        <w:rPr>
          <w:rFonts w:ascii="Arial" w:eastAsia="Times New Roman" w:hAnsi="Arial" w:cs="Arial"/>
          <w:b/>
          <w:bCs/>
          <w:color w:val="2C3338"/>
          <w:kern w:val="0"/>
          <w:sz w:val="24"/>
          <w:szCs w:val="24"/>
          <w:u w:val="single"/>
          <w:lang w:val="el-GR"/>
          <w14:ligatures w14:val="none"/>
        </w:rPr>
        <w:t>ΑΠΑΝΤΗΤΙΚΟΣ ΣΧΟΛΙΑΣΜΟΣ:</w:t>
      </w:r>
    </w:p>
    <w:p w14:paraId="007FF687" w14:textId="77777777" w:rsidR="007A4E37" w:rsidRPr="008952AD" w:rsidRDefault="007A4E37" w:rsidP="007A4E37">
      <w:pPr>
        <w:pStyle w:val="NormalWeb"/>
        <w:jc w:val="both"/>
        <w:rPr>
          <w:rFonts w:ascii="Arial" w:hAnsi="Arial" w:cs="Arial"/>
          <w:lang w:val="el-GR"/>
        </w:rPr>
      </w:pPr>
      <w:r w:rsidRPr="008952AD">
        <w:rPr>
          <w:rFonts w:ascii="Arial" w:hAnsi="Arial" w:cs="Arial"/>
          <w:lang w:val="el-GR"/>
        </w:rPr>
        <w:t>Βλέπε απάντηση για το Παράρτημα πιο πάνω.</w:t>
      </w:r>
    </w:p>
    <w:p w14:paraId="0F5BF73C" w14:textId="5D0D04B2" w:rsidR="00E50758" w:rsidRPr="00ED4D08" w:rsidRDefault="00E50758" w:rsidP="00ED4D08">
      <w:pPr>
        <w:spacing w:before="100" w:beforeAutospacing="1" w:after="100" w:afterAutospacing="1" w:line="240" w:lineRule="auto"/>
        <w:jc w:val="both"/>
        <w:rPr>
          <w:rFonts w:ascii="Arial" w:eastAsia="Times New Roman" w:hAnsi="Arial" w:cs="Arial"/>
          <w:b/>
          <w:bCs/>
          <w:kern w:val="0"/>
          <w:sz w:val="24"/>
          <w:szCs w:val="24"/>
          <w:u w:val="single"/>
          <w:lang w:val="el-GR"/>
          <w14:ligatures w14:val="none"/>
        </w:rPr>
      </w:pPr>
    </w:p>
    <w:p w14:paraId="693E7A8C" w14:textId="24A442EA" w:rsidR="00E50758" w:rsidRPr="00A73B87" w:rsidRDefault="00ED4D08" w:rsidP="00047504">
      <w:pPr>
        <w:pStyle w:val="NormalWeb"/>
        <w:jc w:val="both"/>
        <w:rPr>
          <w:rFonts w:ascii="Arial" w:hAnsi="Arial" w:cs="Arial"/>
          <w:b/>
          <w:bCs/>
          <w:u w:val="single"/>
          <w:lang w:val="el-GR"/>
        </w:rPr>
      </w:pPr>
      <w:r w:rsidRPr="00ED4D08">
        <w:rPr>
          <w:rFonts w:ascii="Arial" w:hAnsi="Arial" w:cs="Arial"/>
          <w:b/>
          <w:bCs/>
          <w:u w:val="single"/>
          <w:lang w:val="el-GR"/>
        </w:rPr>
        <w:t>ΣΧΟΛΙΟ ΤΜΗΜΑΤΟΣ ΤΕΛΩΝΕΙΩΝ:</w:t>
      </w:r>
    </w:p>
    <w:p w14:paraId="1A46A4DB" w14:textId="08E30963" w:rsidR="00ED4D08" w:rsidRDefault="00ED4D08" w:rsidP="00047504">
      <w:pPr>
        <w:pStyle w:val="NormalWeb"/>
        <w:jc w:val="both"/>
        <w:rPr>
          <w:rFonts w:ascii="Arial" w:hAnsi="Arial" w:cs="Arial"/>
          <w:b/>
          <w:bCs/>
          <w:lang w:val="el-GR"/>
        </w:rPr>
      </w:pPr>
      <w:r w:rsidRPr="00504037">
        <w:rPr>
          <w:rFonts w:ascii="Arial" w:hAnsi="Arial" w:cs="Arial"/>
          <w:b/>
          <w:bCs/>
          <w:lang w:val="el-GR"/>
        </w:rPr>
        <w:t>Άρθρο 24</w:t>
      </w:r>
      <w:r w:rsidR="00F61FCB" w:rsidRPr="00504037">
        <w:rPr>
          <w:rFonts w:ascii="Arial" w:hAnsi="Arial" w:cs="Arial"/>
          <w:b/>
          <w:bCs/>
          <w:lang w:val="el-GR"/>
        </w:rPr>
        <w:t xml:space="preserve"> (έλεγχος προϊόντων που ει</w:t>
      </w:r>
      <w:r w:rsidR="00504037" w:rsidRPr="00504037">
        <w:rPr>
          <w:rFonts w:ascii="Arial" w:hAnsi="Arial" w:cs="Arial"/>
          <w:b/>
          <w:bCs/>
          <w:lang w:val="el-GR"/>
        </w:rPr>
        <w:t>σέρχονται στην αγορά της Ευρωπαϊκής Ένωσης)</w:t>
      </w:r>
      <w:r w:rsidRPr="00504037">
        <w:rPr>
          <w:rFonts w:ascii="Arial" w:hAnsi="Arial" w:cs="Arial"/>
          <w:b/>
          <w:bCs/>
          <w:lang w:val="el-GR"/>
        </w:rPr>
        <w:t xml:space="preserve"> </w:t>
      </w:r>
    </w:p>
    <w:p w14:paraId="651F3D46" w14:textId="77777777" w:rsidR="00804FD4" w:rsidRPr="00804FD4" w:rsidRDefault="00504037" w:rsidP="00804FD4">
      <w:pPr>
        <w:pStyle w:val="NormalWeb"/>
        <w:jc w:val="both"/>
        <w:rPr>
          <w:rFonts w:ascii="Arial" w:hAnsi="Arial" w:cs="Arial"/>
          <w:lang w:val="el-GR"/>
        </w:rPr>
      </w:pPr>
      <w:r w:rsidRPr="00804FD4">
        <w:rPr>
          <w:rFonts w:ascii="Arial" w:hAnsi="Arial" w:cs="Arial"/>
          <w:lang w:val="el-GR"/>
        </w:rPr>
        <w:t>«</w:t>
      </w:r>
      <w:r w:rsidR="00804FD4" w:rsidRPr="00804FD4">
        <w:rPr>
          <w:rFonts w:ascii="Arial" w:hAnsi="Arial" w:cs="Arial"/>
          <w:lang w:val="el-GR"/>
        </w:rPr>
        <w:t>Εκ μέρους του Τμήματος Τελωνείων, γίνεται εισήγηση όπως το άρθρο 24 τροποποιηθεί από:</w:t>
      </w:r>
    </w:p>
    <w:p w14:paraId="7A7E8429" w14:textId="77777777" w:rsidR="00804FD4" w:rsidRPr="00804FD4" w:rsidRDefault="00804FD4" w:rsidP="00804FD4">
      <w:pPr>
        <w:pStyle w:val="NormalWeb"/>
        <w:jc w:val="both"/>
        <w:rPr>
          <w:rFonts w:ascii="Arial" w:hAnsi="Arial" w:cs="Arial"/>
          <w:lang w:val="el-GR"/>
        </w:rPr>
      </w:pPr>
    </w:p>
    <w:p w14:paraId="62A12203" w14:textId="77777777" w:rsidR="00804FD4" w:rsidRPr="00804FD4" w:rsidRDefault="00804FD4" w:rsidP="00804FD4">
      <w:pPr>
        <w:pStyle w:val="NormalWeb"/>
        <w:jc w:val="both"/>
        <w:rPr>
          <w:rFonts w:ascii="Arial" w:hAnsi="Arial" w:cs="Arial"/>
          <w:lang w:val="el-GR"/>
        </w:rPr>
      </w:pPr>
      <w:r w:rsidRPr="00804FD4">
        <w:rPr>
          <w:rFonts w:ascii="Arial" w:hAnsi="Arial" w:cs="Arial"/>
          <w:lang w:val="el-GR"/>
        </w:rPr>
        <w:lastRenderedPageBreak/>
        <w:t>«Ο Διευθυντής του Τμήματος Τελωνείων ενεργεί ως αρμόδια αρχή για τον έλεγχο των προϊόντων που εισέρχονται στην αγορά της Ένωσης, σύμφωνα με τις πρόνοιες του Κανονισμού (ΕΕ) 2024/1781.»</w:t>
      </w:r>
    </w:p>
    <w:p w14:paraId="5AA2B683" w14:textId="77777777" w:rsidR="00804FD4" w:rsidRPr="00804FD4" w:rsidRDefault="00804FD4" w:rsidP="00804FD4">
      <w:pPr>
        <w:pStyle w:val="NormalWeb"/>
        <w:jc w:val="both"/>
        <w:rPr>
          <w:rFonts w:ascii="Arial" w:hAnsi="Arial" w:cs="Arial"/>
          <w:lang w:val="el-GR"/>
        </w:rPr>
      </w:pPr>
    </w:p>
    <w:p w14:paraId="2F40AF3C" w14:textId="77777777" w:rsidR="00804FD4" w:rsidRPr="00804FD4" w:rsidRDefault="00804FD4" w:rsidP="00804FD4">
      <w:pPr>
        <w:pStyle w:val="NormalWeb"/>
        <w:jc w:val="both"/>
        <w:rPr>
          <w:rFonts w:ascii="Arial" w:hAnsi="Arial" w:cs="Arial"/>
          <w:lang w:val="el-GR"/>
        </w:rPr>
      </w:pPr>
      <w:r w:rsidRPr="00804FD4">
        <w:rPr>
          <w:rFonts w:ascii="Arial" w:hAnsi="Arial" w:cs="Arial"/>
          <w:lang w:val="el-GR"/>
        </w:rPr>
        <w:t>σε:</w:t>
      </w:r>
    </w:p>
    <w:p w14:paraId="5F8F5CFF" w14:textId="77777777" w:rsidR="00804FD4" w:rsidRPr="00804FD4" w:rsidRDefault="00804FD4" w:rsidP="00804FD4">
      <w:pPr>
        <w:pStyle w:val="NormalWeb"/>
        <w:jc w:val="both"/>
        <w:rPr>
          <w:rFonts w:ascii="Arial" w:hAnsi="Arial" w:cs="Arial"/>
          <w:lang w:val="el-GR"/>
        </w:rPr>
      </w:pPr>
    </w:p>
    <w:p w14:paraId="59454C28" w14:textId="718BFFE4" w:rsidR="00504037" w:rsidRDefault="00804FD4" w:rsidP="00804FD4">
      <w:pPr>
        <w:pStyle w:val="NormalWeb"/>
        <w:jc w:val="both"/>
        <w:rPr>
          <w:rFonts w:ascii="Arial" w:hAnsi="Arial" w:cs="Arial"/>
          <w:lang w:val="el-GR"/>
        </w:rPr>
      </w:pPr>
      <w:r w:rsidRPr="00804FD4">
        <w:rPr>
          <w:rFonts w:ascii="Arial" w:hAnsi="Arial" w:cs="Arial"/>
          <w:lang w:val="el-GR"/>
        </w:rPr>
        <w:t>«Ο Διευθυντής του Τμήματος Τελωνείων ενεργεί ως αρμόδια αρχή για τον έλεγχο των προϊόντων που εισέρχονται στην αγορά της Ένωσης, σύμφωνα με τις πρόνοιες του Κεφαλαίου ΙΙΙ του Κανονισμού (ΕΕ) 2024/1781.»</w:t>
      </w:r>
      <w:r w:rsidR="00146714">
        <w:rPr>
          <w:rFonts w:ascii="Arial" w:hAnsi="Arial" w:cs="Arial"/>
          <w:lang w:val="el-GR"/>
        </w:rPr>
        <w:t>.»</w:t>
      </w:r>
      <w:r w:rsidR="00D65D88">
        <w:rPr>
          <w:rFonts w:ascii="Arial" w:hAnsi="Arial" w:cs="Arial"/>
          <w:lang w:val="el-GR"/>
        </w:rPr>
        <w:t>.</w:t>
      </w:r>
    </w:p>
    <w:p w14:paraId="3EBDFADC" w14:textId="77777777" w:rsidR="00D65D88" w:rsidRDefault="00D65D88" w:rsidP="00804FD4">
      <w:pPr>
        <w:pStyle w:val="NormalWeb"/>
        <w:jc w:val="both"/>
        <w:rPr>
          <w:rFonts w:ascii="Arial" w:hAnsi="Arial" w:cs="Arial"/>
          <w:lang w:val="el-GR"/>
        </w:rPr>
      </w:pPr>
    </w:p>
    <w:p w14:paraId="30FD8444" w14:textId="58878909" w:rsidR="00D65D88" w:rsidRDefault="00D65D88" w:rsidP="00D65D88">
      <w:pPr>
        <w:spacing w:before="100" w:beforeAutospacing="1" w:after="100" w:afterAutospacing="1" w:line="240" w:lineRule="auto"/>
        <w:jc w:val="both"/>
        <w:rPr>
          <w:rFonts w:ascii="Arial" w:eastAsia="Times New Roman" w:hAnsi="Arial" w:cs="Arial"/>
          <w:b/>
          <w:bCs/>
          <w:color w:val="2C3338"/>
          <w:kern w:val="0"/>
          <w:sz w:val="24"/>
          <w:szCs w:val="24"/>
          <w:u w:val="single"/>
          <w:lang w:val="el-GR"/>
          <w14:ligatures w14:val="none"/>
        </w:rPr>
      </w:pPr>
      <w:r w:rsidRPr="00D65D88">
        <w:rPr>
          <w:rFonts w:ascii="Arial" w:eastAsia="Times New Roman" w:hAnsi="Arial" w:cs="Arial"/>
          <w:b/>
          <w:bCs/>
          <w:color w:val="2C3338"/>
          <w:kern w:val="0"/>
          <w:sz w:val="24"/>
          <w:szCs w:val="24"/>
          <w:u w:val="single"/>
          <w:lang w:val="el-GR"/>
          <w14:ligatures w14:val="none"/>
        </w:rPr>
        <w:t>ΑΠΑΝΤΗΤΙΚΟΣ ΣΧΟΛΙΑΣΜΟΣ:</w:t>
      </w:r>
    </w:p>
    <w:p w14:paraId="58312218" w14:textId="420AB5EB" w:rsidR="00D65D88" w:rsidRDefault="0020213F" w:rsidP="00D65D88">
      <w:pPr>
        <w:spacing w:before="100" w:beforeAutospacing="1" w:after="100" w:afterAutospacing="1" w:line="240" w:lineRule="auto"/>
        <w:jc w:val="both"/>
        <w:rPr>
          <w:rFonts w:ascii="Arial" w:eastAsia="Times New Roman" w:hAnsi="Arial" w:cs="Arial"/>
          <w:kern w:val="0"/>
          <w:sz w:val="24"/>
          <w:szCs w:val="24"/>
          <w:lang w:val="el-GR"/>
          <w14:ligatures w14:val="none"/>
        </w:rPr>
      </w:pPr>
      <w:r>
        <w:rPr>
          <w:rFonts w:ascii="Arial" w:eastAsia="Times New Roman" w:hAnsi="Arial" w:cs="Arial"/>
          <w:kern w:val="0"/>
          <w:sz w:val="24"/>
          <w:szCs w:val="24"/>
          <w:lang w:val="el-GR"/>
          <w14:ligatures w14:val="none"/>
        </w:rPr>
        <w:t>Το Υπουργείο</w:t>
      </w:r>
      <w:r w:rsidR="00DB77A0" w:rsidRPr="00DB77A0">
        <w:rPr>
          <w:rFonts w:ascii="Arial" w:eastAsia="Times New Roman" w:hAnsi="Arial" w:cs="Arial"/>
          <w:kern w:val="0"/>
          <w:sz w:val="24"/>
          <w:szCs w:val="24"/>
          <w:lang w:val="el-GR"/>
          <w14:ligatures w14:val="none"/>
        </w:rPr>
        <w:t xml:space="preserve"> δεν φέρει αντίρρηση στην προτεινόμενη τροποποίηση του άρθρου 24, ώστε να γίνεται ρητή αναφορά στο Κεφάλαιο ΙΙΙ του Κανονισμού (ΕΕ) 2024/1781</w:t>
      </w:r>
      <w:r>
        <w:rPr>
          <w:rFonts w:ascii="Arial" w:eastAsia="Times New Roman" w:hAnsi="Arial" w:cs="Arial"/>
          <w:kern w:val="0"/>
          <w:sz w:val="24"/>
          <w:szCs w:val="24"/>
          <w:lang w:val="el-GR"/>
          <w14:ligatures w14:val="none"/>
        </w:rPr>
        <w:t>.</w:t>
      </w:r>
      <w:r w:rsidR="00DB77A0" w:rsidRPr="00DB77A0">
        <w:rPr>
          <w:rFonts w:ascii="Arial" w:eastAsia="Times New Roman" w:hAnsi="Arial" w:cs="Arial"/>
          <w:kern w:val="0"/>
          <w:sz w:val="24"/>
          <w:szCs w:val="24"/>
          <w:lang w:val="el-GR"/>
          <w14:ligatures w14:val="none"/>
        </w:rPr>
        <w:t xml:space="preserve"> </w:t>
      </w:r>
    </w:p>
    <w:p w14:paraId="207498B7" w14:textId="77777777" w:rsidR="00DB77A0" w:rsidRDefault="00DB77A0" w:rsidP="00D65D88">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68AB9AF0" w14:textId="531EBA02" w:rsidR="00DB77A0" w:rsidRDefault="00CE51EF" w:rsidP="00D65D88">
      <w:pPr>
        <w:spacing w:before="100" w:beforeAutospacing="1" w:after="100" w:afterAutospacing="1" w:line="240" w:lineRule="auto"/>
        <w:jc w:val="both"/>
        <w:rPr>
          <w:rFonts w:ascii="Arial" w:eastAsia="Times New Roman" w:hAnsi="Arial" w:cs="Arial"/>
          <w:b/>
          <w:bCs/>
          <w:kern w:val="0"/>
          <w:sz w:val="24"/>
          <w:szCs w:val="24"/>
          <w:u w:val="single"/>
          <w:lang w:val="en-US"/>
          <w14:ligatures w14:val="none"/>
        </w:rPr>
      </w:pPr>
      <w:r w:rsidRPr="00CE51EF">
        <w:rPr>
          <w:rFonts w:ascii="Arial" w:eastAsia="Times New Roman" w:hAnsi="Arial" w:cs="Arial"/>
          <w:b/>
          <w:bCs/>
          <w:kern w:val="0"/>
          <w:sz w:val="24"/>
          <w:szCs w:val="24"/>
          <w:u w:val="single"/>
          <w:lang w:val="el-GR"/>
          <w14:ligatures w14:val="none"/>
        </w:rPr>
        <w:t>ΣΧΟΛΙ</w:t>
      </w:r>
      <w:r w:rsidR="000A52F5">
        <w:rPr>
          <w:rFonts w:ascii="Arial" w:eastAsia="Times New Roman" w:hAnsi="Arial" w:cs="Arial"/>
          <w:b/>
          <w:bCs/>
          <w:kern w:val="0"/>
          <w:sz w:val="24"/>
          <w:szCs w:val="24"/>
          <w:u w:val="single"/>
          <w:lang w:val="el-GR"/>
          <w14:ligatures w14:val="none"/>
        </w:rPr>
        <w:t>Ο</w:t>
      </w:r>
      <w:r w:rsidRPr="00CE51EF">
        <w:rPr>
          <w:rFonts w:ascii="Arial" w:eastAsia="Times New Roman" w:hAnsi="Arial" w:cs="Arial"/>
          <w:b/>
          <w:bCs/>
          <w:kern w:val="0"/>
          <w:sz w:val="24"/>
          <w:szCs w:val="24"/>
          <w:u w:val="single"/>
          <w:lang w:val="el-GR"/>
          <w14:ligatures w14:val="none"/>
        </w:rPr>
        <w:t xml:space="preserve"> ΤΜΗΜΑΤΟΣ ΠΕΡΙΒΑΛΛΟΝΤΟΣ:</w:t>
      </w:r>
    </w:p>
    <w:p w14:paraId="36DAAE4E" w14:textId="284E158B" w:rsidR="00CE51EF" w:rsidRPr="00067FAA" w:rsidRDefault="006E3446" w:rsidP="00067FAA">
      <w:pPr>
        <w:spacing w:before="100" w:beforeAutospacing="1" w:after="100" w:afterAutospacing="1" w:line="240" w:lineRule="auto"/>
        <w:jc w:val="both"/>
        <w:rPr>
          <w:rFonts w:ascii="Arial" w:eastAsia="Times New Roman" w:hAnsi="Arial" w:cs="Arial"/>
          <w:b/>
          <w:bCs/>
          <w:kern w:val="0"/>
          <w:sz w:val="24"/>
          <w:szCs w:val="24"/>
          <w:lang w:val="el-GR"/>
          <w14:ligatures w14:val="none"/>
        </w:rPr>
      </w:pPr>
      <w:r w:rsidRPr="00067FAA">
        <w:rPr>
          <w:rFonts w:ascii="Arial" w:eastAsia="Times New Roman" w:hAnsi="Arial" w:cs="Arial"/>
          <w:b/>
          <w:bCs/>
          <w:kern w:val="0"/>
          <w:sz w:val="24"/>
          <w:szCs w:val="24"/>
          <w:lang w:val="el-GR"/>
          <w14:ligatures w14:val="none"/>
        </w:rPr>
        <w:t xml:space="preserve">Άρθρο </w:t>
      </w:r>
      <w:r w:rsidR="00D472F4" w:rsidRPr="00067FAA">
        <w:rPr>
          <w:rFonts w:ascii="Arial" w:eastAsia="Times New Roman" w:hAnsi="Arial" w:cs="Arial"/>
          <w:b/>
          <w:bCs/>
          <w:kern w:val="0"/>
          <w:sz w:val="24"/>
          <w:szCs w:val="24"/>
          <w:lang w:val="el-GR"/>
          <w14:ligatures w14:val="none"/>
        </w:rPr>
        <w:t xml:space="preserve">35 (καταστροφή μη </w:t>
      </w:r>
      <w:proofErr w:type="spellStart"/>
      <w:r w:rsidR="00D472F4" w:rsidRPr="00067FAA">
        <w:rPr>
          <w:rFonts w:ascii="Arial" w:eastAsia="Times New Roman" w:hAnsi="Arial" w:cs="Arial"/>
          <w:b/>
          <w:bCs/>
          <w:kern w:val="0"/>
          <w:sz w:val="24"/>
          <w:szCs w:val="24"/>
          <w:lang w:val="el-GR"/>
          <w14:ligatures w14:val="none"/>
        </w:rPr>
        <w:t>πωληθέντων</w:t>
      </w:r>
      <w:proofErr w:type="spellEnd"/>
      <w:r w:rsidR="00D472F4" w:rsidRPr="00067FAA">
        <w:rPr>
          <w:rFonts w:ascii="Arial" w:eastAsia="Times New Roman" w:hAnsi="Arial" w:cs="Arial"/>
          <w:b/>
          <w:bCs/>
          <w:kern w:val="0"/>
          <w:sz w:val="24"/>
          <w:szCs w:val="24"/>
          <w:lang w:val="el-GR"/>
          <w14:ligatures w14:val="none"/>
        </w:rPr>
        <w:t xml:space="preserve"> </w:t>
      </w:r>
      <w:r w:rsidR="00A95001" w:rsidRPr="00067FAA">
        <w:rPr>
          <w:rFonts w:ascii="Arial" w:eastAsia="Times New Roman" w:hAnsi="Arial" w:cs="Arial"/>
          <w:b/>
          <w:bCs/>
          <w:kern w:val="0"/>
          <w:sz w:val="24"/>
          <w:szCs w:val="24"/>
          <w:lang w:val="el-GR"/>
          <w14:ligatures w14:val="none"/>
        </w:rPr>
        <w:t>καταναλωτικών προϊόντων)</w:t>
      </w:r>
    </w:p>
    <w:p w14:paraId="7BA2CD9C" w14:textId="237C36DC" w:rsidR="009561BF" w:rsidRDefault="00E01E28" w:rsidP="00E01E28">
      <w:pPr>
        <w:spacing w:before="100" w:beforeAutospacing="1" w:after="100" w:afterAutospacing="1" w:line="240" w:lineRule="auto"/>
        <w:jc w:val="both"/>
        <w:rPr>
          <w:rFonts w:ascii="Arial" w:eastAsia="Times New Roman" w:hAnsi="Arial" w:cs="Arial"/>
          <w:kern w:val="0"/>
          <w:sz w:val="24"/>
          <w:szCs w:val="24"/>
          <w:lang w:val="el-GR"/>
          <w14:ligatures w14:val="none"/>
        </w:rPr>
      </w:pPr>
      <w:r w:rsidRPr="00E01E28">
        <w:rPr>
          <w:rFonts w:ascii="Arial" w:eastAsia="Times New Roman" w:hAnsi="Arial" w:cs="Arial"/>
          <w:kern w:val="0"/>
          <w:sz w:val="24"/>
          <w:szCs w:val="24"/>
          <w:lang w:val="el-GR"/>
          <w14:ligatures w14:val="none"/>
        </w:rPr>
        <w:t>«Κατά τη δημιουργία του πλαισίου για την πρόληψη της καταστροφής μη πωληθέντων καταναλωτικών προϊόντων, να ληφθεί υπόψη η ιεραρχία αποβλήτων (πρόληψη, επαναχρησιμοποίηση, μείωση, ανακύκλωση, ανάκτηση), η δυναμικότητα των υποδομών και ο κύκλος ζωής του προϊόντος στο ψηφιακό διαβατήριο προϊόντος. Παράλληλα, κατά την καταστροφή των μη πωληθέντων καταναλωτικών προϊόντων ενδεχομένως να απαιτηθεί η προσθήκη και άλλης αρμόδιας αρχής.</w:t>
      </w:r>
      <w:r>
        <w:rPr>
          <w:rFonts w:ascii="Arial" w:eastAsia="Times New Roman" w:hAnsi="Arial" w:cs="Arial"/>
          <w:kern w:val="0"/>
          <w:sz w:val="24"/>
          <w:szCs w:val="24"/>
          <w:lang w:val="el-GR"/>
          <w14:ligatures w14:val="none"/>
        </w:rPr>
        <w:t xml:space="preserve">». </w:t>
      </w:r>
    </w:p>
    <w:p w14:paraId="184BDEF2" w14:textId="77777777" w:rsidR="00E01E28" w:rsidRPr="00E01E28" w:rsidRDefault="00E01E28" w:rsidP="00E01E28">
      <w:pPr>
        <w:spacing w:before="100" w:beforeAutospacing="1" w:after="100" w:afterAutospacing="1" w:line="240" w:lineRule="auto"/>
        <w:jc w:val="both"/>
        <w:rPr>
          <w:rFonts w:ascii="Arial" w:eastAsia="Times New Roman" w:hAnsi="Arial" w:cs="Arial"/>
          <w:b/>
          <w:bCs/>
          <w:color w:val="2C3338"/>
          <w:kern w:val="0"/>
          <w:sz w:val="24"/>
          <w:szCs w:val="24"/>
          <w:u w:val="single"/>
          <w:lang w:val="el-GR"/>
          <w14:ligatures w14:val="none"/>
        </w:rPr>
      </w:pPr>
    </w:p>
    <w:p w14:paraId="19A7327A" w14:textId="6C7B7AAB" w:rsidR="00E01E28" w:rsidRDefault="00E01E28" w:rsidP="00E01E28">
      <w:pPr>
        <w:pStyle w:val="NormalWeb"/>
        <w:shd w:val="clear" w:color="auto" w:fill="FFFFFF"/>
        <w:spacing w:before="144" w:beforeAutospacing="0" w:after="144" w:afterAutospacing="0" w:line="360" w:lineRule="atLeast"/>
        <w:jc w:val="both"/>
        <w:rPr>
          <w:rFonts w:ascii="Arial" w:hAnsi="Arial" w:cs="Arial"/>
          <w:b/>
          <w:bCs/>
          <w:color w:val="2C3338"/>
          <w:u w:val="single"/>
          <w:lang w:val="el-GR"/>
        </w:rPr>
      </w:pPr>
      <w:r w:rsidRPr="00495E58">
        <w:rPr>
          <w:rFonts w:ascii="Arial" w:hAnsi="Arial" w:cs="Arial"/>
          <w:b/>
          <w:bCs/>
          <w:color w:val="2C3338"/>
          <w:u w:val="single"/>
          <w:lang w:val="el-GR"/>
        </w:rPr>
        <w:t>ΑΠΑΝΤΗΤΙΚΟΣ ΣΧΟΛΙΑΣΜΟΣ</w:t>
      </w:r>
      <w:r w:rsidRPr="00E87A16">
        <w:rPr>
          <w:rFonts w:ascii="Arial" w:hAnsi="Arial" w:cs="Arial"/>
          <w:b/>
          <w:bCs/>
          <w:color w:val="2C3338"/>
          <w:u w:val="single"/>
          <w:lang w:val="el-GR"/>
        </w:rPr>
        <w:t>:</w:t>
      </w:r>
    </w:p>
    <w:p w14:paraId="71861FA9" w14:textId="1BAEBC76" w:rsidR="002F73FA" w:rsidRPr="004939AB" w:rsidRDefault="00B44615" w:rsidP="002F73FA">
      <w:pPr>
        <w:pStyle w:val="NormalWeb"/>
        <w:jc w:val="both"/>
        <w:rPr>
          <w:rFonts w:ascii="Arial" w:hAnsi="Arial" w:cs="Arial"/>
          <w:lang w:val="el-GR"/>
        </w:rPr>
      </w:pPr>
      <w:r>
        <w:rPr>
          <w:rFonts w:ascii="Arial" w:hAnsi="Arial" w:cs="Arial"/>
          <w:lang w:val="el-GR"/>
        </w:rPr>
        <w:t xml:space="preserve">Η </w:t>
      </w:r>
      <w:r w:rsidR="0062358F">
        <w:rPr>
          <w:rFonts w:ascii="Arial" w:hAnsi="Arial" w:cs="Arial"/>
          <w:lang w:val="el-GR"/>
        </w:rPr>
        <w:t>ιεραρχία αποβλήτων προβλέπεται στον Κανονισμό.</w:t>
      </w:r>
      <w:r w:rsidR="000A52F5">
        <w:rPr>
          <w:rFonts w:ascii="Arial" w:hAnsi="Arial" w:cs="Arial"/>
          <w:lang w:val="el-GR"/>
        </w:rPr>
        <w:t xml:space="preserve"> </w:t>
      </w:r>
      <w:r w:rsidR="0062358F">
        <w:rPr>
          <w:rFonts w:ascii="Arial" w:hAnsi="Arial" w:cs="Arial"/>
          <w:lang w:val="el-GR"/>
        </w:rPr>
        <w:t>Οι σχετικές πρόνοιες είναι καθαρά θέμα του Τμήματος Περιβάλλοντος</w:t>
      </w:r>
      <w:r w:rsidR="00723549">
        <w:rPr>
          <w:rFonts w:ascii="Arial" w:hAnsi="Arial" w:cs="Arial"/>
          <w:lang w:val="el-GR"/>
        </w:rPr>
        <w:t xml:space="preserve">∙ τα συγκεκριμένα Άρθρα 23 – 26, καθώς και το Παράρτημα </w:t>
      </w:r>
      <w:r w:rsidR="00723549">
        <w:rPr>
          <w:rFonts w:ascii="Arial" w:hAnsi="Arial" w:cs="Arial"/>
          <w:lang w:val="en-US"/>
        </w:rPr>
        <w:t>VII</w:t>
      </w:r>
      <w:r w:rsidR="00723549">
        <w:rPr>
          <w:rFonts w:ascii="Arial" w:hAnsi="Arial" w:cs="Arial"/>
          <w:lang w:val="el-GR"/>
        </w:rPr>
        <w:t xml:space="preserve"> του Κανονισμού (ΕΕ) 2024/1781</w:t>
      </w:r>
      <w:r w:rsidR="00511F93">
        <w:rPr>
          <w:rFonts w:ascii="Arial" w:hAnsi="Arial" w:cs="Arial"/>
          <w:lang w:val="el-GR"/>
        </w:rPr>
        <w:t xml:space="preserve"> θα πρέπει να εφαρμόζονται από το Τμήμα Περιβάλλοντος και είναι η θέση του Υπουργείου ότι </w:t>
      </w:r>
      <w:r w:rsidR="002F73FA">
        <w:rPr>
          <w:rFonts w:ascii="Arial" w:hAnsi="Arial" w:cs="Arial"/>
          <w:lang w:val="el-GR"/>
        </w:rPr>
        <w:t xml:space="preserve">δεν πρέπει να εμπλακεί άλλη αρμόδια αρχή. </w:t>
      </w:r>
    </w:p>
    <w:p w14:paraId="5290FA37" w14:textId="77777777" w:rsidR="00D804AC" w:rsidRDefault="00D804AC" w:rsidP="004939AB">
      <w:pPr>
        <w:pStyle w:val="NormalWeb"/>
        <w:jc w:val="both"/>
        <w:rPr>
          <w:rFonts w:ascii="Arial" w:hAnsi="Arial" w:cs="Arial"/>
          <w:lang w:val="el-GR"/>
        </w:rPr>
      </w:pPr>
    </w:p>
    <w:p w14:paraId="394E7EE0" w14:textId="77777777" w:rsidR="00C00CF1" w:rsidRPr="00C00CF1" w:rsidRDefault="00C00CF1" w:rsidP="00C00CF1">
      <w:pPr>
        <w:pStyle w:val="PlainText"/>
        <w:rPr>
          <w:rFonts w:ascii="Arial" w:eastAsia="Times New Roman" w:hAnsi="Arial" w:cs="Arial"/>
          <w:kern w:val="0"/>
          <w:sz w:val="24"/>
          <w:szCs w:val="24"/>
          <w:lang w:val="el-GR"/>
          <w14:ligatures w14:val="none"/>
        </w:rPr>
      </w:pPr>
    </w:p>
    <w:p w14:paraId="577676EC" w14:textId="6FCC7558" w:rsidR="00FB5AE3" w:rsidRPr="00C00CF1" w:rsidRDefault="00FB5AE3" w:rsidP="00FB5AE3">
      <w:pPr>
        <w:pStyle w:val="NormalWeb"/>
        <w:jc w:val="both"/>
        <w:rPr>
          <w:rFonts w:ascii="Arial" w:hAnsi="Arial" w:cs="Arial"/>
          <w:b/>
          <w:bCs/>
        </w:rPr>
      </w:pPr>
    </w:p>
    <w:p w14:paraId="7FE57860" w14:textId="77777777" w:rsidR="00E01E28" w:rsidRPr="004939AB" w:rsidRDefault="00E01E28" w:rsidP="00E01E28">
      <w:pPr>
        <w:pStyle w:val="NormalWeb"/>
        <w:shd w:val="clear" w:color="auto" w:fill="FFFFFF"/>
        <w:spacing w:before="144" w:beforeAutospacing="0" w:after="144" w:afterAutospacing="0" w:line="360" w:lineRule="atLeast"/>
        <w:jc w:val="both"/>
        <w:rPr>
          <w:rFonts w:ascii="Arial" w:hAnsi="Arial" w:cs="Arial"/>
          <w:b/>
          <w:bCs/>
          <w:color w:val="2C3338"/>
          <w:u w:val="single"/>
        </w:rPr>
      </w:pPr>
    </w:p>
    <w:p w14:paraId="7A7C9D30" w14:textId="77777777" w:rsidR="00E01E28" w:rsidRPr="00E01E28" w:rsidRDefault="00E01E28" w:rsidP="00E01E28">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4F740556" w14:textId="77777777" w:rsidR="00D65D88" w:rsidRPr="00804FD4" w:rsidRDefault="00D65D88" w:rsidP="00804FD4">
      <w:pPr>
        <w:pStyle w:val="NormalWeb"/>
        <w:jc w:val="both"/>
        <w:rPr>
          <w:rFonts w:ascii="Arial" w:hAnsi="Arial" w:cs="Arial"/>
          <w:lang w:val="el-GR"/>
        </w:rPr>
      </w:pPr>
    </w:p>
    <w:p w14:paraId="2D2B4DB6" w14:textId="77777777" w:rsidR="00917C28" w:rsidRPr="00804FD4" w:rsidRDefault="00917C28" w:rsidP="00917C28">
      <w:pPr>
        <w:spacing w:before="100" w:beforeAutospacing="1" w:after="100" w:afterAutospacing="1" w:line="240" w:lineRule="auto"/>
        <w:jc w:val="both"/>
        <w:rPr>
          <w:rFonts w:ascii="Arial" w:eastAsia="Times New Roman" w:hAnsi="Arial" w:cs="Arial"/>
          <w:kern w:val="0"/>
          <w:sz w:val="24"/>
          <w:szCs w:val="24"/>
          <w:lang w:val="el-GR"/>
          <w14:ligatures w14:val="none"/>
        </w:rPr>
      </w:pPr>
    </w:p>
    <w:p w14:paraId="78387BCA" w14:textId="77777777" w:rsidR="00A27920" w:rsidRPr="00804FD4" w:rsidRDefault="00A27920">
      <w:pPr>
        <w:rPr>
          <w:rFonts w:ascii="Arial" w:eastAsia="Times New Roman" w:hAnsi="Arial" w:cs="Arial"/>
          <w:kern w:val="0"/>
          <w:sz w:val="24"/>
          <w:szCs w:val="24"/>
          <w:lang w:val="el-GR"/>
          <w14:ligatures w14:val="none"/>
        </w:rPr>
      </w:pPr>
    </w:p>
    <w:sectPr w:rsidR="00A27920" w:rsidRPr="00804F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C37FB"/>
    <w:multiLevelType w:val="multilevel"/>
    <w:tmpl w:val="D2D4C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421FC"/>
    <w:multiLevelType w:val="multilevel"/>
    <w:tmpl w:val="FFC48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2564BD"/>
    <w:multiLevelType w:val="multilevel"/>
    <w:tmpl w:val="EF902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39070A"/>
    <w:multiLevelType w:val="multilevel"/>
    <w:tmpl w:val="7F4AB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85445"/>
    <w:multiLevelType w:val="hybridMultilevel"/>
    <w:tmpl w:val="E4AE7F56"/>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7CB9119C"/>
    <w:multiLevelType w:val="hybridMultilevel"/>
    <w:tmpl w:val="C2000726"/>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210725704">
    <w:abstractNumId w:val="1"/>
  </w:num>
  <w:num w:numId="2" w16cid:durableId="1861553347">
    <w:abstractNumId w:val="0"/>
  </w:num>
  <w:num w:numId="3" w16cid:durableId="470364259">
    <w:abstractNumId w:val="3"/>
  </w:num>
  <w:num w:numId="4" w16cid:durableId="1714037291">
    <w:abstractNumId w:val="4"/>
  </w:num>
  <w:num w:numId="5" w16cid:durableId="980573132">
    <w:abstractNumId w:val="2"/>
  </w:num>
  <w:num w:numId="6" w16cid:durableId="2285421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C16"/>
    <w:rsid w:val="00022169"/>
    <w:rsid w:val="00047504"/>
    <w:rsid w:val="00067FAA"/>
    <w:rsid w:val="00083874"/>
    <w:rsid w:val="000A52F5"/>
    <w:rsid w:val="000A69ED"/>
    <w:rsid w:val="000F166E"/>
    <w:rsid w:val="00110842"/>
    <w:rsid w:val="001200F1"/>
    <w:rsid w:val="00134462"/>
    <w:rsid w:val="00145676"/>
    <w:rsid w:val="00146714"/>
    <w:rsid w:val="00171626"/>
    <w:rsid w:val="001B0B76"/>
    <w:rsid w:val="001E247E"/>
    <w:rsid w:val="0020213F"/>
    <w:rsid w:val="00214D70"/>
    <w:rsid w:val="00242C5A"/>
    <w:rsid w:val="00277524"/>
    <w:rsid w:val="002F73FA"/>
    <w:rsid w:val="00320B21"/>
    <w:rsid w:val="00332CE1"/>
    <w:rsid w:val="003A4BC4"/>
    <w:rsid w:val="003D676E"/>
    <w:rsid w:val="00401D96"/>
    <w:rsid w:val="0040741C"/>
    <w:rsid w:val="00417A00"/>
    <w:rsid w:val="00425B8B"/>
    <w:rsid w:val="00426CF4"/>
    <w:rsid w:val="00455AB3"/>
    <w:rsid w:val="00465E59"/>
    <w:rsid w:val="00492E9F"/>
    <w:rsid w:val="004939AB"/>
    <w:rsid w:val="00494D60"/>
    <w:rsid w:val="00495E58"/>
    <w:rsid w:val="00504037"/>
    <w:rsid w:val="00511F93"/>
    <w:rsid w:val="00514A31"/>
    <w:rsid w:val="0051767A"/>
    <w:rsid w:val="00524C57"/>
    <w:rsid w:val="005820D0"/>
    <w:rsid w:val="005C26FB"/>
    <w:rsid w:val="005D6A6D"/>
    <w:rsid w:val="005E1B03"/>
    <w:rsid w:val="005E2401"/>
    <w:rsid w:val="006061FF"/>
    <w:rsid w:val="00610B15"/>
    <w:rsid w:val="0062358F"/>
    <w:rsid w:val="006B79CA"/>
    <w:rsid w:val="006E3446"/>
    <w:rsid w:val="00714B02"/>
    <w:rsid w:val="00723549"/>
    <w:rsid w:val="00777DF9"/>
    <w:rsid w:val="0079566B"/>
    <w:rsid w:val="007973B2"/>
    <w:rsid w:val="007A4E37"/>
    <w:rsid w:val="007C1F4C"/>
    <w:rsid w:val="007C35D5"/>
    <w:rsid w:val="007F199D"/>
    <w:rsid w:val="00804FD4"/>
    <w:rsid w:val="00831ADC"/>
    <w:rsid w:val="00847BBF"/>
    <w:rsid w:val="00853939"/>
    <w:rsid w:val="0086335D"/>
    <w:rsid w:val="00863743"/>
    <w:rsid w:val="008716D1"/>
    <w:rsid w:val="00891147"/>
    <w:rsid w:val="008952AD"/>
    <w:rsid w:val="0091252C"/>
    <w:rsid w:val="00917C28"/>
    <w:rsid w:val="00935DE3"/>
    <w:rsid w:val="00940620"/>
    <w:rsid w:val="00942695"/>
    <w:rsid w:val="00953251"/>
    <w:rsid w:val="00954525"/>
    <w:rsid w:val="009561BF"/>
    <w:rsid w:val="009A52E5"/>
    <w:rsid w:val="009F17B0"/>
    <w:rsid w:val="009F4086"/>
    <w:rsid w:val="009F408E"/>
    <w:rsid w:val="00A27920"/>
    <w:rsid w:val="00A73B87"/>
    <w:rsid w:val="00A95001"/>
    <w:rsid w:val="00B16AE8"/>
    <w:rsid w:val="00B44615"/>
    <w:rsid w:val="00B831AB"/>
    <w:rsid w:val="00B93126"/>
    <w:rsid w:val="00BC5FD2"/>
    <w:rsid w:val="00BC6BD1"/>
    <w:rsid w:val="00C00CF1"/>
    <w:rsid w:val="00C11CFA"/>
    <w:rsid w:val="00C34604"/>
    <w:rsid w:val="00C54F02"/>
    <w:rsid w:val="00C6227A"/>
    <w:rsid w:val="00CB3A4C"/>
    <w:rsid w:val="00CB72FD"/>
    <w:rsid w:val="00CD665E"/>
    <w:rsid w:val="00CE51EF"/>
    <w:rsid w:val="00CE67D3"/>
    <w:rsid w:val="00D00B42"/>
    <w:rsid w:val="00D23EE5"/>
    <w:rsid w:val="00D25B67"/>
    <w:rsid w:val="00D306A8"/>
    <w:rsid w:val="00D463F9"/>
    <w:rsid w:val="00D472F4"/>
    <w:rsid w:val="00D60E79"/>
    <w:rsid w:val="00D65D88"/>
    <w:rsid w:val="00D804AC"/>
    <w:rsid w:val="00DB77A0"/>
    <w:rsid w:val="00DC5841"/>
    <w:rsid w:val="00DD62DF"/>
    <w:rsid w:val="00DE11B7"/>
    <w:rsid w:val="00E01E28"/>
    <w:rsid w:val="00E12C16"/>
    <w:rsid w:val="00E239DC"/>
    <w:rsid w:val="00E32718"/>
    <w:rsid w:val="00E36A93"/>
    <w:rsid w:val="00E50758"/>
    <w:rsid w:val="00E7559B"/>
    <w:rsid w:val="00E87A16"/>
    <w:rsid w:val="00E90E5F"/>
    <w:rsid w:val="00E922DE"/>
    <w:rsid w:val="00EA787F"/>
    <w:rsid w:val="00EB6326"/>
    <w:rsid w:val="00ED4D08"/>
    <w:rsid w:val="00F424FA"/>
    <w:rsid w:val="00F52881"/>
    <w:rsid w:val="00F61FCB"/>
    <w:rsid w:val="00F6369E"/>
    <w:rsid w:val="00F835DF"/>
    <w:rsid w:val="00F8749B"/>
    <w:rsid w:val="00FA2827"/>
    <w:rsid w:val="00FB5AE3"/>
    <w:rsid w:val="00FF79C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5653"/>
  <w15:chartTrackingRefBased/>
  <w15:docId w15:val="{8A8D350B-56AF-4E04-884C-A7A2FA51E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C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2C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2C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2C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2C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2C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C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C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C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C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2C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2C1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2C1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2C1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2C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C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C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C16"/>
    <w:rPr>
      <w:rFonts w:eastAsiaTheme="majorEastAsia" w:cstheme="majorBidi"/>
      <w:color w:val="272727" w:themeColor="text1" w:themeTint="D8"/>
    </w:rPr>
  </w:style>
  <w:style w:type="paragraph" w:styleId="Title">
    <w:name w:val="Title"/>
    <w:basedOn w:val="Normal"/>
    <w:next w:val="Normal"/>
    <w:link w:val="TitleChar"/>
    <w:uiPriority w:val="10"/>
    <w:qFormat/>
    <w:rsid w:val="00E12C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C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C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C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C16"/>
    <w:pPr>
      <w:spacing w:before="160"/>
      <w:jc w:val="center"/>
    </w:pPr>
    <w:rPr>
      <w:i/>
      <w:iCs/>
      <w:color w:val="404040" w:themeColor="text1" w:themeTint="BF"/>
    </w:rPr>
  </w:style>
  <w:style w:type="character" w:customStyle="1" w:styleId="QuoteChar">
    <w:name w:val="Quote Char"/>
    <w:basedOn w:val="DefaultParagraphFont"/>
    <w:link w:val="Quote"/>
    <w:uiPriority w:val="29"/>
    <w:rsid w:val="00E12C16"/>
    <w:rPr>
      <w:i/>
      <w:iCs/>
      <w:color w:val="404040" w:themeColor="text1" w:themeTint="BF"/>
    </w:rPr>
  </w:style>
  <w:style w:type="paragraph" w:styleId="ListParagraph">
    <w:name w:val="List Paragraph"/>
    <w:basedOn w:val="Normal"/>
    <w:uiPriority w:val="34"/>
    <w:qFormat/>
    <w:rsid w:val="00E12C16"/>
    <w:pPr>
      <w:ind w:left="720"/>
      <w:contextualSpacing/>
    </w:pPr>
  </w:style>
  <w:style w:type="character" w:styleId="IntenseEmphasis">
    <w:name w:val="Intense Emphasis"/>
    <w:basedOn w:val="DefaultParagraphFont"/>
    <w:uiPriority w:val="21"/>
    <w:qFormat/>
    <w:rsid w:val="00E12C16"/>
    <w:rPr>
      <w:i/>
      <w:iCs/>
      <w:color w:val="2F5496" w:themeColor="accent1" w:themeShade="BF"/>
    </w:rPr>
  </w:style>
  <w:style w:type="paragraph" w:styleId="IntenseQuote">
    <w:name w:val="Intense Quote"/>
    <w:basedOn w:val="Normal"/>
    <w:next w:val="Normal"/>
    <w:link w:val="IntenseQuoteChar"/>
    <w:uiPriority w:val="30"/>
    <w:qFormat/>
    <w:rsid w:val="00E12C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2C16"/>
    <w:rPr>
      <w:i/>
      <w:iCs/>
      <w:color w:val="2F5496" w:themeColor="accent1" w:themeShade="BF"/>
    </w:rPr>
  </w:style>
  <w:style w:type="character" w:styleId="IntenseReference">
    <w:name w:val="Intense Reference"/>
    <w:basedOn w:val="DefaultParagraphFont"/>
    <w:uiPriority w:val="32"/>
    <w:qFormat/>
    <w:rsid w:val="00E12C16"/>
    <w:rPr>
      <w:b/>
      <w:bCs/>
      <w:smallCaps/>
      <w:color w:val="2F5496" w:themeColor="accent1" w:themeShade="BF"/>
      <w:spacing w:val="5"/>
    </w:rPr>
  </w:style>
  <w:style w:type="paragraph" w:styleId="NormalWeb">
    <w:name w:val="Normal (Web)"/>
    <w:basedOn w:val="Normal"/>
    <w:uiPriority w:val="99"/>
    <w:unhideWhenUsed/>
    <w:rsid w:val="00DE11B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whitespace-normal">
    <w:name w:val="whitespace-normal"/>
    <w:basedOn w:val="DefaultParagraphFont"/>
    <w:rsid w:val="00495E58"/>
  </w:style>
  <w:style w:type="character" w:styleId="Strong">
    <w:name w:val="Strong"/>
    <w:basedOn w:val="DefaultParagraphFont"/>
    <w:uiPriority w:val="22"/>
    <w:qFormat/>
    <w:rsid w:val="00495E58"/>
    <w:rPr>
      <w:b/>
      <w:bCs/>
    </w:rPr>
  </w:style>
  <w:style w:type="character" w:customStyle="1" w:styleId="bzpyqfadein">
    <w:name w:val="bz_pyq_fadein"/>
    <w:basedOn w:val="DefaultParagraphFont"/>
    <w:rsid w:val="00047504"/>
  </w:style>
  <w:style w:type="paragraph" w:styleId="PlainText">
    <w:name w:val="Plain Text"/>
    <w:basedOn w:val="Normal"/>
    <w:link w:val="PlainTextChar"/>
    <w:uiPriority w:val="99"/>
    <w:semiHidden/>
    <w:unhideWhenUsed/>
    <w:rsid w:val="00C00CF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00CF1"/>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353</TotalTime>
  <Pages>8</Pages>
  <Words>2233</Words>
  <Characters>12729</Characters>
  <Application>Microsoft Office Word</Application>
  <DocSecurity>0</DocSecurity>
  <Lines>106</Lines>
  <Paragraphs>29</Paragraphs>
  <ScaleCrop>false</ScaleCrop>
  <Company/>
  <LinksUpToDate>false</LinksUpToDate>
  <CharactersWithSpaces>14933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 Kousiou</dc:creator>
  <cp:keywords/>
  <dc:description/>
  <cp:lastModifiedBy>Katerina Kousiou</cp:lastModifiedBy>
  <cp:revision>128</cp:revision>
  <dcterms:created xsi:type="dcterms:W3CDTF">2026-03-03T06:55:00Z</dcterms:created>
  <dcterms:modified xsi:type="dcterms:W3CDTF">2026-04-06T06:45:00Z</dcterms:modified>
</cp:coreProperties>
</file>