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9B3" w:rsidRPr="00426C86" w:rsidRDefault="00680029" w:rsidP="001439B3">
      <w:pPr>
        <w:pStyle w:val="Heading2"/>
        <w:spacing w:line="364" w:lineRule="auto"/>
        <w:ind w:left="691" w:right="707"/>
        <w:jc w:val="center"/>
        <w:rPr>
          <w:rFonts w:ascii="Arial" w:hAnsi="Arial" w:cs="Arial"/>
          <w:sz w:val="24"/>
          <w:szCs w:val="24"/>
          <w:lang w:val="el-GR"/>
        </w:rPr>
      </w:pPr>
      <w:r w:rsidRPr="00426C86">
        <w:rPr>
          <w:rFonts w:ascii="Arial" w:hAnsi="Arial" w:cs="Arial"/>
          <w:sz w:val="24"/>
          <w:szCs w:val="24"/>
          <w:lang w:val="el-GR"/>
        </w:rPr>
        <w:t>Ο</w:t>
      </w:r>
      <w:r w:rsidR="00276136" w:rsidRPr="00426C86">
        <w:rPr>
          <w:rFonts w:ascii="Arial" w:hAnsi="Arial" w:cs="Arial"/>
          <w:sz w:val="24"/>
          <w:szCs w:val="24"/>
          <w:lang w:val="el-GR"/>
        </w:rPr>
        <w:t>Ι</w:t>
      </w:r>
      <w:r w:rsidRPr="00426C86">
        <w:rPr>
          <w:rFonts w:ascii="Arial" w:hAnsi="Arial" w:cs="Arial"/>
          <w:spacing w:val="3"/>
          <w:sz w:val="24"/>
          <w:szCs w:val="24"/>
          <w:lang w:val="el-GR"/>
        </w:rPr>
        <w:t xml:space="preserve"> </w:t>
      </w:r>
      <w:r w:rsidRPr="00426C86">
        <w:rPr>
          <w:rFonts w:ascii="Arial" w:hAnsi="Arial" w:cs="Arial"/>
          <w:sz w:val="24"/>
          <w:szCs w:val="24"/>
          <w:lang w:val="el-GR"/>
        </w:rPr>
        <w:t>ΠΕΡΙ</w:t>
      </w:r>
      <w:r w:rsidRPr="00426C86">
        <w:rPr>
          <w:rFonts w:ascii="Arial" w:hAnsi="Arial" w:cs="Arial"/>
          <w:spacing w:val="29"/>
          <w:sz w:val="24"/>
          <w:szCs w:val="24"/>
          <w:lang w:val="el-GR"/>
        </w:rPr>
        <w:t xml:space="preserve"> </w:t>
      </w:r>
      <w:r w:rsidR="001439B3" w:rsidRPr="00426C86">
        <w:rPr>
          <w:rFonts w:ascii="Arial" w:hAnsi="Arial" w:cs="Arial"/>
          <w:sz w:val="24"/>
          <w:szCs w:val="24"/>
          <w:lang w:val="el-GR"/>
        </w:rPr>
        <w:t xml:space="preserve">ΤΗΣ ΕΠΟΠΤΕΙΑΣ ΤΗΣ ΑΓΟΡΑΣ ΝΟΜΟΙ </w:t>
      </w:r>
    </w:p>
    <w:p w:rsidR="00680029" w:rsidRPr="00426C86" w:rsidRDefault="001439B3" w:rsidP="001439B3">
      <w:pPr>
        <w:pStyle w:val="Heading2"/>
        <w:spacing w:line="364" w:lineRule="auto"/>
        <w:ind w:left="691" w:right="707"/>
        <w:jc w:val="center"/>
        <w:rPr>
          <w:rFonts w:ascii="Arial" w:hAnsi="Arial" w:cs="Arial"/>
          <w:b w:val="0"/>
          <w:sz w:val="24"/>
          <w:szCs w:val="24"/>
          <w:lang w:val="el-GR"/>
        </w:rPr>
      </w:pPr>
      <w:r w:rsidRPr="00426C86">
        <w:rPr>
          <w:rFonts w:ascii="Arial" w:hAnsi="Arial" w:cs="Arial"/>
          <w:sz w:val="24"/>
          <w:szCs w:val="24"/>
          <w:lang w:val="el-GR"/>
        </w:rPr>
        <w:t>ΤΟΥ 2022 ΚΑΙ 2024</w:t>
      </w:r>
    </w:p>
    <w:p w:rsidR="00680029" w:rsidRPr="00426C86" w:rsidRDefault="00680029" w:rsidP="00680029">
      <w:pPr>
        <w:spacing w:before="4" w:line="160" w:lineRule="exact"/>
        <w:rPr>
          <w:rFonts w:ascii="Arial" w:hAnsi="Arial" w:cs="Arial"/>
          <w:sz w:val="18"/>
          <w:szCs w:val="18"/>
          <w:lang w:val="el-GR"/>
        </w:rPr>
      </w:pPr>
    </w:p>
    <w:p w:rsidR="00680029" w:rsidRPr="00426C86" w:rsidRDefault="00680029" w:rsidP="00680029">
      <w:pPr>
        <w:spacing w:line="200" w:lineRule="exact"/>
        <w:rPr>
          <w:rFonts w:ascii="Arial" w:hAnsi="Arial" w:cs="Arial"/>
          <w:sz w:val="18"/>
          <w:szCs w:val="18"/>
          <w:lang w:val="el-GR"/>
        </w:rPr>
      </w:pPr>
    </w:p>
    <w:p w:rsidR="00680029" w:rsidRPr="00426C86" w:rsidRDefault="00680029" w:rsidP="00A57A0E">
      <w:pPr>
        <w:spacing w:before="71"/>
        <w:jc w:val="center"/>
        <w:rPr>
          <w:rFonts w:ascii="Arial" w:eastAsia="Times New Roman" w:hAnsi="Arial" w:cs="Arial"/>
          <w:b/>
          <w:sz w:val="24"/>
          <w:szCs w:val="24"/>
          <w:lang w:val="el-GR"/>
        </w:rPr>
      </w:pPr>
      <w:r w:rsidRPr="00426C86">
        <w:rPr>
          <w:rFonts w:ascii="Arial" w:eastAsia="Times New Roman" w:hAnsi="Arial" w:cs="Arial"/>
          <w:b/>
          <w:bCs/>
          <w:w w:val="105"/>
          <w:sz w:val="24"/>
          <w:szCs w:val="24"/>
          <w:lang w:val="el-GR"/>
        </w:rPr>
        <w:t>Κανονισμοί</w:t>
      </w:r>
      <w:r w:rsidRPr="00426C86">
        <w:rPr>
          <w:rFonts w:ascii="Arial" w:eastAsia="Times New Roman" w:hAnsi="Arial" w:cs="Arial"/>
          <w:b/>
          <w:bCs/>
          <w:spacing w:val="42"/>
          <w:w w:val="105"/>
          <w:sz w:val="24"/>
          <w:szCs w:val="24"/>
          <w:lang w:val="el-GR"/>
        </w:rPr>
        <w:t xml:space="preserve"> </w:t>
      </w:r>
      <w:r w:rsidRPr="00426C86">
        <w:rPr>
          <w:rFonts w:ascii="Arial" w:eastAsia="Times New Roman" w:hAnsi="Arial" w:cs="Arial"/>
          <w:b/>
          <w:bCs/>
          <w:w w:val="105"/>
          <w:sz w:val="24"/>
          <w:szCs w:val="24"/>
          <w:lang w:val="el-GR"/>
        </w:rPr>
        <w:t>δυνάμει</w:t>
      </w:r>
      <w:r w:rsidRPr="00426C86">
        <w:rPr>
          <w:rFonts w:ascii="Arial" w:eastAsia="Times New Roman" w:hAnsi="Arial" w:cs="Arial"/>
          <w:b/>
          <w:bCs/>
          <w:spacing w:val="14"/>
          <w:w w:val="105"/>
          <w:sz w:val="24"/>
          <w:szCs w:val="24"/>
          <w:lang w:val="el-GR"/>
        </w:rPr>
        <w:t xml:space="preserve"> </w:t>
      </w:r>
      <w:r w:rsidRPr="00426C86">
        <w:rPr>
          <w:rFonts w:ascii="Arial" w:eastAsia="Times New Roman" w:hAnsi="Arial" w:cs="Arial"/>
          <w:b/>
          <w:bCs/>
          <w:w w:val="105"/>
          <w:sz w:val="24"/>
          <w:szCs w:val="24"/>
          <w:lang w:val="el-GR"/>
        </w:rPr>
        <w:t>του</w:t>
      </w:r>
      <w:r w:rsidRPr="00426C86">
        <w:rPr>
          <w:rFonts w:ascii="Arial" w:eastAsia="Times New Roman" w:hAnsi="Arial" w:cs="Arial"/>
          <w:b/>
          <w:bCs/>
          <w:spacing w:val="22"/>
          <w:w w:val="105"/>
          <w:sz w:val="24"/>
          <w:szCs w:val="24"/>
          <w:lang w:val="el-GR"/>
        </w:rPr>
        <w:t xml:space="preserve"> </w:t>
      </w:r>
      <w:r w:rsidRPr="00426C86">
        <w:rPr>
          <w:rFonts w:ascii="Arial" w:eastAsia="Times New Roman" w:hAnsi="Arial" w:cs="Arial"/>
          <w:b/>
          <w:bCs/>
          <w:w w:val="105"/>
          <w:sz w:val="24"/>
          <w:szCs w:val="24"/>
          <w:lang w:val="el-GR"/>
        </w:rPr>
        <w:t>άρθρου</w:t>
      </w:r>
      <w:r w:rsidRPr="00426C86">
        <w:rPr>
          <w:rFonts w:ascii="Arial" w:eastAsia="Times New Roman" w:hAnsi="Arial" w:cs="Arial"/>
          <w:b/>
          <w:bCs/>
          <w:spacing w:val="29"/>
          <w:w w:val="105"/>
          <w:sz w:val="24"/>
          <w:szCs w:val="24"/>
          <w:lang w:val="el-GR"/>
        </w:rPr>
        <w:t xml:space="preserve"> </w:t>
      </w:r>
      <w:r w:rsidR="001439B3" w:rsidRPr="00426C86">
        <w:rPr>
          <w:rFonts w:ascii="Arial" w:eastAsia="Times New Roman" w:hAnsi="Arial" w:cs="Arial"/>
          <w:b/>
          <w:bCs/>
          <w:w w:val="105"/>
          <w:sz w:val="24"/>
          <w:szCs w:val="24"/>
          <w:lang w:val="el-GR"/>
        </w:rPr>
        <w:t>41</w:t>
      </w:r>
    </w:p>
    <w:p w:rsidR="00D03E36" w:rsidRPr="00426C86" w:rsidRDefault="00D03E36" w:rsidP="00276136">
      <w:pPr>
        <w:spacing w:line="200" w:lineRule="exact"/>
        <w:rPr>
          <w:rFonts w:ascii="Arial" w:hAnsi="Arial" w:cs="Arial"/>
          <w:sz w:val="18"/>
          <w:szCs w:val="18"/>
          <w:lang w:val="el-GR"/>
        </w:rPr>
      </w:pPr>
    </w:p>
    <w:tbl>
      <w:tblPr>
        <w:tblpPr w:leftFromText="180" w:rightFromText="180" w:vertAnchor="text" w:horzAnchor="margin" w:tblpXSpec="center" w:tblpY="163"/>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7"/>
        <w:gridCol w:w="7021"/>
      </w:tblGrid>
      <w:tr w:rsidR="00426C86" w:rsidRPr="00BF450A" w:rsidTr="00DC06D7">
        <w:tc>
          <w:tcPr>
            <w:tcW w:w="2631" w:type="dxa"/>
            <w:shd w:val="clear" w:color="auto" w:fill="auto"/>
          </w:tcPr>
          <w:p w:rsidR="00603ED7" w:rsidRPr="00426C86" w:rsidRDefault="00603ED7" w:rsidP="00603ED7">
            <w:pPr>
              <w:spacing w:line="360" w:lineRule="auto"/>
              <w:rPr>
                <w:rFonts w:ascii="Arial" w:hAnsi="Arial" w:cs="Arial"/>
                <w:sz w:val="20"/>
                <w:szCs w:val="20"/>
                <w:lang w:val="el-GR"/>
              </w:rPr>
            </w:pPr>
            <w:r w:rsidRPr="00426C86">
              <w:rPr>
                <w:rFonts w:ascii="Arial" w:hAnsi="Arial" w:cs="Arial"/>
                <w:sz w:val="20"/>
                <w:szCs w:val="20"/>
                <w:lang w:val="el-GR"/>
              </w:rPr>
              <w:t xml:space="preserve">Επίσημη Εφημερίδα </w:t>
            </w:r>
          </w:p>
          <w:p w:rsidR="00603ED7" w:rsidRPr="00426C86" w:rsidRDefault="00603ED7" w:rsidP="00603ED7">
            <w:pPr>
              <w:spacing w:line="360" w:lineRule="auto"/>
              <w:rPr>
                <w:rFonts w:ascii="Arial" w:hAnsi="Arial" w:cs="Arial"/>
                <w:sz w:val="20"/>
                <w:szCs w:val="20"/>
                <w:lang w:val="el-GR"/>
              </w:rPr>
            </w:pPr>
            <w:r w:rsidRPr="00426C86">
              <w:rPr>
                <w:rFonts w:ascii="Arial" w:hAnsi="Arial" w:cs="Arial"/>
                <w:sz w:val="20"/>
                <w:szCs w:val="20"/>
                <w:lang w:val="el-GR"/>
              </w:rPr>
              <w:t>της ΕΕ L162, 3.7.2000, σ. 1</w:t>
            </w:r>
          </w:p>
        </w:tc>
        <w:tc>
          <w:tcPr>
            <w:tcW w:w="6997" w:type="dxa"/>
            <w:shd w:val="clear" w:color="auto" w:fill="auto"/>
          </w:tcPr>
          <w:p w:rsidR="00680029" w:rsidRPr="00EF1198" w:rsidRDefault="00515869" w:rsidP="00EF1198">
            <w:pPr>
              <w:spacing w:line="360" w:lineRule="auto"/>
              <w:jc w:val="both"/>
              <w:rPr>
                <w:rFonts w:ascii="Arial" w:eastAsia="Times New Roman" w:hAnsi="Arial" w:cs="Arial"/>
                <w:sz w:val="24"/>
                <w:szCs w:val="24"/>
                <w:lang w:val="el-GR"/>
              </w:rPr>
            </w:pPr>
            <w:r w:rsidRPr="00426C86">
              <w:rPr>
                <w:rFonts w:ascii="Arial" w:eastAsia="Times New Roman" w:hAnsi="Arial" w:cs="Arial"/>
                <w:sz w:val="24"/>
                <w:szCs w:val="24"/>
                <w:lang w:val="el-GR"/>
              </w:rPr>
              <w:t>Για σκοπούς εναρμόνισης με τις πράξεις της Ευρωπαϊκής Ένωσης με τίτλο «</w:t>
            </w:r>
            <w:r w:rsidR="00603ED7" w:rsidRPr="00426C86">
              <w:rPr>
                <w:rFonts w:ascii="Arial" w:eastAsia="Times New Roman" w:hAnsi="Arial" w:cs="Arial"/>
                <w:sz w:val="24"/>
                <w:szCs w:val="24"/>
                <w:lang w:val="el-GR"/>
              </w:rPr>
              <w:t>Οδηγία 2000/14/ΕΚ του Ευρωπαϊκού Κοινοβουλίου και του Συμβουλίου της 8ης Μαΐου 2000 για την προσέγγιση των νομοθεσιών των κρατών μελών σχετικά με την εκπομπή θορύβου στο περιβάλλον από εξοπλισμό προς χρήση σε εξωτερικούς χώρους</w:t>
            </w:r>
            <w:r w:rsidR="00533B00" w:rsidRPr="00426C86">
              <w:rPr>
                <w:rFonts w:ascii="Arial" w:eastAsia="Times New Roman" w:hAnsi="Arial" w:cs="Arial"/>
                <w:sz w:val="24"/>
                <w:szCs w:val="24"/>
                <w:lang w:val="el-GR"/>
              </w:rPr>
              <w:t xml:space="preserve">, </w:t>
            </w:r>
            <w:r w:rsidR="00533B00" w:rsidRPr="00BF450A">
              <w:rPr>
                <w:rFonts w:ascii="Arial" w:eastAsia="Times New Roman" w:hAnsi="Arial" w:cs="Arial"/>
                <w:sz w:val="24"/>
                <w:szCs w:val="24"/>
                <w:lang w:val="el-GR"/>
              </w:rPr>
              <w:t xml:space="preserve">«Οδηγία 2005/88/ΕΚ του Ευρωπαϊκού Κοινοβουλίου και του Συμβουλίου, της 14ης Δεκεμβρίου 2005 , για την τροποποίηση της οδηγίας 2000/14/ΕΚ για την προσέγγιση των νομοθεσιών των κρατών μελών σχετικά με την εκπομπή θορύβου στο περιβάλλον από εξοπλισμό προς χρήση σε εξωτερικούς χώρους», «Κανονισμός (ΕΚ) αριθ. 219/2009 του Ευρωπαϊκού Κοινοβουλίου και του Συμβουλίου, της 11ης Μαρτίου 2009 , για την προσαρμογή στην απόφαση 1999/468/ΕΚ του Συμβουλίου, ορισμένων πράξεων που υπόκεινται στη διαδικασία του άρθρου 251 της συνθήκης, όσον αφορά την κανονιστική διαδικασία με έλεγχο — Προσαρμογή στην κανονιστική διαδικασία με έλεγχο — Μέρος Δεύτερο», «Κανονισμός (ΕΕ) 2019/1243 του Ευρωπαϊκού Κοινοβουλίου και του Συμβουλίου, της 20ής Ιουνίου 2019, για την προσαρμογή διαφόρων νομικών πράξεων οι οποίες προβλέπουν τη χρήση της κανονιστικής διαδικασίας με έλεγχο στα άρθρα 290 και 291 της Συνθήκης για τη λειτουργία της Ευρωπαϊκής Ένωσης», «Κατ’ </w:t>
            </w:r>
            <w:r w:rsidR="00EF1198">
              <w:rPr>
                <w:rFonts w:ascii="Arial" w:eastAsia="Times New Roman" w:hAnsi="Arial" w:cs="Arial"/>
                <w:sz w:val="24"/>
                <w:szCs w:val="24"/>
                <w:lang w:val="el-GR"/>
              </w:rPr>
              <w:t>Ε</w:t>
            </w:r>
            <w:r w:rsidR="00533B00" w:rsidRPr="00BF450A">
              <w:rPr>
                <w:rFonts w:ascii="Arial" w:eastAsia="Times New Roman" w:hAnsi="Arial" w:cs="Arial"/>
                <w:sz w:val="24"/>
                <w:szCs w:val="24"/>
                <w:lang w:val="el-GR"/>
              </w:rPr>
              <w:t xml:space="preserve">ξουσιοδότηση </w:t>
            </w:r>
            <w:r w:rsidR="00EF1198">
              <w:rPr>
                <w:rFonts w:ascii="Arial" w:eastAsia="Times New Roman" w:hAnsi="Arial" w:cs="Arial"/>
                <w:sz w:val="24"/>
                <w:szCs w:val="24"/>
                <w:lang w:val="el-GR"/>
              </w:rPr>
              <w:t>Κ</w:t>
            </w:r>
            <w:r w:rsidR="00533B00" w:rsidRPr="00BF450A">
              <w:rPr>
                <w:rFonts w:ascii="Arial" w:eastAsia="Times New Roman" w:hAnsi="Arial" w:cs="Arial"/>
                <w:sz w:val="24"/>
                <w:szCs w:val="24"/>
                <w:lang w:val="el-GR"/>
              </w:rPr>
              <w:t xml:space="preserve">ανονισμός (ΕΕ) 2024/1208 της Επιτροπής, της 16ης Νοεμβρίου 2023, για την τροποποίηση της </w:t>
            </w:r>
            <w:r w:rsidR="00EF1198">
              <w:rPr>
                <w:rFonts w:ascii="Arial" w:eastAsia="Times New Roman" w:hAnsi="Arial" w:cs="Arial"/>
                <w:sz w:val="24"/>
                <w:szCs w:val="24"/>
                <w:lang w:val="el-GR"/>
              </w:rPr>
              <w:t>Ο</w:t>
            </w:r>
            <w:r w:rsidR="00533B00" w:rsidRPr="00BF450A">
              <w:rPr>
                <w:rFonts w:ascii="Arial" w:eastAsia="Times New Roman" w:hAnsi="Arial" w:cs="Arial"/>
                <w:sz w:val="24"/>
                <w:szCs w:val="24"/>
                <w:lang w:val="el-GR"/>
              </w:rPr>
              <w:t xml:space="preserve">δηγίας 2000/14/ΕΚ του Ευρωπαϊκού Κοινοβουλίου και του Συμβουλίου όσον αφορά τις μεθόδους μέτρησης αερόφερτου θορύβου που εκπέμπεται από εξοπλισμό χρησιμοποιούμενο σε εξωτερικούς χώρους», «Οδηγία (ΕΕ) 2024/2839 του Ευρωπαϊκού Κοινοβουλίου και του Συμβουλίου, της 23ης Οκτωβρίου 2024, για την τροποποίηση των </w:t>
            </w:r>
            <w:r w:rsidR="00EF1198">
              <w:rPr>
                <w:rFonts w:ascii="Arial" w:eastAsia="Times New Roman" w:hAnsi="Arial" w:cs="Arial"/>
                <w:sz w:val="24"/>
                <w:szCs w:val="24"/>
                <w:lang w:val="el-GR"/>
              </w:rPr>
              <w:t>Ο</w:t>
            </w:r>
            <w:r w:rsidR="00533B00" w:rsidRPr="00BF450A">
              <w:rPr>
                <w:rFonts w:ascii="Arial" w:eastAsia="Times New Roman" w:hAnsi="Arial" w:cs="Arial"/>
                <w:sz w:val="24"/>
                <w:szCs w:val="24"/>
                <w:lang w:val="el-GR"/>
              </w:rPr>
              <w:t>δηγιών 1999/2/ΕΚ, 2000/14/ΕΚ, 2011/24/ΕΕ και 2014/53/ΕΕ όσον αφορά ορισμένες απαιτήσεις υποβολής εκθέσεων στους τομείς των τροφίμων και των συστατικών τροφίμων, του θορύβου από εξοπλισμό προς χρήση σε εξωτερικούς χώρους, των δικαιωμάτων των ασθενών και του ραδιοεξοπλισμού»</w:t>
            </w:r>
            <w:r w:rsidRPr="00BF450A">
              <w:rPr>
                <w:rFonts w:ascii="Arial" w:eastAsia="Times New Roman" w:hAnsi="Arial" w:cs="Arial"/>
                <w:sz w:val="24"/>
                <w:szCs w:val="24"/>
                <w:lang w:val="el-GR"/>
              </w:rPr>
              <w:t xml:space="preserve"> και «Οδηγία (ΕΕ) 2024/2749 του Ευρωπαϊκού Κοινοβουλίου και του Συμβουλίου της της 9ης Οκτωβρίου 2024 για την τροποποίηση των οδηγιών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r w:rsidR="00EF1198">
              <w:rPr>
                <w:rFonts w:ascii="Arial" w:eastAsia="Times New Roman" w:hAnsi="Arial" w:cs="Arial"/>
                <w:sz w:val="24"/>
                <w:szCs w:val="24"/>
                <w:lang w:val="el-GR"/>
              </w:rPr>
              <w:t>,</w:t>
            </w:r>
          </w:p>
        </w:tc>
      </w:tr>
      <w:tr w:rsidR="00426C86" w:rsidRPr="00BF450A" w:rsidTr="00DC06D7">
        <w:tc>
          <w:tcPr>
            <w:tcW w:w="2345" w:type="dxa"/>
            <w:shd w:val="clear" w:color="auto" w:fill="auto"/>
          </w:tcPr>
          <w:p w:rsidR="00DA163A" w:rsidRPr="00BF450A" w:rsidRDefault="00DA163A" w:rsidP="00DB36E8">
            <w:pPr>
              <w:spacing w:line="360" w:lineRule="auto"/>
              <w:rPr>
                <w:rFonts w:ascii="Arial" w:hAnsi="Arial" w:cs="Arial"/>
                <w:sz w:val="20"/>
                <w:szCs w:val="20"/>
                <w:lang w:val="el-GR"/>
              </w:rPr>
            </w:pPr>
          </w:p>
        </w:tc>
        <w:tc>
          <w:tcPr>
            <w:tcW w:w="7283" w:type="dxa"/>
            <w:shd w:val="clear" w:color="auto" w:fill="auto"/>
          </w:tcPr>
          <w:p w:rsidR="00DA163A" w:rsidRPr="00BF450A" w:rsidRDefault="00DA163A" w:rsidP="00DB36E8">
            <w:pPr>
              <w:spacing w:line="360" w:lineRule="auto"/>
              <w:jc w:val="both"/>
              <w:rPr>
                <w:rFonts w:ascii="Arial" w:eastAsia="Times New Roman" w:hAnsi="Arial" w:cs="Arial"/>
                <w:sz w:val="24"/>
                <w:szCs w:val="24"/>
                <w:lang w:val="el-GR"/>
              </w:rPr>
            </w:pPr>
          </w:p>
        </w:tc>
      </w:tr>
      <w:tr w:rsidR="00426C86" w:rsidRPr="00BF450A" w:rsidTr="00DC06D7">
        <w:tc>
          <w:tcPr>
            <w:tcW w:w="2345" w:type="dxa"/>
            <w:shd w:val="clear" w:color="auto" w:fill="auto"/>
          </w:tcPr>
          <w:p w:rsidR="00276136" w:rsidRPr="00BF450A" w:rsidRDefault="001439B3" w:rsidP="00DB36E8">
            <w:pPr>
              <w:spacing w:line="360" w:lineRule="auto"/>
              <w:rPr>
                <w:rFonts w:ascii="Arial" w:hAnsi="Arial" w:cs="Arial"/>
                <w:sz w:val="20"/>
                <w:szCs w:val="20"/>
                <w:lang w:val="el-GR"/>
              </w:rPr>
            </w:pPr>
            <w:r w:rsidRPr="00BF450A">
              <w:rPr>
                <w:rFonts w:ascii="Arial" w:hAnsi="Arial" w:cs="Arial"/>
                <w:sz w:val="20"/>
                <w:szCs w:val="20"/>
                <w:lang w:val="el-GR"/>
              </w:rPr>
              <w:t>225</w:t>
            </w:r>
            <w:r w:rsidR="00276136" w:rsidRPr="00BF450A">
              <w:rPr>
                <w:rFonts w:ascii="Arial" w:hAnsi="Arial" w:cs="Arial"/>
                <w:sz w:val="20"/>
                <w:szCs w:val="20"/>
                <w:lang w:val="el-GR"/>
              </w:rPr>
              <w:t>(</w:t>
            </w:r>
            <w:r w:rsidR="00801674" w:rsidRPr="00BF450A">
              <w:rPr>
                <w:rFonts w:ascii="Arial" w:hAnsi="Arial" w:cs="Arial"/>
                <w:sz w:val="20"/>
                <w:szCs w:val="20"/>
                <w:lang w:val="el-GR"/>
              </w:rPr>
              <w:t>Ι</w:t>
            </w:r>
            <w:r w:rsidRPr="00BF450A">
              <w:rPr>
                <w:rFonts w:ascii="Arial" w:hAnsi="Arial" w:cs="Arial"/>
                <w:sz w:val="20"/>
                <w:szCs w:val="20"/>
                <w:lang w:val="el-GR"/>
              </w:rPr>
              <w:t>) του 202</w:t>
            </w:r>
            <w:r w:rsidR="00276136" w:rsidRPr="00BF450A">
              <w:rPr>
                <w:rFonts w:ascii="Arial" w:hAnsi="Arial" w:cs="Arial"/>
                <w:sz w:val="20"/>
                <w:szCs w:val="20"/>
                <w:lang w:val="el-GR"/>
              </w:rPr>
              <w:t>2</w:t>
            </w:r>
          </w:p>
          <w:p w:rsidR="00680029" w:rsidRPr="00BF450A" w:rsidRDefault="001439B3" w:rsidP="001439B3">
            <w:pPr>
              <w:spacing w:line="360" w:lineRule="auto"/>
              <w:rPr>
                <w:rFonts w:ascii="Arial" w:hAnsi="Arial" w:cs="Arial"/>
                <w:sz w:val="20"/>
                <w:szCs w:val="20"/>
                <w:lang w:val="el-GR"/>
              </w:rPr>
            </w:pPr>
            <w:r w:rsidRPr="00BF450A">
              <w:rPr>
                <w:rFonts w:ascii="Arial" w:hAnsi="Arial" w:cs="Arial"/>
                <w:sz w:val="20"/>
                <w:szCs w:val="20"/>
                <w:lang w:val="el-GR"/>
              </w:rPr>
              <w:t>69</w:t>
            </w:r>
            <w:r w:rsidR="00276136" w:rsidRPr="00BF450A">
              <w:rPr>
                <w:rFonts w:ascii="Arial" w:hAnsi="Arial" w:cs="Arial"/>
                <w:sz w:val="20"/>
                <w:szCs w:val="20"/>
                <w:lang w:val="el-GR"/>
              </w:rPr>
              <w:t>(</w:t>
            </w:r>
            <w:r w:rsidR="00801674" w:rsidRPr="00BF450A">
              <w:rPr>
                <w:rFonts w:ascii="Arial" w:hAnsi="Arial" w:cs="Arial"/>
                <w:sz w:val="20"/>
                <w:szCs w:val="20"/>
                <w:lang w:val="el-GR"/>
              </w:rPr>
              <w:t>Ι</w:t>
            </w:r>
            <w:r w:rsidR="00276136" w:rsidRPr="00BF450A">
              <w:rPr>
                <w:rFonts w:ascii="Arial" w:hAnsi="Arial" w:cs="Arial"/>
                <w:sz w:val="20"/>
                <w:szCs w:val="20"/>
                <w:lang w:val="el-GR"/>
              </w:rPr>
              <w:t>) του 20</w:t>
            </w:r>
            <w:r w:rsidRPr="00BF450A">
              <w:rPr>
                <w:rFonts w:ascii="Arial" w:hAnsi="Arial" w:cs="Arial"/>
                <w:sz w:val="20"/>
                <w:szCs w:val="20"/>
                <w:lang w:val="el-GR"/>
              </w:rPr>
              <w:t>24</w:t>
            </w:r>
            <w:r w:rsidR="00276136" w:rsidRPr="00BF450A">
              <w:rPr>
                <w:rFonts w:ascii="Arial" w:hAnsi="Arial" w:cs="Arial"/>
                <w:sz w:val="20"/>
                <w:szCs w:val="20"/>
                <w:lang w:val="el-GR"/>
              </w:rPr>
              <w:t>.</w:t>
            </w:r>
          </w:p>
        </w:tc>
        <w:tc>
          <w:tcPr>
            <w:tcW w:w="7283" w:type="dxa"/>
            <w:shd w:val="clear" w:color="auto" w:fill="auto"/>
          </w:tcPr>
          <w:p w:rsidR="00680029" w:rsidRPr="00BF450A" w:rsidRDefault="00EF1198" w:rsidP="001439B3">
            <w:pPr>
              <w:spacing w:line="360" w:lineRule="auto"/>
              <w:jc w:val="both"/>
              <w:rPr>
                <w:rFonts w:ascii="Arial" w:hAnsi="Arial" w:cs="Arial"/>
                <w:sz w:val="24"/>
                <w:szCs w:val="24"/>
                <w:lang w:val="el-GR"/>
              </w:rPr>
            </w:pPr>
            <w:r>
              <w:rPr>
                <w:rFonts w:ascii="Arial" w:hAnsi="Arial" w:cs="Arial"/>
                <w:sz w:val="24"/>
                <w:szCs w:val="24"/>
                <w:lang w:val="el-GR"/>
              </w:rPr>
              <w:t>τ</w:t>
            </w:r>
            <w:r w:rsidR="00276136" w:rsidRPr="00BF450A">
              <w:rPr>
                <w:rFonts w:ascii="Arial" w:hAnsi="Arial" w:cs="Arial"/>
                <w:sz w:val="24"/>
                <w:szCs w:val="24"/>
                <w:lang w:val="el-GR"/>
              </w:rPr>
              <w:t>ο Υπουργικό Συμβούλιο, ασκώντας τις εξουσίες που του χορηγούνται</w:t>
            </w:r>
            <w:r w:rsidR="007326A8" w:rsidRPr="00BF450A">
              <w:rPr>
                <w:rFonts w:ascii="Arial" w:hAnsi="Arial" w:cs="Arial"/>
                <w:sz w:val="24"/>
                <w:szCs w:val="24"/>
                <w:lang w:val="el-GR"/>
              </w:rPr>
              <w:t xml:space="preserve"> </w:t>
            </w:r>
            <w:r w:rsidR="00276136" w:rsidRPr="00BF450A">
              <w:rPr>
                <w:rFonts w:ascii="Arial" w:hAnsi="Arial" w:cs="Arial"/>
                <w:sz w:val="24"/>
                <w:szCs w:val="24"/>
                <w:lang w:val="el-GR"/>
              </w:rPr>
              <w:t xml:space="preserve">από το άρθρο </w:t>
            </w:r>
            <w:r w:rsidR="001439B3" w:rsidRPr="00BF450A">
              <w:rPr>
                <w:rFonts w:ascii="Arial" w:hAnsi="Arial" w:cs="Arial"/>
                <w:sz w:val="24"/>
                <w:szCs w:val="24"/>
                <w:lang w:val="el-GR"/>
              </w:rPr>
              <w:t>41</w:t>
            </w:r>
            <w:r w:rsidR="00276136" w:rsidRPr="00BF450A">
              <w:rPr>
                <w:rFonts w:ascii="Arial" w:hAnsi="Arial" w:cs="Arial"/>
                <w:sz w:val="24"/>
                <w:szCs w:val="24"/>
                <w:lang w:val="el-GR"/>
              </w:rPr>
              <w:t xml:space="preserve"> των περί </w:t>
            </w:r>
            <w:r w:rsidR="001439B3" w:rsidRPr="00BF450A">
              <w:rPr>
                <w:rFonts w:ascii="Arial" w:hAnsi="Arial" w:cs="Arial"/>
                <w:sz w:val="24"/>
                <w:szCs w:val="24"/>
                <w:lang w:val="el-GR"/>
              </w:rPr>
              <w:t>Εποπτείας της Αγοράς</w:t>
            </w:r>
            <w:r w:rsidR="00276136" w:rsidRPr="00BF450A">
              <w:rPr>
                <w:rFonts w:ascii="Arial" w:hAnsi="Arial" w:cs="Arial"/>
                <w:sz w:val="24"/>
                <w:szCs w:val="24"/>
                <w:lang w:val="el-GR"/>
              </w:rPr>
              <w:t xml:space="preserve"> Νόμων του </w:t>
            </w:r>
            <w:r w:rsidR="001439B3" w:rsidRPr="00BF450A">
              <w:rPr>
                <w:rFonts w:ascii="Arial" w:hAnsi="Arial" w:cs="Arial"/>
                <w:sz w:val="24"/>
                <w:szCs w:val="24"/>
                <w:lang w:val="el-GR"/>
              </w:rPr>
              <w:t>2022 και</w:t>
            </w:r>
            <w:r w:rsidR="00276136" w:rsidRPr="00BF450A">
              <w:rPr>
                <w:rFonts w:ascii="Arial" w:hAnsi="Arial" w:cs="Arial"/>
                <w:sz w:val="24"/>
                <w:szCs w:val="24"/>
                <w:lang w:val="el-GR"/>
              </w:rPr>
              <w:t xml:space="preserve"> 20</w:t>
            </w:r>
            <w:r w:rsidR="001439B3" w:rsidRPr="00BF450A">
              <w:rPr>
                <w:rFonts w:ascii="Arial" w:hAnsi="Arial" w:cs="Arial"/>
                <w:sz w:val="24"/>
                <w:szCs w:val="24"/>
                <w:lang w:val="el-GR"/>
              </w:rPr>
              <w:t>24</w:t>
            </w:r>
            <w:r w:rsidR="00276136" w:rsidRPr="00BF450A">
              <w:rPr>
                <w:rFonts w:ascii="Arial" w:hAnsi="Arial" w:cs="Arial"/>
                <w:sz w:val="24"/>
                <w:szCs w:val="24"/>
                <w:lang w:val="el-GR"/>
              </w:rPr>
              <w:t>, εκδίδει τους ακολούθους Κανονισμούς:</w:t>
            </w:r>
          </w:p>
        </w:tc>
      </w:tr>
      <w:tr w:rsidR="00426C86" w:rsidRPr="00BF450A" w:rsidTr="00DC06D7">
        <w:tc>
          <w:tcPr>
            <w:tcW w:w="2345" w:type="dxa"/>
            <w:shd w:val="clear" w:color="auto" w:fill="auto"/>
          </w:tcPr>
          <w:p w:rsidR="0008103C" w:rsidRPr="00BF450A" w:rsidRDefault="0008103C" w:rsidP="00DB36E8">
            <w:pPr>
              <w:rPr>
                <w:rFonts w:ascii="Arial" w:hAnsi="Arial" w:cs="Arial"/>
                <w:sz w:val="20"/>
                <w:szCs w:val="20"/>
                <w:lang w:val="el-GR"/>
              </w:rPr>
            </w:pPr>
          </w:p>
        </w:tc>
        <w:tc>
          <w:tcPr>
            <w:tcW w:w="7283" w:type="dxa"/>
            <w:shd w:val="clear" w:color="auto" w:fill="auto"/>
          </w:tcPr>
          <w:p w:rsidR="0008103C" w:rsidRPr="00BF450A" w:rsidRDefault="0008103C" w:rsidP="00DB36E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276136" w:rsidRPr="00BF450A" w:rsidRDefault="00276136" w:rsidP="00DB36E8">
            <w:pPr>
              <w:spacing w:line="360" w:lineRule="auto"/>
              <w:rPr>
                <w:rFonts w:ascii="Arial" w:hAnsi="Arial" w:cs="Arial"/>
                <w:sz w:val="20"/>
                <w:szCs w:val="20"/>
                <w:lang w:val="el-GR"/>
              </w:rPr>
            </w:pPr>
            <w:r w:rsidRPr="00BF450A">
              <w:rPr>
                <w:rFonts w:ascii="Arial" w:hAnsi="Arial" w:cs="Arial"/>
                <w:sz w:val="20"/>
                <w:szCs w:val="20"/>
                <w:lang w:val="el-GR"/>
              </w:rPr>
              <w:t>Συνοπτικός</w:t>
            </w:r>
          </w:p>
          <w:p w:rsidR="00680029" w:rsidRPr="00BF450A" w:rsidRDefault="00276136" w:rsidP="00DB36E8">
            <w:pPr>
              <w:spacing w:line="360" w:lineRule="auto"/>
              <w:rPr>
                <w:rFonts w:ascii="Arial" w:hAnsi="Arial" w:cs="Arial"/>
                <w:sz w:val="20"/>
                <w:szCs w:val="20"/>
                <w:lang w:val="el-GR"/>
              </w:rPr>
            </w:pPr>
            <w:r w:rsidRPr="00BF450A">
              <w:rPr>
                <w:rFonts w:ascii="Arial" w:hAnsi="Arial" w:cs="Arial"/>
                <w:sz w:val="20"/>
                <w:szCs w:val="20"/>
                <w:lang w:val="el-GR"/>
              </w:rPr>
              <w:t>τίτλος.</w:t>
            </w:r>
          </w:p>
        </w:tc>
        <w:tc>
          <w:tcPr>
            <w:tcW w:w="7283" w:type="dxa"/>
            <w:shd w:val="clear" w:color="auto" w:fill="auto"/>
          </w:tcPr>
          <w:p w:rsidR="00680029" w:rsidRPr="00BF450A" w:rsidRDefault="00515869" w:rsidP="005B7CD1">
            <w:pPr>
              <w:tabs>
                <w:tab w:val="left" w:pos="317"/>
              </w:tabs>
              <w:spacing w:line="360" w:lineRule="auto"/>
              <w:ind w:left="34"/>
              <w:jc w:val="both"/>
              <w:rPr>
                <w:rFonts w:ascii="Arial" w:hAnsi="Arial" w:cs="Arial"/>
                <w:sz w:val="24"/>
                <w:szCs w:val="24"/>
                <w:lang w:val="el-GR"/>
              </w:rPr>
            </w:pPr>
            <w:r w:rsidRPr="00BF450A">
              <w:rPr>
                <w:rFonts w:ascii="Arial" w:hAnsi="Arial" w:cs="Arial"/>
                <w:sz w:val="24"/>
                <w:szCs w:val="24"/>
                <w:lang w:val="el-GR"/>
              </w:rPr>
              <w:t>1. Οι παρόντες Κανονισμοί θα αναφέρονται ως οι περί Εποπτείας της Αγοράς  (</w:t>
            </w:r>
            <w:r w:rsidR="00250E8E" w:rsidRPr="00BF450A">
              <w:rPr>
                <w:lang w:val="el-GR"/>
              </w:rPr>
              <w:t xml:space="preserve"> </w:t>
            </w:r>
            <w:r w:rsidR="00250E8E" w:rsidRPr="00BF450A">
              <w:rPr>
                <w:rFonts w:ascii="Arial" w:hAnsi="Arial" w:cs="Arial"/>
                <w:sz w:val="24"/>
                <w:szCs w:val="24"/>
                <w:lang w:val="el-GR"/>
              </w:rPr>
              <w:t>Εκπομπή Θορύβου στο Περιβάλλον από Εξοπλισμό προς Χρήση σε Εξωτερικούς Χώρους</w:t>
            </w:r>
            <w:r w:rsidRPr="00BF450A">
              <w:rPr>
                <w:rFonts w:ascii="Arial" w:hAnsi="Arial" w:cs="Arial"/>
                <w:sz w:val="24"/>
                <w:szCs w:val="24"/>
                <w:lang w:val="el-GR"/>
              </w:rPr>
              <w:t>) Κανονισμοί του 202</w:t>
            </w:r>
            <w:r w:rsidR="00FF42BB" w:rsidRPr="00BF450A">
              <w:rPr>
                <w:rFonts w:ascii="Arial" w:hAnsi="Arial" w:cs="Arial"/>
                <w:sz w:val="24"/>
                <w:szCs w:val="24"/>
                <w:lang w:val="el-GR"/>
              </w:rPr>
              <w:t>6</w:t>
            </w:r>
            <w:r w:rsidRPr="00BF450A">
              <w:rPr>
                <w:rFonts w:ascii="Arial" w:hAnsi="Arial" w:cs="Arial"/>
                <w:sz w:val="24"/>
                <w:szCs w:val="24"/>
                <w:lang w:val="el-GR"/>
              </w:rPr>
              <w:t>.</w:t>
            </w:r>
          </w:p>
        </w:tc>
      </w:tr>
      <w:tr w:rsidR="00426C86" w:rsidRPr="00BF450A" w:rsidTr="00DC06D7">
        <w:tc>
          <w:tcPr>
            <w:tcW w:w="2345" w:type="dxa"/>
            <w:shd w:val="clear" w:color="auto" w:fill="auto"/>
          </w:tcPr>
          <w:p w:rsidR="00680029" w:rsidRPr="00BF450A" w:rsidRDefault="00680029" w:rsidP="00DB36E8">
            <w:pPr>
              <w:rPr>
                <w:rFonts w:ascii="Arial" w:hAnsi="Arial" w:cs="Arial"/>
                <w:sz w:val="20"/>
                <w:szCs w:val="20"/>
                <w:lang w:val="el-GR"/>
              </w:rPr>
            </w:pPr>
          </w:p>
        </w:tc>
        <w:tc>
          <w:tcPr>
            <w:tcW w:w="7283" w:type="dxa"/>
            <w:shd w:val="clear" w:color="auto" w:fill="auto"/>
          </w:tcPr>
          <w:p w:rsidR="00680029" w:rsidRPr="00BF450A" w:rsidRDefault="00680029" w:rsidP="00DB36E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680029" w:rsidRPr="00BF450A" w:rsidRDefault="00831A8B" w:rsidP="00DB36E8">
            <w:pPr>
              <w:rPr>
                <w:rFonts w:ascii="Arial" w:hAnsi="Arial" w:cs="Arial"/>
                <w:sz w:val="20"/>
                <w:szCs w:val="20"/>
                <w:lang w:val="el-GR"/>
              </w:rPr>
            </w:pPr>
            <w:r w:rsidRPr="00BF450A">
              <w:rPr>
                <w:rFonts w:ascii="Arial" w:hAnsi="Arial" w:cs="Arial"/>
                <w:sz w:val="20"/>
                <w:szCs w:val="20"/>
                <w:lang w:val="el-GR"/>
              </w:rPr>
              <w:t>Ερμηνεία.</w:t>
            </w:r>
          </w:p>
        </w:tc>
        <w:tc>
          <w:tcPr>
            <w:tcW w:w="7283" w:type="dxa"/>
            <w:shd w:val="clear" w:color="auto" w:fill="auto"/>
          </w:tcPr>
          <w:p w:rsidR="00680029" w:rsidRPr="00BF450A" w:rsidRDefault="00410F97" w:rsidP="00DB36E8">
            <w:pPr>
              <w:tabs>
                <w:tab w:val="left" w:pos="742"/>
              </w:tabs>
              <w:spacing w:line="360" w:lineRule="auto"/>
              <w:jc w:val="both"/>
              <w:rPr>
                <w:rFonts w:ascii="Arial" w:hAnsi="Arial" w:cs="Arial"/>
                <w:sz w:val="24"/>
                <w:szCs w:val="24"/>
                <w:lang w:val="el-GR"/>
              </w:rPr>
            </w:pPr>
            <w:r w:rsidRPr="00BF450A">
              <w:rPr>
                <w:rFonts w:ascii="Arial" w:hAnsi="Arial" w:cs="Arial"/>
                <w:sz w:val="24"/>
                <w:szCs w:val="24"/>
                <w:lang w:val="el-GR"/>
              </w:rPr>
              <w:t>2</w:t>
            </w:r>
            <w:r w:rsidR="00504094" w:rsidRPr="00BF450A">
              <w:rPr>
                <w:rFonts w:ascii="Arial" w:hAnsi="Arial" w:cs="Arial"/>
                <w:sz w:val="24"/>
                <w:szCs w:val="24"/>
                <w:lang w:val="el-GR"/>
              </w:rPr>
              <w:t xml:space="preserve">.-(1) </w:t>
            </w:r>
            <w:r w:rsidRPr="00BF450A">
              <w:rPr>
                <w:rFonts w:ascii="Arial" w:hAnsi="Arial" w:cs="Arial"/>
                <w:sz w:val="24"/>
                <w:szCs w:val="24"/>
                <w:lang w:val="el-GR"/>
              </w:rPr>
              <w:t>Στους παρόντες Κανονισμούς, εκτός αν από το κείμενο προκύπτει διαφορετική έννοια -</w:t>
            </w:r>
          </w:p>
        </w:tc>
      </w:tr>
      <w:tr w:rsidR="00426C86" w:rsidRPr="00BF450A" w:rsidTr="00DC06D7">
        <w:tc>
          <w:tcPr>
            <w:tcW w:w="2345" w:type="dxa"/>
            <w:shd w:val="clear" w:color="auto" w:fill="auto"/>
          </w:tcPr>
          <w:p w:rsidR="00680029" w:rsidRPr="00BF450A" w:rsidRDefault="00680029" w:rsidP="00DB36E8">
            <w:pPr>
              <w:rPr>
                <w:rFonts w:ascii="Arial" w:hAnsi="Arial" w:cs="Arial"/>
                <w:sz w:val="20"/>
                <w:szCs w:val="20"/>
                <w:lang w:val="el-GR"/>
              </w:rPr>
            </w:pPr>
          </w:p>
        </w:tc>
        <w:tc>
          <w:tcPr>
            <w:tcW w:w="7283" w:type="dxa"/>
            <w:shd w:val="clear" w:color="auto" w:fill="auto"/>
          </w:tcPr>
          <w:p w:rsidR="00680029" w:rsidRPr="00BF450A" w:rsidRDefault="00680029" w:rsidP="00DB36E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10F97" w:rsidRPr="00BF450A" w:rsidRDefault="00410F97" w:rsidP="00DB36E8">
            <w:pPr>
              <w:rPr>
                <w:rFonts w:ascii="Arial" w:hAnsi="Arial" w:cs="Arial"/>
                <w:sz w:val="20"/>
                <w:szCs w:val="20"/>
                <w:lang w:val="el-GR"/>
              </w:rPr>
            </w:pPr>
          </w:p>
        </w:tc>
        <w:tc>
          <w:tcPr>
            <w:tcW w:w="7283" w:type="dxa"/>
            <w:shd w:val="clear" w:color="auto" w:fill="auto"/>
          </w:tcPr>
          <w:p w:rsidR="00410F97" w:rsidRPr="00BF450A" w:rsidRDefault="00410F97" w:rsidP="00DB36E8">
            <w:pPr>
              <w:spacing w:line="360" w:lineRule="auto"/>
              <w:jc w:val="both"/>
              <w:rPr>
                <w:rFonts w:ascii="Arial" w:hAnsi="Arial" w:cs="Arial"/>
                <w:sz w:val="24"/>
                <w:szCs w:val="24"/>
                <w:lang w:val="el-GR"/>
              </w:rPr>
            </w:pPr>
            <w:r w:rsidRPr="00BF450A">
              <w:rPr>
                <w:rFonts w:ascii="Arial" w:hAnsi="Arial" w:cs="Arial"/>
                <w:sz w:val="24"/>
                <w:szCs w:val="24"/>
                <w:lang w:val="el-GR"/>
              </w:rPr>
              <w:t>«αρμόδια αρχή</w:t>
            </w:r>
            <w:r w:rsidR="00E43DA2" w:rsidRPr="00BF450A">
              <w:rPr>
                <w:rFonts w:ascii="Arial" w:hAnsi="Arial" w:cs="Arial"/>
                <w:sz w:val="24"/>
                <w:szCs w:val="24"/>
                <w:lang w:val="el-GR"/>
              </w:rPr>
              <w:t>»</w:t>
            </w:r>
            <w:r w:rsidRPr="00BF450A">
              <w:rPr>
                <w:rFonts w:ascii="Arial" w:hAnsi="Arial" w:cs="Arial"/>
                <w:sz w:val="24"/>
                <w:szCs w:val="24"/>
                <w:lang w:val="el-GR"/>
              </w:rPr>
              <w:t xml:space="preserve"> σημαίνει τον Διευθυντή του Τμήματος Επιθεώρησης Εργασίας</w:t>
            </w:r>
            <w:r w:rsidR="00D2714B" w:rsidRPr="00BF450A">
              <w:rPr>
                <w:rFonts w:ascii="Arial" w:hAnsi="Arial" w:cs="Arial"/>
                <w:sz w:val="24"/>
                <w:szCs w:val="24"/>
                <w:lang w:val="el-GR"/>
              </w:rPr>
              <w:t xml:space="preserve"> το</w:t>
            </w:r>
            <w:r w:rsidR="00515869" w:rsidRPr="00BF450A">
              <w:rPr>
                <w:rFonts w:ascii="Arial" w:hAnsi="Arial" w:cs="Arial"/>
                <w:sz w:val="24"/>
                <w:szCs w:val="24"/>
                <w:lang w:val="el-GR"/>
              </w:rPr>
              <w:t xml:space="preserve">υ Υπουργείου Εργασίας </w:t>
            </w:r>
            <w:r w:rsidR="00D2714B" w:rsidRPr="00BF450A">
              <w:rPr>
                <w:rFonts w:ascii="Arial" w:hAnsi="Arial" w:cs="Arial"/>
                <w:sz w:val="24"/>
                <w:szCs w:val="24"/>
                <w:lang w:val="el-GR"/>
              </w:rPr>
              <w:t>και Κοινωνικών Ασφαλίσεων·</w:t>
            </w:r>
          </w:p>
        </w:tc>
      </w:tr>
      <w:tr w:rsidR="00426C86" w:rsidRPr="00BF450A" w:rsidTr="00DC06D7">
        <w:tc>
          <w:tcPr>
            <w:tcW w:w="2345" w:type="dxa"/>
            <w:shd w:val="clear" w:color="auto" w:fill="auto"/>
          </w:tcPr>
          <w:p w:rsidR="00A0050A" w:rsidRPr="00BF450A" w:rsidRDefault="00A0050A" w:rsidP="00DB36E8">
            <w:pPr>
              <w:rPr>
                <w:rFonts w:ascii="Arial" w:hAnsi="Arial" w:cs="Arial"/>
                <w:sz w:val="20"/>
                <w:szCs w:val="20"/>
                <w:lang w:val="el-GR"/>
              </w:rPr>
            </w:pPr>
          </w:p>
        </w:tc>
        <w:tc>
          <w:tcPr>
            <w:tcW w:w="7283" w:type="dxa"/>
            <w:shd w:val="clear" w:color="auto" w:fill="auto"/>
          </w:tcPr>
          <w:p w:rsidR="00A0050A" w:rsidRPr="00BF450A" w:rsidRDefault="00A0050A" w:rsidP="00DB36E8">
            <w:pPr>
              <w:spacing w:line="360" w:lineRule="auto"/>
              <w:jc w:val="both"/>
              <w:rPr>
                <w:rFonts w:ascii="Arial" w:hAnsi="Arial" w:cs="Arial"/>
                <w:sz w:val="24"/>
                <w:szCs w:val="24"/>
                <w:lang w:val="el-GR"/>
              </w:rPr>
            </w:pPr>
            <w:r w:rsidRPr="00BF450A">
              <w:rPr>
                <w:rFonts w:ascii="Arial" w:hAnsi="Arial" w:cs="Arial"/>
                <w:sz w:val="24"/>
                <w:szCs w:val="24"/>
                <w:lang w:val="el-GR"/>
              </w:rPr>
              <w:t xml:space="preserve">«βασικές απαιτήσεις» </w:t>
            </w:r>
            <w:r w:rsidR="0020754D" w:rsidRPr="00BF450A">
              <w:rPr>
                <w:rFonts w:ascii="Arial" w:hAnsi="Arial" w:cs="Arial"/>
                <w:sz w:val="24"/>
                <w:szCs w:val="24"/>
                <w:lang w:val="el-GR"/>
              </w:rPr>
              <w:t>σημαίνει</w:t>
            </w:r>
            <w:r w:rsidRPr="00BF450A">
              <w:rPr>
                <w:rFonts w:ascii="Arial" w:hAnsi="Arial" w:cs="Arial"/>
                <w:sz w:val="24"/>
                <w:szCs w:val="24"/>
                <w:lang w:val="el-GR"/>
              </w:rPr>
              <w:t xml:space="preserve"> τις απαιτήσεις σχετικά µε τις </w:t>
            </w:r>
            <w:r w:rsidR="0020754D" w:rsidRPr="00BF450A">
              <w:rPr>
                <w:rFonts w:ascii="Arial" w:hAnsi="Arial" w:cs="Arial"/>
                <w:sz w:val="24"/>
                <w:szCs w:val="24"/>
                <w:lang w:val="el-GR"/>
              </w:rPr>
              <w:t>εκπομπές</w:t>
            </w:r>
            <w:r w:rsidRPr="00BF450A">
              <w:rPr>
                <w:rFonts w:ascii="Arial" w:hAnsi="Arial" w:cs="Arial"/>
                <w:sz w:val="24"/>
                <w:szCs w:val="24"/>
                <w:lang w:val="el-GR"/>
              </w:rPr>
              <w:t xml:space="preserve"> θορύβου στο περιβάλλον, που καθορίζονται στο </w:t>
            </w:r>
            <w:r w:rsidR="00F66727" w:rsidRPr="00BF450A">
              <w:rPr>
                <w:rFonts w:ascii="Arial" w:hAnsi="Arial" w:cs="Arial"/>
                <w:sz w:val="24"/>
                <w:szCs w:val="24"/>
                <w:lang w:val="el-GR"/>
              </w:rPr>
              <w:t>Παράρτημα</w:t>
            </w:r>
            <w:r w:rsidRPr="00BF450A">
              <w:rPr>
                <w:rFonts w:ascii="Arial" w:hAnsi="Arial" w:cs="Arial"/>
                <w:sz w:val="24"/>
                <w:szCs w:val="24"/>
                <w:lang w:val="el-GR"/>
              </w:rPr>
              <w:t xml:space="preserve"> III</w:t>
            </w:r>
            <w:r w:rsidR="006C7516" w:rsidRPr="00BF450A">
              <w:rPr>
                <w:rFonts w:ascii="Arial" w:hAnsi="Arial" w:cs="Arial"/>
                <w:sz w:val="24"/>
                <w:szCs w:val="24"/>
                <w:lang w:val="el-GR"/>
              </w:rPr>
              <w:t>·</w:t>
            </w:r>
          </w:p>
        </w:tc>
      </w:tr>
      <w:tr w:rsidR="00426C86" w:rsidRPr="00BF450A" w:rsidTr="00DC06D7">
        <w:tc>
          <w:tcPr>
            <w:tcW w:w="2345" w:type="dxa"/>
            <w:shd w:val="clear" w:color="auto" w:fill="auto"/>
          </w:tcPr>
          <w:p w:rsidR="008F2E97" w:rsidRPr="003B59B4" w:rsidRDefault="00640DE7" w:rsidP="00640DE7">
            <w:pPr>
              <w:rPr>
                <w:rFonts w:ascii="Arial" w:hAnsi="Arial" w:cs="Arial"/>
                <w:sz w:val="20"/>
                <w:szCs w:val="20"/>
                <w:lang w:val="el-GR"/>
              </w:rPr>
            </w:pPr>
            <w:r w:rsidRPr="003B59B4">
              <w:rPr>
                <w:rFonts w:ascii="Arial" w:hAnsi="Arial" w:cs="Arial"/>
                <w:sz w:val="20"/>
                <w:szCs w:val="20"/>
                <w:lang w:val="el-GR"/>
              </w:rPr>
              <w:t>Παράρτημα V,  Παράρτημα VI,  Παράρτημα VII,  Παράρτημα  VIII.</w:t>
            </w:r>
          </w:p>
        </w:tc>
        <w:tc>
          <w:tcPr>
            <w:tcW w:w="7283" w:type="dxa"/>
            <w:shd w:val="clear" w:color="auto" w:fill="auto"/>
          </w:tcPr>
          <w:p w:rsidR="008F2E97" w:rsidRPr="00BF450A" w:rsidRDefault="008F2E97" w:rsidP="00EF1198">
            <w:pPr>
              <w:spacing w:line="360" w:lineRule="auto"/>
              <w:jc w:val="both"/>
              <w:rPr>
                <w:rFonts w:ascii="Arial" w:hAnsi="Arial" w:cs="Arial"/>
                <w:sz w:val="24"/>
                <w:szCs w:val="24"/>
                <w:lang w:val="el-GR"/>
              </w:rPr>
            </w:pPr>
            <w:r w:rsidRPr="00BF450A">
              <w:rPr>
                <w:rFonts w:ascii="Arial" w:hAnsi="Arial" w:cs="Arial"/>
                <w:sz w:val="24"/>
                <w:szCs w:val="24"/>
                <w:lang w:val="el-GR"/>
              </w:rPr>
              <w:t>«διαδικασίες εκτίμησης της συμμόρφωσης» σημαίνει τις διαδικασίες,</w:t>
            </w:r>
            <w:r w:rsidR="00EF1198">
              <w:rPr>
                <w:rFonts w:ascii="Arial" w:hAnsi="Arial" w:cs="Arial"/>
                <w:sz w:val="24"/>
                <w:szCs w:val="24"/>
                <w:lang w:val="el-GR"/>
              </w:rPr>
              <w:t xml:space="preserve"> </w:t>
            </w:r>
            <w:r w:rsidRPr="00BF450A">
              <w:rPr>
                <w:rFonts w:ascii="Arial" w:hAnsi="Arial" w:cs="Arial"/>
                <w:sz w:val="24"/>
                <w:szCs w:val="24"/>
                <w:lang w:val="el-GR"/>
              </w:rPr>
              <w:t xml:space="preserve">που προβλέπονται στα </w:t>
            </w:r>
            <w:r w:rsidR="00F66727" w:rsidRPr="00BF450A">
              <w:rPr>
                <w:rFonts w:ascii="Arial" w:hAnsi="Arial" w:cs="Arial"/>
                <w:sz w:val="24"/>
                <w:szCs w:val="24"/>
                <w:lang w:val="el-GR"/>
              </w:rPr>
              <w:t>Παραρτήματα</w:t>
            </w:r>
            <w:r w:rsidRPr="00BF450A">
              <w:rPr>
                <w:rFonts w:ascii="Arial" w:hAnsi="Arial" w:cs="Arial"/>
                <w:sz w:val="24"/>
                <w:szCs w:val="24"/>
                <w:lang w:val="el-GR"/>
              </w:rPr>
              <w:t xml:space="preserve"> V, VI, VII, και VIII</w:t>
            </w:r>
            <w:r w:rsidR="006C7516" w:rsidRPr="00BF450A">
              <w:rPr>
                <w:rFonts w:ascii="Arial" w:hAnsi="Arial" w:cs="Arial"/>
                <w:sz w:val="24"/>
                <w:szCs w:val="24"/>
                <w:lang w:val="el-GR"/>
              </w:rPr>
              <w:t>·</w:t>
            </w:r>
          </w:p>
        </w:tc>
      </w:tr>
      <w:tr w:rsidR="00426C86" w:rsidRPr="00BF450A" w:rsidTr="00DC06D7">
        <w:tc>
          <w:tcPr>
            <w:tcW w:w="2345" w:type="dxa"/>
            <w:shd w:val="clear" w:color="auto" w:fill="auto"/>
          </w:tcPr>
          <w:p w:rsidR="001654FB" w:rsidRPr="003B59B4" w:rsidRDefault="00640DE7" w:rsidP="00DB36E8">
            <w:pPr>
              <w:rPr>
                <w:rFonts w:ascii="Arial" w:hAnsi="Arial" w:cs="Arial"/>
                <w:sz w:val="20"/>
                <w:szCs w:val="20"/>
                <w:lang w:val="el-GR"/>
              </w:rPr>
            </w:pPr>
            <w:r w:rsidRPr="003B59B4">
              <w:rPr>
                <w:rFonts w:ascii="Arial" w:hAnsi="Arial" w:cs="Arial"/>
                <w:sz w:val="20"/>
                <w:szCs w:val="20"/>
                <w:lang w:val="el-GR"/>
              </w:rPr>
              <w:t>Παράρτημα ΙΙΙ</w:t>
            </w:r>
          </w:p>
        </w:tc>
        <w:tc>
          <w:tcPr>
            <w:tcW w:w="7283" w:type="dxa"/>
            <w:shd w:val="clear" w:color="auto" w:fill="auto"/>
          </w:tcPr>
          <w:p w:rsidR="001654FB" w:rsidRPr="00BF450A" w:rsidRDefault="004614B4" w:rsidP="00260E61">
            <w:pPr>
              <w:spacing w:line="360" w:lineRule="auto"/>
              <w:jc w:val="both"/>
              <w:rPr>
                <w:rFonts w:ascii="Arial" w:hAnsi="Arial" w:cs="Arial"/>
                <w:sz w:val="24"/>
                <w:szCs w:val="24"/>
                <w:lang w:val="el-GR"/>
              </w:rPr>
            </w:pPr>
            <w:r w:rsidRPr="00BF450A">
              <w:rPr>
                <w:rFonts w:ascii="Arial" w:hAnsi="Arial" w:cs="Arial"/>
                <w:sz w:val="24"/>
                <w:szCs w:val="24"/>
                <w:lang w:val="el-GR"/>
              </w:rPr>
              <w:t xml:space="preserve">«εγγυημένη στάθμη ακουστικής ισχύος» σημαίνει τη στάθμη ακουστικής ισχύος που καθορίζεται σύμφωνα με τις απαιτήσεις του </w:t>
            </w:r>
            <w:r w:rsidR="00F66727" w:rsidRPr="00BF450A">
              <w:rPr>
                <w:rFonts w:ascii="Arial" w:hAnsi="Arial" w:cs="Arial"/>
                <w:sz w:val="24"/>
                <w:szCs w:val="24"/>
                <w:lang w:val="el-GR"/>
              </w:rPr>
              <w:t xml:space="preserve">Παραρτήματος </w:t>
            </w:r>
            <w:r w:rsidRPr="00BF450A">
              <w:rPr>
                <w:rFonts w:ascii="Arial" w:hAnsi="Arial" w:cs="Arial"/>
                <w:sz w:val="24"/>
                <w:szCs w:val="24"/>
                <w:lang w:val="el-GR"/>
              </w:rPr>
              <w:t>ΙΙΙ, στην οποία συμπεριλαμβάνονται οι αβεβαιότητες λόγω διακύμανσης της παραγωγής και των διαδικασιών μέτρησης, και περί της οποίας ο κατασκευαστής, ή ο εγκατεστημένος στην Κοινότητα εξουσιοδοτημένος εκπρόσωπός του, επιβεβαιώνουν ότι, σύμφωνα με τα εφαρμοζόμενα τεχνικά μέσα που αναφέρονται στον τεχνικό φάκελο, δεν σημειώνεται υπέρβασή της</w:t>
            </w:r>
            <w:r w:rsidR="006C7516" w:rsidRPr="00BF450A">
              <w:rPr>
                <w:rFonts w:ascii="Arial" w:hAnsi="Arial" w:cs="Arial"/>
                <w:sz w:val="24"/>
                <w:szCs w:val="24"/>
                <w:lang w:val="el-GR"/>
              </w:rPr>
              <w:t>·</w:t>
            </w:r>
          </w:p>
        </w:tc>
      </w:tr>
      <w:tr w:rsidR="00426C86" w:rsidRPr="00BF450A" w:rsidTr="00DC06D7">
        <w:tc>
          <w:tcPr>
            <w:tcW w:w="2345" w:type="dxa"/>
            <w:shd w:val="clear" w:color="auto" w:fill="auto"/>
          </w:tcPr>
          <w:p w:rsidR="00A55C42" w:rsidRPr="00BF450A" w:rsidRDefault="00A55C42" w:rsidP="00DB36E8">
            <w:pPr>
              <w:rPr>
                <w:rFonts w:ascii="Arial" w:hAnsi="Arial" w:cs="Arial"/>
                <w:sz w:val="20"/>
                <w:szCs w:val="20"/>
                <w:lang w:val="el-GR"/>
              </w:rPr>
            </w:pPr>
          </w:p>
        </w:tc>
        <w:tc>
          <w:tcPr>
            <w:tcW w:w="7283" w:type="dxa"/>
            <w:shd w:val="clear" w:color="auto" w:fill="auto"/>
          </w:tcPr>
          <w:p w:rsidR="00A55C42" w:rsidRPr="00BF450A" w:rsidRDefault="00A55C42" w:rsidP="00260E61">
            <w:pPr>
              <w:spacing w:line="360" w:lineRule="auto"/>
              <w:jc w:val="both"/>
              <w:rPr>
                <w:rFonts w:ascii="Arial" w:hAnsi="Arial" w:cs="Arial"/>
                <w:sz w:val="24"/>
                <w:szCs w:val="24"/>
                <w:lang w:val="el-GR"/>
              </w:rPr>
            </w:pPr>
            <w:r w:rsidRPr="00BF450A">
              <w:rPr>
                <w:rFonts w:ascii="Arial" w:hAnsi="Arial" w:cs="Arial"/>
                <w:sz w:val="24"/>
                <w:szCs w:val="24"/>
                <w:lang w:val="el-GR"/>
              </w:rPr>
              <w:t xml:space="preserve"> «εξοπλισμός προς χρήση σε εξωτερικούς χώρους» </w:t>
            </w:r>
            <w:r w:rsidR="00625E13" w:rsidRPr="00BF450A">
              <w:rPr>
                <w:rFonts w:ascii="Arial" w:hAnsi="Arial" w:cs="Arial"/>
                <w:sz w:val="24"/>
                <w:szCs w:val="24"/>
                <w:lang w:val="el-GR"/>
              </w:rPr>
              <w:t>ή «</w:t>
            </w:r>
            <w:r w:rsidR="00D270AF" w:rsidRPr="00BF450A">
              <w:rPr>
                <w:rFonts w:ascii="Arial" w:hAnsi="Arial" w:cs="Arial"/>
                <w:sz w:val="24"/>
                <w:szCs w:val="24"/>
                <w:lang w:val="el-GR"/>
              </w:rPr>
              <w:t>εξοπλισμός</w:t>
            </w:r>
            <w:r w:rsidR="00625E13" w:rsidRPr="00BF450A">
              <w:rPr>
                <w:rFonts w:ascii="Arial" w:hAnsi="Arial" w:cs="Arial"/>
                <w:sz w:val="24"/>
                <w:szCs w:val="24"/>
                <w:lang w:val="el-GR"/>
              </w:rPr>
              <w:t xml:space="preserve">» </w:t>
            </w:r>
            <w:r w:rsidRPr="00BF450A">
              <w:rPr>
                <w:rFonts w:ascii="Arial" w:hAnsi="Arial" w:cs="Arial"/>
                <w:sz w:val="24"/>
                <w:szCs w:val="24"/>
                <w:lang w:val="el-GR"/>
              </w:rPr>
              <w:t xml:space="preserve">σημαίνει κάθε </w:t>
            </w:r>
            <w:r w:rsidR="0090159F" w:rsidRPr="00BF450A">
              <w:rPr>
                <w:rFonts w:ascii="Arial" w:hAnsi="Arial" w:cs="Arial"/>
                <w:sz w:val="24"/>
                <w:szCs w:val="24"/>
                <w:lang w:val="el-GR"/>
              </w:rPr>
              <w:t>μηχάνημα</w:t>
            </w:r>
            <w:r w:rsidRPr="00BF450A">
              <w:rPr>
                <w:rFonts w:ascii="Arial" w:hAnsi="Arial" w:cs="Arial"/>
                <w:sz w:val="24"/>
                <w:szCs w:val="24"/>
                <w:lang w:val="el-GR"/>
              </w:rPr>
              <w:t xml:space="preserve"> </w:t>
            </w:r>
            <w:r w:rsidR="0090159F" w:rsidRPr="00BF450A">
              <w:rPr>
                <w:rFonts w:ascii="Arial" w:hAnsi="Arial" w:cs="Arial"/>
                <w:sz w:val="24"/>
                <w:szCs w:val="24"/>
                <w:lang w:val="el-GR"/>
              </w:rPr>
              <w:t>το οποίο</w:t>
            </w:r>
            <w:r w:rsidRPr="00BF450A">
              <w:rPr>
                <w:rFonts w:ascii="Arial" w:hAnsi="Arial" w:cs="Arial"/>
                <w:sz w:val="24"/>
                <w:szCs w:val="24"/>
                <w:lang w:val="el-GR"/>
              </w:rPr>
              <w:t xml:space="preserve"> </w:t>
            </w:r>
            <w:r w:rsidR="00F66727" w:rsidRPr="00BF450A">
              <w:rPr>
                <w:rFonts w:ascii="Arial" w:hAnsi="Arial" w:cs="Arial"/>
                <w:sz w:val="24"/>
                <w:szCs w:val="24"/>
                <w:lang w:val="el-GR"/>
              </w:rPr>
              <w:t>είτε είναι αυτοκινούμενο είτε είναι δυνατόν να κινηθεί και το οποίο, ανεξαρτήτως της(των) κινητήριας(-ων) διάταξης(-</w:t>
            </w:r>
            <w:proofErr w:type="spellStart"/>
            <w:r w:rsidR="00F66727" w:rsidRPr="00BF450A">
              <w:rPr>
                <w:rFonts w:ascii="Arial" w:hAnsi="Arial" w:cs="Arial"/>
                <w:sz w:val="24"/>
                <w:szCs w:val="24"/>
                <w:lang w:val="el-GR"/>
              </w:rPr>
              <w:t>εων</w:t>
            </w:r>
            <w:proofErr w:type="spellEnd"/>
            <w:r w:rsidR="00F66727" w:rsidRPr="00BF450A">
              <w:rPr>
                <w:rFonts w:ascii="Arial" w:hAnsi="Arial" w:cs="Arial"/>
                <w:sz w:val="24"/>
                <w:szCs w:val="24"/>
                <w:lang w:val="el-GR"/>
              </w:rPr>
              <w:t xml:space="preserve">) του, προορίζεται, ανάλογα με τον τύπο του, να χρησιμοποιείται στο ύπαιθρο και συμβάλλει στην έκθεση σε θορύβους από το περιβάλλον </w:t>
            </w:r>
            <w:r w:rsidR="006C7516" w:rsidRPr="00BF450A">
              <w:rPr>
                <w:rFonts w:ascii="Arial" w:hAnsi="Arial" w:cs="Arial"/>
                <w:sz w:val="24"/>
                <w:szCs w:val="24"/>
                <w:lang w:val="el-GR"/>
              </w:rPr>
              <w:t>η</w:t>
            </w:r>
            <w:r w:rsidR="00F66727" w:rsidRPr="00BF450A">
              <w:rPr>
                <w:rFonts w:ascii="Arial" w:hAnsi="Arial" w:cs="Arial"/>
                <w:sz w:val="24"/>
                <w:szCs w:val="24"/>
                <w:lang w:val="el-GR"/>
              </w:rPr>
              <w:t xml:space="preserve"> χρήση εξοπλισμού σε χώρο που δεν επηρεάζει ή επηρεάζει αμελητέα τη μετάδοση του ήχου (για παράδειγμα κάτω από τέντες, κάτω από υπόστεγα προστασίας από βροχή ή εντός οικοδομών) θεωρείται ως χρήση στο ύπαιθρο </w:t>
            </w:r>
            <w:r w:rsidR="006C7516" w:rsidRPr="00BF450A">
              <w:rPr>
                <w:rFonts w:ascii="Arial" w:hAnsi="Arial" w:cs="Arial"/>
                <w:sz w:val="24"/>
                <w:szCs w:val="24"/>
                <w:lang w:val="el-GR"/>
              </w:rPr>
              <w:t>σ</w:t>
            </w:r>
            <w:r w:rsidR="00F66727" w:rsidRPr="00BF450A">
              <w:rPr>
                <w:rFonts w:ascii="Arial" w:hAnsi="Arial" w:cs="Arial"/>
                <w:sz w:val="24"/>
                <w:szCs w:val="24"/>
                <w:lang w:val="el-GR"/>
              </w:rPr>
              <w:t>υμπεριλαμβάνεται επίσης στον ανωτέρω ορισμό ο εξοπλισμός χωρίς κινητήρα, για βιομηχανική ή περιβαλλοντική εφαρμογή, ο οποίος προορίζεται, ανάλογα με τον τύπο του, να χρησιμοποιείται σε εξωτερικούς χώρους και συμβάλλει στην έκθεση σε θορύβους από το περιβάλλον</w:t>
            </w:r>
            <w:r w:rsidR="006C7516" w:rsidRPr="00BF450A">
              <w:rPr>
                <w:rFonts w:ascii="Arial" w:hAnsi="Arial" w:cs="Arial"/>
                <w:sz w:val="24"/>
                <w:szCs w:val="24"/>
                <w:lang w:val="el-GR"/>
              </w:rPr>
              <w:t>·</w:t>
            </w:r>
            <w:r w:rsidRPr="00BF450A">
              <w:rPr>
                <w:rFonts w:ascii="Arial" w:hAnsi="Arial" w:cs="Arial"/>
                <w:sz w:val="24"/>
                <w:szCs w:val="24"/>
                <w:lang w:val="el-GR"/>
              </w:rPr>
              <w:t xml:space="preserve"> </w:t>
            </w:r>
          </w:p>
        </w:tc>
      </w:tr>
      <w:tr w:rsidR="00426C86" w:rsidRPr="00BF450A" w:rsidTr="00DC06D7">
        <w:tc>
          <w:tcPr>
            <w:tcW w:w="2345" w:type="dxa"/>
            <w:shd w:val="clear" w:color="auto" w:fill="auto"/>
          </w:tcPr>
          <w:p w:rsidR="00D270AF" w:rsidRPr="00BF450A" w:rsidRDefault="00D270AF" w:rsidP="00DB36E8">
            <w:pPr>
              <w:rPr>
                <w:rFonts w:ascii="Arial" w:hAnsi="Arial" w:cs="Arial"/>
                <w:sz w:val="20"/>
                <w:szCs w:val="20"/>
                <w:lang w:val="el-GR"/>
              </w:rPr>
            </w:pPr>
          </w:p>
        </w:tc>
        <w:tc>
          <w:tcPr>
            <w:tcW w:w="7283" w:type="dxa"/>
            <w:shd w:val="clear" w:color="auto" w:fill="auto"/>
          </w:tcPr>
          <w:p w:rsidR="00D270AF" w:rsidRPr="00BF450A" w:rsidRDefault="00D270AF" w:rsidP="00217290">
            <w:pPr>
              <w:spacing w:line="360" w:lineRule="auto"/>
              <w:jc w:val="both"/>
              <w:rPr>
                <w:rFonts w:ascii="Arial" w:hAnsi="Arial" w:cs="Arial"/>
                <w:sz w:val="24"/>
                <w:szCs w:val="24"/>
                <w:lang w:val="el-GR"/>
              </w:rPr>
            </w:pPr>
            <w:r w:rsidRPr="00BF450A">
              <w:rPr>
                <w:rFonts w:ascii="Arial" w:hAnsi="Arial" w:cs="Arial"/>
                <w:sz w:val="24"/>
                <w:szCs w:val="24"/>
                <w:lang w:val="el-GR"/>
              </w:rPr>
              <w:t>«Κανονισμός (ΕΕ) 2024/2747» σημαίνει τον  Κανονισμό (ΕΕ) 2024/2747 του Ευρωπαϊκού Κοινοβουλίου και του Συμβουλίου</w:t>
            </w:r>
            <w:r w:rsidRPr="00BF450A" w:rsidDel="00103601">
              <w:rPr>
                <w:rFonts w:ascii="Arial" w:hAnsi="Arial" w:cs="Arial"/>
                <w:sz w:val="24"/>
                <w:szCs w:val="24"/>
                <w:lang w:val="el-GR"/>
              </w:rPr>
              <w:t xml:space="preserve"> </w:t>
            </w:r>
            <w:r w:rsidRPr="00BF450A">
              <w:rPr>
                <w:rFonts w:ascii="Arial" w:hAnsi="Arial" w:cs="Arial"/>
                <w:sz w:val="24"/>
                <w:szCs w:val="24"/>
                <w:lang w:val="el-GR"/>
              </w:rPr>
              <w:t>της 9ης Οκτωβρίου 2024 για τη θέσπιση πλαισίου μέτρων που αφορούν μια κατάσταση έκτακτης ανάγκης της εσωτερικής αγοράς και την ανθεκτικότητα της εσωτερικής αγοράς και για την τροποποίηση του κανονισμού (ΕΚ) αριθ. 2679/98 του Συμβουλίου (κανονισμός για κατάσταση έκτακτης ανάγκης της εσωτερικής αγοράς και για την ανθεκτικότητα της εσωτερικής αγοράς)</w:t>
            </w:r>
            <w:r w:rsidR="006C7516" w:rsidRPr="00BF450A">
              <w:rPr>
                <w:rFonts w:ascii="Arial" w:hAnsi="Arial" w:cs="Arial"/>
                <w:sz w:val="24"/>
                <w:szCs w:val="24"/>
                <w:lang w:val="el-GR"/>
              </w:rPr>
              <w:t>·</w:t>
            </w:r>
          </w:p>
        </w:tc>
      </w:tr>
      <w:tr w:rsidR="00426C86" w:rsidRPr="00BF450A" w:rsidTr="00DC06D7">
        <w:tc>
          <w:tcPr>
            <w:tcW w:w="2345" w:type="dxa"/>
            <w:shd w:val="clear" w:color="auto" w:fill="auto"/>
          </w:tcPr>
          <w:p w:rsidR="004D5188" w:rsidRPr="00BF450A" w:rsidRDefault="004D5188" w:rsidP="00DB36E8">
            <w:pPr>
              <w:rPr>
                <w:rFonts w:ascii="Arial" w:hAnsi="Arial" w:cs="Arial"/>
                <w:sz w:val="20"/>
                <w:szCs w:val="20"/>
                <w:lang w:val="el-GR"/>
              </w:rPr>
            </w:pPr>
          </w:p>
        </w:tc>
        <w:tc>
          <w:tcPr>
            <w:tcW w:w="7283" w:type="dxa"/>
            <w:shd w:val="clear" w:color="auto" w:fill="auto"/>
          </w:tcPr>
          <w:p w:rsidR="004D5188" w:rsidRPr="00BF450A" w:rsidRDefault="00F66727" w:rsidP="00260E61">
            <w:pPr>
              <w:spacing w:line="360" w:lineRule="auto"/>
              <w:jc w:val="both"/>
              <w:rPr>
                <w:rFonts w:ascii="Arial" w:hAnsi="Arial" w:cs="Arial"/>
                <w:sz w:val="24"/>
                <w:szCs w:val="24"/>
                <w:lang w:val="el-GR"/>
              </w:rPr>
            </w:pPr>
            <w:r w:rsidRPr="00BF450A">
              <w:rPr>
                <w:rFonts w:ascii="Arial" w:hAnsi="Arial" w:cs="Arial"/>
                <w:sz w:val="24"/>
                <w:szCs w:val="24"/>
                <w:lang w:val="el-GR"/>
              </w:rPr>
              <w:t>«</w:t>
            </w:r>
            <w:r w:rsidR="004D5188" w:rsidRPr="00BF450A">
              <w:rPr>
                <w:rFonts w:ascii="Arial" w:hAnsi="Arial" w:cs="Arial"/>
                <w:sz w:val="24"/>
                <w:szCs w:val="24"/>
                <w:lang w:val="el-GR"/>
              </w:rPr>
              <w:t>λειτουργία έκτακτης ανάγκης στην εσωτερική αγορά</w:t>
            </w:r>
            <w:r w:rsidRPr="00BF450A">
              <w:rPr>
                <w:rFonts w:ascii="Arial" w:hAnsi="Arial" w:cs="Arial"/>
                <w:sz w:val="24"/>
                <w:szCs w:val="24"/>
                <w:lang w:val="el-GR"/>
              </w:rPr>
              <w:t xml:space="preserve">» </w:t>
            </w:r>
            <w:r w:rsidR="004D5188" w:rsidRPr="00BF450A">
              <w:rPr>
                <w:rFonts w:ascii="Arial" w:hAnsi="Arial" w:cs="Arial"/>
                <w:sz w:val="24"/>
                <w:szCs w:val="24"/>
                <w:lang w:val="el-GR"/>
              </w:rPr>
              <w:t xml:space="preserve">σημαίνει η λειτουργία έκτακτης ανάγκης στην εσωτερική αγορά όπως ορίζεται στο άρθρο 3 σημείο 3 του </w:t>
            </w:r>
            <w:r w:rsidRPr="00BF450A">
              <w:rPr>
                <w:rFonts w:ascii="Arial" w:hAnsi="Arial" w:cs="Arial"/>
                <w:sz w:val="24"/>
                <w:szCs w:val="24"/>
                <w:lang w:val="el-GR"/>
              </w:rPr>
              <w:t xml:space="preserve">Κανονισμού </w:t>
            </w:r>
            <w:r w:rsidR="004D5188" w:rsidRPr="00BF450A">
              <w:rPr>
                <w:rFonts w:ascii="Arial" w:hAnsi="Arial" w:cs="Arial"/>
                <w:sz w:val="24"/>
                <w:szCs w:val="24"/>
                <w:lang w:val="el-GR"/>
              </w:rPr>
              <w:t>(ΕΕ) 2024/2747</w:t>
            </w:r>
            <w:r w:rsidR="006C7516" w:rsidRPr="00BF450A">
              <w:rPr>
                <w:rFonts w:ascii="Arial" w:hAnsi="Arial" w:cs="Arial"/>
                <w:sz w:val="24"/>
                <w:szCs w:val="24"/>
                <w:lang w:val="el-GR"/>
              </w:rPr>
              <w:t>·</w:t>
            </w:r>
          </w:p>
        </w:tc>
      </w:tr>
      <w:tr w:rsidR="00426C86" w:rsidRPr="00BF450A" w:rsidTr="00DC06D7">
        <w:tc>
          <w:tcPr>
            <w:tcW w:w="2345" w:type="dxa"/>
            <w:shd w:val="clear" w:color="auto" w:fill="auto"/>
          </w:tcPr>
          <w:p w:rsidR="006872A5" w:rsidRPr="00BF450A" w:rsidRDefault="001E71FC" w:rsidP="00DB36E8">
            <w:pPr>
              <w:rPr>
                <w:rFonts w:ascii="Arial" w:hAnsi="Arial" w:cs="Arial"/>
                <w:sz w:val="20"/>
                <w:szCs w:val="20"/>
                <w:lang w:val="el-GR"/>
              </w:rPr>
            </w:pPr>
            <w:r w:rsidRPr="00BF450A">
              <w:rPr>
                <w:rFonts w:ascii="Arial" w:hAnsi="Arial" w:cs="Arial"/>
                <w:sz w:val="20"/>
                <w:szCs w:val="20"/>
                <w:lang w:val="el-GR"/>
              </w:rPr>
              <w:t>Επίσημη</w:t>
            </w:r>
            <w:r w:rsidR="006872A5" w:rsidRPr="00BF450A">
              <w:rPr>
                <w:rFonts w:ascii="Arial" w:hAnsi="Arial" w:cs="Arial"/>
                <w:sz w:val="20"/>
                <w:szCs w:val="20"/>
                <w:lang w:val="el-GR"/>
              </w:rPr>
              <w:t xml:space="preserve"> </w:t>
            </w:r>
            <w:r w:rsidRPr="00BF450A">
              <w:rPr>
                <w:rFonts w:ascii="Arial" w:hAnsi="Arial" w:cs="Arial"/>
                <w:sz w:val="20"/>
                <w:szCs w:val="20"/>
                <w:lang w:val="el-GR"/>
              </w:rPr>
              <w:t>Εφημερίδα</w:t>
            </w:r>
            <w:r w:rsidR="006872A5" w:rsidRPr="00BF450A">
              <w:rPr>
                <w:rFonts w:ascii="Arial" w:hAnsi="Arial" w:cs="Arial"/>
                <w:sz w:val="20"/>
                <w:szCs w:val="20"/>
                <w:lang w:val="el-GR"/>
              </w:rPr>
              <w:t xml:space="preserve">, Παράρτηµα Τρίτο (Ι): 28.11.2008. </w:t>
            </w:r>
          </w:p>
          <w:p w:rsidR="00F66727" w:rsidRPr="00BF450A" w:rsidRDefault="00F66727" w:rsidP="00DB36E8">
            <w:pPr>
              <w:rPr>
                <w:rFonts w:ascii="Arial" w:hAnsi="Arial" w:cs="Arial"/>
                <w:sz w:val="20"/>
                <w:szCs w:val="20"/>
                <w:lang w:val="el-GR"/>
              </w:rPr>
            </w:pPr>
            <w:r w:rsidRPr="00BF450A">
              <w:rPr>
                <w:rFonts w:ascii="Arial" w:hAnsi="Arial" w:cs="Arial"/>
                <w:sz w:val="20"/>
                <w:szCs w:val="20"/>
                <w:lang w:val="el-GR"/>
              </w:rPr>
              <w:t>22.7.2011</w:t>
            </w:r>
          </w:p>
          <w:p w:rsidR="00F66727" w:rsidRPr="00BF450A" w:rsidRDefault="00F66727" w:rsidP="00DB36E8">
            <w:pPr>
              <w:rPr>
                <w:rFonts w:ascii="Arial" w:hAnsi="Arial" w:cs="Arial"/>
                <w:sz w:val="20"/>
                <w:szCs w:val="20"/>
                <w:lang w:val="el-GR"/>
              </w:rPr>
            </w:pPr>
            <w:r w:rsidRPr="00BF450A">
              <w:rPr>
                <w:rFonts w:ascii="Arial" w:hAnsi="Arial" w:cs="Arial"/>
                <w:sz w:val="20"/>
                <w:szCs w:val="20"/>
                <w:lang w:val="el-GR"/>
              </w:rPr>
              <w:t>27.7.2012</w:t>
            </w:r>
          </w:p>
          <w:p w:rsidR="006872A5" w:rsidRPr="00BF450A" w:rsidRDefault="006872A5" w:rsidP="00DB36E8">
            <w:pPr>
              <w:rPr>
                <w:rFonts w:ascii="Arial" w:hAnsi="Arial" w:cs="Arial"/>
                <w:sz w:val="20"/>
                <w:szCs w:val="20"/>
                <w:lang w:val="el-GR"/>
              </w:rPr>
            </w:pPr>
          </w:p>
          <w:p w:rsidR="006872A5" w:rsidRPr="00BF450A" w:rsidRDefault="006872A5" w:rsidP="006872A5">
            <w:pPr>
              <w:rPr>
                <w:rFonts w:ascii="Arial" w:hAnsi="Arial" w:cs="Arial"/>
                <w:sz w:val="20"/>
                <w:szCs w:val="20"/>
                <w:lang w:val="el-GR"/>
              </w:rPr>
            </w:pPr>
          </w:p>
        </w:tc>
        <w:tc>
          <w:tcPr>
            <w:tcW w:w="7283" w:type="dxa"/>
            <w:shd w:val="clear" w:color="auto" w:fill="auto"/>
          </w:tcPr>
          <w:p w:rsidR="006872A5" w:rsidRPr="00BF450A" w:rsidRDefault="001E71FC" w:rsidP="00DB36E8">
            <w:pPr>
              <w:spacing w:line="360" w:lineRule="auto"/>
              <w:jc w:val="both"/>
              <w:rPr>
                <w:rFonts w:ascii="Arial" w:hAnsi="Arial" w:cs="Arial"/>
                <w:sz w:val="24"/>
                <w:szCs w:val="24"/>
                <w:lang w:val="el-GR"/>
              </w:rPr>
            </w:pPr>
            <w:r w:rsidRPr="00BF450A">
              <w:rPr>
                <w:rFonts w:ascii="Arial" w:hAnsi="Arial" w:cs="Arial"/>
                <w:sz w:val="24"/>
                <w:szCs w:val="24"/>
                <w:lang w:val="el-GR"/>
              </w:rPr>
              <w:t>«μηχάνημα</w:t>
            </w:r>
            <w:r w:rsidR="00B944B3" w:rsidRPr="00BF450A">
              <w:rPr>
                <w:rFonts w:ascii="Arial" w:hAnsi="Arial" w:cs="Arial"/>
                <w:sz w:val="24"/>
                <w:szCs w:val="24"/>
                <w:lang w:val="el-GR"/>
              </w:rPr>
              <w:t>» έχει την έννοια που αποδίδουν στον όρο αυτό οι περί των Βασικών Απαιτήσεων (</w:t>
            </w:r>
            <w:r w:rsidRPr="00BF450A">
              <w:rPr>
                <w:rFonts w:ascii="Arial" w:hAnsi="Arial" w:cs="Arial"/>
                <w:sz w:val="24"/>
                <w:szCs w:val="24"/>
                <w:lang w:val="el-GR"/>
              </w:rPr>
              <w:t>Μηχανήματα</w:t>
            </w:r>
            <w:r w:rsidR="00B944B3" w:rsidRPr="00BF450A">
              <w:rPr>
                <w:rFonts w:ascii="Arial" w:hAnsi="Arial" w:cs="Arial"/>
                <w:sz w:val="24"/>
                <w:szCs w:val="24"/>
                <w:lang w:val="el-GR"/>
              </w:rPr>
              <w:t xml:space="preserve">) </w:t>
            </w:r>
            <w:r w:rsidRPr="00BF450A">
              <w:rPr>
                <w:rFonts w:ascii="Arial" w:hAnsi="Arial" w:cs="Arial"/>
                <w:sz w:val="24"/>
                <w:szCs w:val="24"/>
                <w:lang w:val="el-GR"/>
              </w:rPr>
              <w:t>Κανονισμοί</w:t>
            </w:r>
            <w:r w:rsidR="00B944B3" w:rsidRPr="00BF450A">
              <w:rPr>
                <w:rFonts w:ascii="Arial" w:hAnsi="Arial" w:cs="Arial"/>
                <w:sz w:val="24"/>
                <w:szCs w:val="24"/>
                <w:lang w:val="el-GR"/>
              </w:rPr>
              <w:t xml:space="preserve"> του 2008</w:t>
            </w:r>
            <w:r w:rsidR="00724169" w:rsidRPr="00BF450A">
              <w:rPr>
                <w:rFonts w:ascii="Arial" w:hAnsi="Arial" w:cs="Arial"/>
                <w:sz w:val="24"/>
                <w:szCs w:val="24"/>
                <w:lang w:val="el-GR"/>
              </w:rPr>
              <w:t>·</w:t>
            </w:r>
            <w:r w:rsidR="00F66727" w:rsidRPr="00BF450A">
              <w:rPr>
                <w:rFonts w:ascii="Arial" w:hAnsi="Arial" w:cs="Arial"/>
                <w:sz w:val="24"/>
                <w:szCs w:val="24"/>
                <w:lang w:val="el-GR"/>
              </w:rPr>
              <w:t>έως 2012</w:t>
            </w:r>
            <w:r w:rsidR="006C7516" w:rsidRPr="00BF450A">
              <w:rPr>
                <w:rFonts w:ascii="Arial" w:hAnsi="Arial" w:cs="Arial"/>
                <w:sz w:val="24"/>
                <w:szCs w:val="24"/>
                <w:lang w:val="el-GR"/>
              </w:rPr>
              <w:t>·</w:t>
            </w:r>
          </w:p>
        </w:tc>
      </w:tr>
      <w:tr w:rsidR="00426C86" w:rsidRPr="00BF450A" w:rsidTr="00DC06D7">
        <w:tc>
          <w:tcPr>
            <w:tcW w:w="2345" w:type="dxa"/>
            <w:shd w:val="clear" w:color="auto" w:fill="auto"/>
          </w:tcPr>
          <w:p w:rsidR="001654FB" w:rsidRPr="003B59B4" w:rsidRDefault="001654FB" w:rsidP="00DB36E8">
            <w:pPr>
              <w:rPr>
                <w:rFonts w:ascii="Arial" w:hAnsi="Arial" w:cs="Arial"/>
                <w:sz w:val="20"/>
                <w:szCs w:val="20"/>
                <w:lang w:val="el-GR"/>
              </w:rPr>
            </w:pPr>
          </w:p>
          <w:p w:rsidR="009C6046" w:rsidRPr="003B59B4" w:rsidRDefault="009C6046" w:rsidP="00DB36E8">
            <w:pPr>
              <w:rPr>
                <w:rFonts w:ascii="Arial" w:hAnsi="Arial" w:cs="Arial"/>
                <w:sz w:val="20"/>
                <w:szCs w:val="20"/>
                <w:lang w:val="el-GR"/>
              </w:rPr>
            </w:pPr>
          </w:p>
          <w:p w:rsidR="009C6046" w:rsidRPr="003B59B4" w:rsidRDefault="009C6046" w:rsidP="00DB36E8">
            <w:pPr>
              <w:rPr>
                <w:rFonts w:ascii="Arial" w:hAnsi="Arial" w:cs="Arial"/>
                <w:sz w:val="20"/>
                <w:szCs w:val="20"/>
                <w:lang w:val="el-GR"/>
              </w:rPr>
            </w:pPr>
          </w:p>
          <w:p w:rsidR="009C6046" w:rsidRPr="003B59B4" w:rsidRDefault="009C6046" w:rsidP="00DB36E8">
            <w:pPr>
              <w:rPr>
                <w:rFonts w:ascii="Arial" w:hAnsi="Arial" w:cs="Arial"/>
                <w:sz w:val="20"/>
                <w:szCs w:val="20"/>
                <w:lang w:val="el-GR"/>
              </w:rPr>
            </w:pPr>
          </w:p>
          <w:p w:rsidR="009C6046" w:rsidRPr="003B59B4" w:rsidRDefault="009C6046" w:rsidP="00DB36E8">
            <w:pPr>
              <w:rPr>
                <w:rFonts w:ascii="Arial" w:hAnsi="Arial" w:cs="Arial"/>
                <w:sz w:val="20"/>
                <w:szCs w:val="20"/>
                <w:lang w:val="el-GR"/>
              </w:rPr>
            </w:pPr>
            <w:r w:rsidRPr="003B59B4">
              <w:rPr>
                <w:rFonts w:ascii="Arial" w:hAnsi="Arial" w:cs="Arial"/>
                <w:sz w:val="20"/>
                <w:szCs w:val="20"/>
                <w:lang w:val="el-GR"/>
              </w:rPr>
              <w:t>Παράρτημα ΙΙΙ</w:t>
            </w:r>
          </w:p>
        </w:tc>
        <w:tc>
          <w:tcPr>
            <w:tcW w:w="7283" w:type="dxa"/>
            <w:shd w:val="clear" w:color="auto" w:fill="auto"/>
          </w:tcPr>
          <w:p w:rsidR="001654FB" w:rsidRPr="00BF450A" w:rsidRDefault="00060AAA" w:rsidP="00C26184">
            <w:pPr>
              <w:spacing w:line="360" w:lineRule="auto"/>
              <w:jc w:val="both"/>
              <w:rPr>
                <w:rFonts w:ascii="Arial" w:hAnsi="Arial" w:cs="Arial"/>
                <w:sz w:val="24"/>
                <w:szCs w:val="24"/>
                <w:lang w:val="el-GR"/>
              </w:rPr>
            </w:pPr>
            <w:r w:rsidRPr="00BF450A">
              <w:rPr>
                <w:rFonts w:ascii="Arial" w:hAnsi="Arial" w:cs="Arial"/>
                <w:sz w:val="24"/>
                <w:szCs w:val="24"/>
                <w:lang w:val="el-GR"/>
              </w:rPr>
              <w:t xml:space="preserve">«μετρούμενη στάθμη ακουστικής ισχύος» σημαίνει </w:t>
            </w:r>
            <w:r w:rsidR="006C7516" w:rsidRPr="00BF450A">
              <w:rPr>
                <w:rFonts w:ascii="Arial" w:hAnsi="Arial" w:cs="Arial"/>
                <w:sz w:val="24"/>
                <w:szCs w:val="24"/>
                <w:lang w:val="el-GR"/>
              </w:rPr>
              <w:t>τη στάθμη ακουστικής ισχύος που καθορίζεται με τις μετρήσεις που εκτίθενται στο Παράρτημα ΙΙΙ· οι μετρούμενες τιμές είναι δυνατόν να καθορίζονται είτε από ένα μηχάνημα αντιπροσωπευτικό του τύπου του εξοπλισμού είτε από το μέσο όρο αριθμού μηχανημάτων</w:t>
            </w:r>
            <w:r w:rsidRPr="00BF450A">
              <w:rPr>
                <w:rFonts w:ascii="Arial" w:hAnsi="Arial" w:cs="Arial"/>
                <w:sz w:val="24"/>
                <w:szCs w:val="24"/>
                <w:lang w:val="el-GR"/>
              </w:rPr>
              <w:t>·</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spacing w:line="360" w:lineRule="auto"/>
              <w:jc w:val="right"/>
              <w:rPr>
                <w:rFonts w:ascii="Arial" w:hAnsi="Arial" w:cs="Arial"/>
                <w:sz w:val="20"/>
                <w:szCs w:val="20"/>
                <w:lang w:val="el-GR"/>
              </w:rPr>
            </w:pPr>
            <w:r w:rsidRPr="00BF450A">
              <w:rPr>
                <w:rFonts w:ascii="Arial" w:hAnsi="Arial" w:cs="Arial"/>
                <w:sz w:val="20"/>
                <w:szCs w:val="20"/>
                <w:lang w:val="el-GR"/>
              </w:rPr>
              <w:t>225(I) του 2022</w:t>
            </w:r>
          </w:p>
          <w:p w:rsidR="004D5188" w:rsidRPr="00BF450A" w:rsidRDefault="004D5188" w:rsidP="004D5188">
            <w:pPr>
              <w:spacing w:line="360" w:lineRule="auto"/>
              <w:jc w:val="right"/>
              <w:rPr>
                <w:rFonts w:ascii="Arial" w:hAnsi="Arial" w:cs="Arial"/>
                <w:sz w:val="20"/>
                <w:szCs w:val="20"/>
                <w:lang w:val="el-GR"/>
              </w:rPr>
            </w:pPr>
            <w:r w:rsidRPr="00BF450A">
              <w:rPr>
                <w:rFonts w:ascii="Arial" w:hAnsi="Arial" w:cs="Arial"/>
                <w:sz w:val="20"/>
                <w:szCs w:val="20"/>
                <w:lang w:val="el-GR"/>
              </w:rPr>
              <w:t>69(Ι)/2024.</w:t>
            </w: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«Νόμος» σημαίνει τους περί της Εποπτείας της Αγοράς Νόμους του 2022 και 2024, όπως αυτοί εκάστοτε τροποποιούνται ή αντικαθίστανται·</w:t>
            </w:r>
          </w:p>
        </w:tc>
      </w:tr>
      <w:tr w:rsidR="00426C86" w:rsidRPr="00BF450A" w:rsidTr="00DC06D7">
        <w:tc>
          <w:tcPr>
            <w:tcW w:w="2345" w:type="dxa"/>
            <w:shd w:val="clear" w:color="auto" w:fill="auto"/>
          </w:tcPr>
          <w:p w:rsidR="00A839B4" w:rsidRPr="00BF450A" w:rsidRDefault="00A839B4" w:rsidP="004D5188">
            <w:pPr>
              <w:rPr>
                <w:rFonts w:ascii="Arial" w:hAnsi="Arial" w:cs="Arial"/>
                <w:sz w:val="20"/>
                <w:szCs w:val="20"/>
                <w:lang w:val="el-GR"/>
              </w:rPr>
            </w:pPr>
          </w:p>
        </w:tc>
        <w:tc>
          <w:tcPr>
            <w:tcW w:w="7283" w:type="dxa"/>
            <w:shd w:val="clear" w:color="auto" w:fill="auto"/>
          </w:tcPr>
          <w:p w:rsidR="00A839B4" w:rsidRPr="00BF450A" w:rsidRDefault="00A839B4" w:rsidP="00260E61">
            <w:pPr>
              <w:spacing w:line="360" w:lineRule="auto"/>
              <w:jc w:val="both"/>
              <w:rPr>
                <w:rFonts w:ascii="Arial" w:hAnsi="Arial" w:cs="Arial"/>
                <w:sz w:val="24"/>
                <w:szCs w:val="24"/>
                <w:lang w:val="el-GR"/>
              </w:rPr>
            </w:pPr>
            <w:r w:rsidRPr="00BF450A">
              <w:rPr>
                <w:rFonts w:ascii="Arial" w:hAnsi="Arial" w:cs="Arial"/>
                <w:sz w:val="24"/>
                <w:szCs w:val="24"/>
                <w:lang w:val="el-GR"/>
              </w:rPr>
              <w:t>«Οδηγία 2000/14/ΕΚ» σημαίνει την Οδηγία 2000/14/ΕΚ του Ευρωπαϊκού Κοινοβουλίου και του Συμβουλίου της 8ης Μαΐου 2000 για την προσέγγιση των νομοθεσιών των κρατών μελών σχετικά με την εκπομπή θορύβου στο περιβάλλον από εξοπλισμό προς χρήση σε εξωτερικούς χώρους, όπως εκάστοτε τροποποιείται ή αντικαθίσταται·</w:t>
            </w:r>
          </w:p>
        </w:tc>
      </w:tr>
      <w:tr w:rsidR="00426C86" w:rsidRPr="00BF450A" w:rsidTr="00DC06D7">
        <w:tc>
          <w:tcPr>
            <w:tcW w:w="2345" w:type="dxa"/>
            <w:shd w:val="clear" w:color="auto" w:fill="auto"/>
          </w:tcPr>
          <w:p w:rsidR="00D270AF" w:rsidRPr="00BF450A" w:rsidRDefault="00D270AF" w:rsidP="004D5188">
            <w:pPr>
              <w:rPr>
                <w:rFonts w:ascii="Arial" w:hAnsi="Arial" w:cs="Arial"/>
                <w:sz w:val="20"/>
                <w:szCs w:val="20"/>
                <w:lang w:val="el-GR"/>
              </w:rPr>
            </w:pPr>
          </w:p>
        </w:tc>
        <w:tc>
          <w:tcPr>
            <w:tcW w:w="7283" w:type="dxa"/>
            <w:shd w:val="clear" w:color="auto" w:fill="auto"/>
          </w:tcPr>
          <w:p w:rsidR="00D270AF" w:rsidRPr="00BF450A" w:rsidRDefault="00D270AF" w:rsidP="00260E61">
            <w:pPr>
              <w:spacing w:line="360" w:lineRule="auto"/>
              <w:jc w:val="both"/>
              <w:rPr>
                <w:rFonts w:ascii="Arial" w:hAnsi="Arial" w:cs="Arial"/>
                <w:sz w:val="24"/>
                <w:szCs w:val="24"/>
                <w:lang w:val="el-GR"/>
              </w:rPr>
            </w:pPr>
            <w:r w:rsidRPr="00BF450A">
              <w:rPr>
                <w:rFonts w:ascii="Arial" w:hAnsi="Arial" w:cs="Arial"/>
                <w:sz w:val="24"/>
                <w:szCs w:val="24"/>
                <w:lang w:val="el-GR"/>
              </w:rPr>
              <w:t>«Οδηγία (ΕΕ) 2024/2749» σημαίνει την</w:t>
            </w:r>
            <w:r w:rsidRPr="00BF450A">
              <w:rPr>
                <w:lang w:val="el-GR"/>
              </w:rPr>
              <w:t xml:space="preserve"> </w:t>
            </w:r>
            <w:r w:rsidRPr="00BF450A">
              <w:rPr>
                <w:rFonts w:ascii="Arial" w:hAnsi="Arial" w:cs="Arial"/>
                <w:sz w:val="24"/>
                <w:szCs w:val="24"/>
                <w:lang w:val="el-GR"/>
              </w:rPr>
              <w:t>Οδηγία (ΕΕ) 2024/2749</w:t>
            </w:r>
            <w:r w:rsidRPr="00BF450A">
              <w:rPr>
                <w:lang w:val="el-GR"/>
              </w:rPr>
              <w:t xml:space="preserve"> </w:t>
            </w:r>
            <w:r w:rsidRPr="00BF450A">
              <w:rPr>
                <w:rFonts w:ascii="Arial" w:hAnsi="Arial" w:cs="Arial"/>
                <w:sz w:val="24"/>
                <w:szCs w:val="24"/>
                <w:lang w:val="el-GR"/>
              </w:rPr>
              <w:t>του Ευρωπαϊκού Κοινοβουλίου και του Συμβουλίου</w:t>
            </w:r>
            <w:r w:rsidRPr="00BF450A" w:rsidDel="00103601">
              <w:rPr>
                <w:rFonts w:ascii="Arial" w:hAnsi="Arial" w:cs="Arial"/>
                <w:sz w:val="24"/>
                <w:szCs w:val="24"/>
                <w:lang w:val="el-GR"/>
              </w:rPr>
              <w:t xml:space="preserve"> </w:t>
            </w:r>
            <w:r w:rsidRPr="00BF450A">
              <w:rPr>
                <w:rFonts w:ascii="Arial" w:hAnsi="Arial" w:cs="Arial"/>
                <w:sz w:val="24"/>
                <w:szCs w:val="24"/>
                <w:lang w:val="el-GR"/>
              </w:rPr>
              <w:t>της 9ης Οκτωβρίου 2024 για την τροποποίηση των οδηγιών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1C0F46" w:rsidP="00260E61">
            <w:pPr>
              <w:spacing w:line="360" w:lineRule="auto"/>
              <w:jc w:val="both"/>
              <w:rPr>
                <w:rFonts w:ascii="Arial" w:hAnsi="Arial" w:cs="Arial"/>
                <w:sz w:val="24"/>
                <w:szCs w:val="24"/>
                <w:lang w:val="el-GR"/>
              </w:rPr>
            </w:pPr>
            <w:r w:rsidRPr="00BF450A">
              <w:rPr>
                <w:rFonts w:ascii="Arial" w:hAnsi="Arial" w:cs="Arial"/>
                <w:sz w:val="24"/>
                <w:szCs w:val="24"/>
                <w:lang w:val="el-GR"/>
              </w:rPr>
              <w:t>«σήμανση» σημαίνει την επίθεση επί του εξοπλισμού ορατής, ευανάγνωστης και ανεξίτηλης σήμανσης CE, συνοδευόμενης από την αναγραφή της εγγυημένης στάθμης ακουστικής ισχύος·</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8B7DC7" w:rsidP="008B7DC7">
            <w:pPr>
              <w:spacing w:line="360" w:lineRule="auto"/>
              <w:jc w:val="both"/>
              <w:rPr>
                <w:rFonts w:ascii="Arial" w:hAnsi="Arial" w:cs="Arial"/>
                <w:sz w:val="24"/>
                <w:szCs w:val="24"/>
                <w:lang w:val="el-GR"/>
              </w:rPr>
            </w:pPr>
            <w:r w:rsidRPr="00BF450A">
              <w:rPr>
                <w:rFonts w:ascii="Arial" w:hAnsi="Arial" w:cs="Arial"/>
                <w:sz w:val="24"/>
                <w:szCs w:val="24"/>
                <w:lang w:val="el-GR"/>
              </w:rPr>
              <w:t>«στάθμη ακουστικής ισχύος </w:t>
            </w:r>
            <w:r w:rsidRPr="00BF450A">
              <w:rPr>
                <w:rFonts w:ascii="Arial" w:hAnsi="Arial" w:cs="Arial"/>
                <w:i/>
                <w:iCs/>
                <w:sz w:val="24"/>
                <w:szCs w:val="24"/>
                <w:lang w:val="el-GR"/>
              </w:rPr>
              <w:t>L</w:t>
            </w:r>
            <w:r w:rsidRPr="00BF450A">
              <w:rPr>
                <w:rFonts w:ascii="Arial" w:hAnsi="Arial" w:cs="Arial"/>
                <w:i/>
                <w:iCs/>
                <w:sz w:val="24"/>
                <w:szCs w:val="24"/>
                <w:vertAlign w:val="subscript"/>
                <w:lang w:val="el-GR"/>
              </w:rPr>
              <w:t>WA</w:t>
            </w:r>
            <w:r w:rsidRPr="00BF450A">
              <w:rPr>
                <w:rFonts w:ascii="Arial" w:hAnsi="Arial" w:cs="Arial"/>
                <w:i/>
                <w:iCs/>
                <w:sz w:val="24"/>
                <w:szCs w:val="24"/>
                <w:lang w:val="el-GR"/>
              </w:rPr>
              <w:t> </w:t>
            </w:r>
            <w:r w:rsidRPr="00BF450A">
              <w:rPr>
                <w:rFonts w:ascii="Arial" w:hAnsi="Arial" w:cs="Arial"/>
                <w:sz w:val="24"/>
                <w:szCs w:val="24"/>
                <w:lang w:val="el-GR"/>
              </w:rPr>
              <w:t xml:space="preserve">» σημαίνει την Α-σταθμισμένη στάθμη ακουστικής ισχύος σε dB ως προς 1 pW, όπως ορίζεται στα ευρωπαϊκά πρότυπα ISO 3744:1955 και ISO 3746:1995· </w:t>
            </w:r>
          </w:p>
        </w:tc>
      </w:tr>
      <w:tr w:rsidR="00426C86" w:rsidRPr="00BF450A" w:rsidTr="00DC06D7">
        <w:tc>
          <w:tcPr>
            <w:tcW w:w="2345" w:type="dxa"/>
            <w:shd w:val="clear" w:color="auto" w:fill="auto"/>
          </w:tcPr>
          <w:p w:rsidR="0090159F" w:rsidRPr="00BF450A" w:rsidRDefault="0090159F" w:rsidP="004D5188">
            <w:pPr>
              <w:rPr>
                <w:rFonts w:ascii="Arial" w:hAnsi="Arial" w:cs="Arial"/>
                <w:sz w:val="20"/>
                <w:szCs w:val="20"/>
                <w:lang w:val="el-GR"/>
              </w:rPr>
            </w:pPr>
          </w:p>
        </w:tc>
        <w:tc>
          <w:tcPr>
            <w:tcW w:w="7283" w:type="dxa"/>
            <w:shd w:val="clear" w:color="auto" w:fill="auto"/>
          </w:tcPr>
          <w:p w:rsidR="0090159F" w:rsidRPr="00BF450A" w:rsidRDefault="0090159F" w:rsidP="001E71FC">
            <w:pPr>
              <w:spacing w:line="360" w:lineRule="auto"/>
              <w:jc w:val="both"/>
              <w:rPr>
                <w:rFonts w:ascii="Arial" w:hAnsi="Arial" w:cs="Arial"/>
                <w:sz w:val="24"/>
                <w:szCs w:val="24"/>
                <w:lang w:val="el-GR"/>
              </w:rPr>
            </w:pPr>
            <w:r w:rsidRPr="00BF450A">
              <w:rPr>
                <w:rFonts w:ascii="Arial" w:hAnsi="Arial" w:cs="Arial"/>
                <w:sz w:val="24"/>
                <w:szCs w:val="24"/>
                <w:lang w:val="el-GR"/>
              </w:rPr>
              <w:t xml:space="preserve">«χρήση στο ύπαιθρο» </w:t>
            </w:r>
            <w:r w:rsidR="001E71FC" w:rsidRPr="00BF450A">
              <w:rPr>
                <w:rFonts w:ascii="Arial" w:hAnsi="Arial" w:cs="Arial"/>
                <w:sz w:val="24"/>
                <w:szCs w:val="24"/>
                <w:lang w:val="el-GR"/>
              </w:rPr>
              <w:t>περιλαμβάνει</w:t>
            </w:r>
            <w:r w:rsidRPr="00BF450A">
              <w:rPr>
                <w:rFonts w:ascii="Arial" w:hAnsi="Arial" w:cs="Arial"/>
                <w:sz w:val="24"/>
                <w:szCs w:val="24"/>
                <w:lang w:val="el-GR"/>
              </w:rPr>
              <w:t xml:space="preserve"> τη χρήση </w:t>
            </w:r>
            <w:r w:rsidR="001E71FC" w:rsidRPr="00BF450A">
              <w:rPr>
                <w:rFonts w:ascii="Arial" w:hAnsi="Arial" w:cs="Arial"/>
                <w:sz w:val="24"/>
                <w:szCs w:val="24"/>
                <w:lang w:val="el-GR"/>
              </w:rPr>
              <w:t>εξοπλισμού</w:t>
            </w:r>
            <w:r w:rsidRPr="00BF450A">
              <w:rPr>
                <w:rFonts w:ascii="Arial" w:hAnsi="Arial" w:cs="Arial"/>
                <w:sz w:val="24"/>
                <w:szCs w:val="24"/>
                <w:lang w:val="el-GR"/>
              </w:rPr>
              <w:t xml:space="preserve"> σε χώρο που δεν επηρεάζει ή επηρεάζει αμελητέα τη </w:t>
            </w:r>
            <w:r w:rsidR="001E71FC" w:rsidRPr="00BF450A">
              <w:rPr>
                <w:rFonts w:ascii="Arial" w:hAnsi="Arial" w:cs="Arial"/>
                <w:sz w:val="24"/>
                <w:szCs w:val="24"/>
                <w:lang w:val="el-GR"/>
              </w:rPr>
              <w:t>μ</w:t>
            </w:r>
            <w:r w:rsidRPr="00BF450A">
              <w:rPr>
                <w:rFonts w:ascii="Arial" w:hAnsi="Arial" w:cs="Arial"/>
                <w:sz w:val="24"/>
                <w:szCs w:val="24"/>
                <w:lang w:val="el-GR"/>
              </w:rPr>
              <w:t>ετάδοση του ήχου, όπως κάτω από τέντες ή κάτω από υπόστεγα προστασίας από τη βροχή.</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A63CC7" w:rsidP="00EF1198">
            <w:pPr>
              <w:spacing w:line="360" w:lineRule="auto"/>
              <w:jc w:val="both"/>
              <w:rPr>
                <w:rFonts w:ascii="Arial" w:hAnsi="Arial" w:cs="Arial"/>
                <w:sz w:val="24"/>
                <w:szCs w:val="24"/>
                <w:lang w:val="el-GR"/>
              </w:rPr>
            </w:pPr>
            <w:r w:rsidRPr="00BF450A">
              <w:rPr>
                <w:rFonts w:ascii="Arial" w:hAnsi="Arial" w:cs="Arial"/>
                <w:sz w:val="24"/>
                <w:szCs w:val="24"/>
                <w:lang w:val="el-GR"/>
              </w:rPr>
              <w:t>«</w:t>
            </w:r>
            <w:r w:rsidR="004D5188" w:rsidRPr="00BF450A">
              <w:rPr>
                <w:rFonts w:ascii="Arial" w:hAnsi="Arial" w:cs="Arial"/>
                <w:sz w:val="24"/>
                <w:szCs w:val="24"/>
                <w:lang w:val="el-GR"/>
              </w:rPr>
              <w:t>συναφή με την κρίση εμπορεύματα</w:t>
            </w:r>
            <w:r w:rsidRPr="00BF450A">
              <w:rPr>
                <w:rFonts w:ascii="Arial" w:hAnsi="Arial" w:cs="Arial"/>
                <w:sz w:val="24"/>
                <w:szCs w:val="24"/>
                <w:lang w:val="el-GR"/>
              </w:rPr>
              <w:t xml:space="preserve">» </w:t>
            </w:r>
            <w:r w:rsidR="004D5188" w:rsidRPr="00BF450A">
              <w:rPr>
                <w:rFonts w:ascii="Arial" w:hAnsi="Arial" w:cs="Arial"/>
                <w:sz w:val="24"/>
                <w:szCs w:val="24"/>
                <w:lang w:val="el-GR"/>
              </w:rPr>
              <w:t xml:space="preserve">σημαίνει τα συναφή με την κρίση εμπορεύματα όπως ορίζονται στο άρθρο 3 σημείο 6 του </w:t>
            </w:r>
            <w:r w:rsidR="00EF1198">
              <w:rPr>
                <w:rFonts w:ascii="Arial" w:hAnsi="Arial" w:cs="Arial"/>
                <w:sz w:val="24"/>
                <w:szCs w:val="24"/>
                <w:lang w:val="el-GR"/>
              </w:rPr>
              <w:t>Κ</w:t>
            </w:r>
            <w:r w:rsidR="004D5188" w:rsidRPr="00BF450A">
              <w:rPr>
                <w:rFonts w:ascii="Arial" w:hAnsi="Arial" w:cs="Arial"/>
                <w:sz w:val="24"/>
                <w:szCs w:val="24"/>
                <w:lang w:val="el-GR"/>
              </w:rPr>
              <w:t>ανονισμού (ΕΕ) 2024/2747 του Ευρωπαϊκού Κοινοβουλίου και του Συμβουλίου</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ind w:firstLine="317"/>
              <w:jc w:val="both"/>
              <w:rPr>
                <w:rFonts w:ascii="Arial" w:hAnsi="Arial" w:cs="Arial"/>
                <w:sz w:val="24"/>
                <w:szCs w:val="24"/>
                <w:lang w:val="el-GR"/>
              </w:rPr>
            </w:pPr>
            <w:r w:rsidRPr="00BF450A">
              <w:rPr>
                <w:rFonts w:ascii="Arial" w:hAnsi="Arial" w:cs="Arial"/>
                <w:sz w:val="24"/>
                <w:szCs w:val="24"/>
                <w:lang w:val="el-GR"/>
              </w:rPr>
              <w:t>(2) Οποιοιδήποτε άλλοι όροι που περιέχονται στους παρόντες Κανονισμούς και δεν ερμηνεύονται διαφορετικά έχουν την έννοια που αποδίδεται στους όρους αυτούς από τον Νόμο.</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3B59B4" w:rsidRDefault="004D5188" w:rsidP="004D5188">
            <w:pPr>
              <w:spacing w:line="360" w:lineRule="auto"/>
              <w:rPr>
                <w:rFonts w:ascii="Arial" w:hAnsi="Arial" w:cs="Arial"/>
                <w:sz w:val="20"/>
                <w:szCs w:val="20"/>
                <w:lang w:val="el-GR"/>
              </w:rPr>
            </w:pPr>
            <w:r w:rsidRPr="003B59B4">
              <w:rPr>
                <w:rFonts w:ascii="Arial" w:hAnsi="Arial" w:cs="Arial"/>
                <w:sz w:val="20"/>
                <w:szCs w:val="20"/>
                <w:lang w:val="el-GR"/>
              </w:rPr>
              <w:t xml:space="preserve">Πεδίο </w:t>
            </w:r>
          </w:p>
          <w:p w:rsidR="004D5188" w:rsidRPr="003B59B4" w:rsidRDefault="004D5188" w:rsidP="004D5188">
            <w:pPr>
              <w:spacing w:line="360" w:lineRule="auto"/>
              <w:rPr>
                <w:rFonts w:ascii="Arial" w:hAnsi="Arial" w:cs="Arial"/>
                <w:sz w:val="20"/>
                <w:szCs w:val="20"/>
                <w:lang w:val="el-GR"/>
              </w:rPr>
            </w:pPr>
            <w:r w:rsidRPr="003B59B4">
              <w:rPr>
                <w:rFonts w:ascii="Arial" w:hAnsi="Arial" w:cs="Arial"/>
                <w:sz w:val="20"/>
                <w:szCs w:val="20"/>
                <w:lang w:val="el-GR"/>
              </w:rPr>
              <w:t xml:space="preserve">εφαρμογής. </w:t>
            </w:r>
          </w:p>
          <w:p w:rsidR="009C6046" w:rsidRPr="003B59B4" w:rsidRDefault="009C6046" w:rsidP="004D5188">
            <w:pPr>
              <w:spacing w:line="360" w:lineRule="auto"/>
              <w:rPr>
                <w:rFonts w:ascii="Arial" w:hAnsi="Arial" w:cs="Arial"/>
                <w:sz w:val="20"/>
                <w:szCs w:val="20"/>
                <w:lang w:val="el-GR"/>
              </w:rPr>
            </w:pPr>
            <w:r w:rsidRPr="003B59B4">
              <w:rPr>
                <w:rFonts w:ascii="Arial" w:hAnsi="Arial" w:cs="Arial"/>
                <w:sz w:val="20"/>
                <w:szCs w:val="20"/>
                <w:lang w:val="el-GR"/>
              </w:rPr>
              <w:t>Παράρτημα Ι</w:t>
            </w:r>
          </w:p>
        </w:tc>
        <w:tc>
          <w:tcPr>
            <w:tcW w:w="7283" w:type="dxa"/>
            <w:shd w:val="clear" w:color="auto" w:fill="auto"/>
          </w:tcPr>
          <w:p w:rsidR="00A07C21" w:rsidRPr="00BF450A" w:rsidRDefault="004D5188" w:rsidP="00A07C21">
            <w:pPr>
              <w:spacing w:line="360" w:lineRule="auto"/>
              <w:jc w:val="both"/>
              <w:rPr>
                <w:rFonts w:ascii="Arial" w:hAnsi="Arial" w:cs="Arial"/>
                <w:sz w:val="24"/>
                <w:szCs w:val="24"/>
                <w:lang w:val="el-GR"/>
              </w:rPr>
            </w:pPr>
            <w:r w:rsidRPr="00BF450A">
              <w:rPr>
                <w:rFonts w:ascii="Arial" w:hAnsi="Arial" w:cs="Arial"/>
                <w:sz w:val="24"/>
                <w:szCs w:val="24"/>
                <w:lang w:val="el-GR"/>
              </w:rPr>
              <w:t xml:space="preserve">3.-(1) </w:t>
            </w:r>
            <w:r w:rsidR="00A07C21" w:rsidRPr="00BF450A">
              <w:rPr>
                <w:rFonts w:ascii="Arial" w:hAnsi="Arial" w:cs="Arial"/>
                <w:sz w:val="24"/>
                <w:szCs w:val="24"/>
                <w:lang w:val="el-GR"/>
              </w:rPr>
              <w:t xml:space="preserve">Οι παρόντες </w:t>
            </w:r>
            <w:r w:rsidR="008F58B1" w:rsidRPr="00BF450A">
              <w:rPr>
                <w:rFonts w:ascii="Arial" w:hAnsi="Arial" w:cs="Arial"/>
                <w:sz w:val="24"/>
                <w:szCs w:val="24"/>
                <w:lang w:val="el-GR"/>
              </w:rPr>
              <w:t>Κανονισμοί</w:t>
            </w:r>
            <w:r w:rsidR="00A07C21" w:rsidRPr="00BF450A">
              <w:rPr>
                <w:rFonts w:ascii="Arial" w:hAnsi="Arial" w:cs="Arial"/>
                <w:sz w:val="24"/>
                <w:szCs w:val="24"/>
                <w:lang w:val="el-GR"/>
              </w:rPr>
              <w:t xml:space="preserve"> </w:t>
            </w:r>
            <w:r w:rsidR="008F58B1" w:rsidRPr="00BF450A">
              <w:rPr>
                <w:rFonts w:ascii="Arial" w:hAnsi="Arial" w:cs="Arial"/>
                <w:sz w:val="24"/>
                <w:szCs w:val="24"/>
                <w:lang w:val="el-GR"/>
              </w:rPr>
              <w:t>εφαρμόζονται</w:t>
            </w:r>
            <w:r w:rsidR="00A07C21" w:rsidRPr="00BF450A">
              <w:rPr>
                <w:rFonts w:ascii="Arial" w:hAnsi="Arial" w:cs="Arial"/>
                <w:sz w:val="24"/>
                <w:szCs w:val="24"/>
                <w:lang w:val="el-GR"/>
              </w:rPr>
              <w:t xml:space="preserve"> στους τύπους </w:t>
            </w:r>
            <w:r w:rsidR="008F58B1" w:rsidRPr="00BF450A">
              <w:rPr>
                <w:rFonts w:ascii="Arial" w:hAnsi="Arial" w:cs="Arial"/>
                <w:sz w:val="24"/>
                <w:szCs w:val="24"/>
                <w:lang w:val="el-GR"/>
              </w:rPr>
              <w:t>εξοπλισμού</w:t>
            </w:r>
            <w:r w:rsidR="00A07C21" w:rsidRPr="00BF450A">
              <w:rPr>
                <w:rFonts w:ascii="Arial" w:hAnsi="Arial" w:cs="Arial"/>
                <w:sz w:val="24"/>
                <w:szCs w:val="24"/>
                <w:lang w:val="el-GR"/>
              </w:rPr>
              <w:t xml:space="preserve">, που καθορίζονται στο </w:t>
            </w:r>
            <w:r w:rsidR="008F58B1" w:rsidRPr="00BF450A">
              <w:rPr>
                <w:rFonts w:ascii="Arial" w:hAnsi="Arial" w:cs="Arial"/>
                <w:sz w:val="24"/>
                <w:szCs w:val="24"/>
                <w:lang w:val="el-GR"/>
              </w:rPr>
              <w:t>Παράρτημα</w:t>
            </w:r>
            <w:r w:rsidR="00A07C21" w:rsidRPr="00BF450A">
              <w:rPr>
                <w:rFonts w:ascii="Arial" w:hAnsi="Arial" w:cs="Arial"/>
                <w:sz w:val="24"/>
                <w:szCs w:val="24"/>
                <w:lang w:val="el-GR"/>
              </w:rPr>
              <w:t xml:space="preserve"> Ι και που αναφέρονται στους </w:t>
            </w:r>
            <w:r w:rsidR="008F58B1" w:rsidRPr="00BF450A">
              <w:rPr>
                <w:rFonts w:ascii="Arial" w:hAnsi="Arial" w:cs="Arial"/>
                <w:sz w:val="24"/>
                <w:szCs w:val="24"/>
                <w:lang w:val="el-GR"/>
              </w:rPr>
              <w:t>Κανονισμούς</w:t>
            </w:r>
            <w:r w:rsidR="00A07C21" w:rsidRPr="00BF450A">
              <w:rPr>
                <w:rFonts w:ascii="Arial" w:hAnsi="Arial" w:cs="Arial"/>
                <w:sz w:val="24"/>
                <w:szCs w:val="24"/>
                <w:lang w:val="el-GR"/>
              </w:rPr>
              <w:t xml:space="preserve"> 7 και 8, ο οποίος </w:t>
            </w:r>
            <w:r w:rsidR="008F58B1" w:rsidRPr="00BF450A">
              <w:rPr>
                <w:rFonts w:ascii="Arial" w:hAnsi="Arial" w:cs="Arial"/>
                <w:sz w:val="24"/>
                <w:szCs w:val="24"/>
                <w:lang w:val="el-GR"/>
              </w:rPr>
              <w:t>εξοπλισμός</w:t>
            </w:r>
            <w:r w:rsidR="00A07C21" w:rsidRPr="00BF450A">
              <w:rPr>
                <w:rFonts w:ascii="Arial" w:hAnsi="Arial" w:cs="Arial"/>
                <w:sz w:val="24"/>
                <w:szCs w:val="24"/>
                <w:lang w:val="el-GR"/>
              </w:rPr>
              <w:t xml:space="preserve"> διατίθεται στην αγορά ή τίθεται σε λειτουργία υπό </w:t>
            </w:r>
            <w:r w:rsidR="001E71FC" w:rsidRPr="00BF450A">
              <w:rPr>
                <w:rFonts w:ascii="Arial" w:hAnsi="Arial" w:cs="Arial"/>
                <w:sz w:val="24"/>
                <w:szCs w:val="24"/>
                <w:lang w:val="el-GR"/>
              </w:rPr>
              <w:t>μ</w:t>
            </w:r>
            <w:r w:rsidR="00A07C21" w:rsidRPr="00BF450A">
              <w:rPr>
                <w:rFonts w:ascii="Arial" w:hAnsi="Arial" w:cs="Arial"/>
                <w:sz w:val="24"/>
                <w:szCs w:val="24"/>
                <w:lang w:val="el-GR"/>
              </w:rPr>
              <w:t xml:space="preserve">ορφή ενιαίων </w:t>
            </w:r>
            <w:r w:rsidR="001E71FC" w:rsidRPr="00BF450A">
              <w:rPr>
                <w:rFonts w:ascii="Arial" w:hAnsi="Arial" w:cs="Arial"/>
                <w:sz w:val="24"/>
                <w:szCs w:val="24"/>
                <w:lang w:val="el-GR"/>
              </w:rPr>
              <w:t>μ</w:t>
            </w:r>
            <w:r w:rsidR="00A07C21" w:rsidRPr="00BF450A">
              <w:rPr>
                <w:rFonts w:ascii="Arial" w:hAnsi="Arial" w:cs="Arial"/>
                <w:sz w:val="24"/>
                <w:szCs w:val="24"/>
                <w:lang w:val="el-GR"/>
              </w:rPr>
              <w:t>ονάδων κατάλληλων για τη χρήση για την οποία προορίζονται.</w:t>
            </w:r>
          </w:p>
          <w:p w:rsidR="00A07C21" w:rsidRPr="00BF450A" w:rsidRDefault="00A07C21" w:rsidP="00A07C21">
            <w:pPr>
              <w:spacing w:line="360" w:lineRule="auto"/>
              <w:jc w:val="both"/>
              <w:rPr>
                <w:rFonts w:ascii="Arial" w:hAnsi="Arial" w:cs="Arial"/>
                <w:sz w:val="24"/>
                <w:szCs w:val="24"/>
                <w:lang w:val="el-GR"/>
              </w:rPr>
            </w:pPr>
            <w:r w:rsidRPr="00BF450A">
              <w:rPr>
                <w:rFonts w:ascii="Arial" w:hAnsi="Arial" w:cs="Arial"/>
                <w:sz w:val="24"/>
                <w:szCs w:val="24"/>
                <w:lang w:val="el-GR"/>
              </w:rPr>
              <w:t xml:space="preserve">(2) Από το πεδίο </w:t>
            </w:r>
            <w:r w:rsidR="001E71FC" w:rsidRPr="00BF450A">
              <w:rPr>
                <w:rFonts w:ascii="Arial" w:hAnsi="Arial" w:cs="Arial"/>
                <w:sz w:val="24"/>
                <w:szCs w:val="24"/>
                <w:lang w:val="el-GR"/>
              </w:rPr>
              <w:t>εφαρμογής</w:t>
            </w:r>
            <w:r w:rsidRPr="00BF450A">
              <w:rPr>
                <w:rFonts w:ascii="Arial" w:hAnsi="Arial" w:cs="Arial"/>
                <w:sz w:val="24"/>
                <w:szCs w:val="24"/>
                <w:lang w:val="el-GR"/>
              </w:rPr>
              <w:t xml:space="preserve"> των παρόντων </w:t>
            </w:r>
            <w:r w:rsidR="001E71FC" w:rsidRPr="00BF450A">
              <w:rPr>
                <w:rFonts w:ascii="Arial" w:hAnsi="Arial" w:cs="Arial"/>
                <w:sz w:val="24"/>
                <w:szCs w:val="24"/>
                <w:lang w:val="el-GR"/>
              </w:rPr>
              <w:t>Κανονισμών</w:t>
            </w:r>
            <w:r w:rsidRPr="00BF450A">
              <w:rPr>
                <w:rFonts w:ascii="Arial" w:hAnsi="Arial" w:cs="Arial"/>
                <w:sz w:val="24"/>
                <w:szCs w:val="24"/>
                <w:lang w:val="el-GR"/>
              </w:rPr>
              <w:t xml:space="preserve"> εξαιρούνται-</w:t>
            </w:r>
          </w:p>
          <w:p w:rsidR="00A07C21" w:rsidRPr="00BF450A" w:rsidRDefault="00A07C21" w:rsidP="00496A37">
            <w:pPr>
              <w:spacing w:line="360" w:lineRule="auto"/>
              <w:ind w:left="431"/>
              <w:jc w:val="both"/>
              <w:rPr>
                <w:rFonts w:ascii="Arial" w:hAnsi="Arial" w:cs="Arial"/>
                <w:sz w:val="24"/>
                <w:szCs w:val="24"/>
                <w:lang w:val="el-GR"/>
              </w:rPr>
            </w:pPr>
            <w:r w:rsidRPr="00BF450A">
              <w:rPr>
                <w:rFonts w:ascii="Arial" w:hAnsi="Arial" w:cs="Arial"/>
                <w:sz w:val="24"/>
                <w:szCs w:val="24"/>
                <w:lang w:val="el-GR"/>
              </w:rPr>
              <w:t xml:space="preserve">(α) </w:t>
            </w:r>
            <w:r w:rsidR="001E71FC" w:rsidRPr="00BF450A">
              <w:rPr>
                <w:rFonts w:ascii="Arial" w:hAnsi="Arial" w:cs="Arial"/>
                <w:sz w:val="24"/>
                <w:szCs w:val="24"/>
                <w:lang w:val="el-GR"/>
              </w:rPr>
              <w:t>Παρελκόμενα</w:t>
            </w:r>
            <w:r w:rsidRPr="00BF450A">
              <w:rPr>
                <w:rFonts w:ascii="Arial" w:hAnsi="Arial" w:cs="Arial"/>
                <w:sz w:val="24"/>
                <w:szCs w:val="24"/>
                <w:lang w:val="el-GR"/>
              </w:rPr>
              <w:t xml:space="preserve"> χωρίς κινητήρα, που διατίθενται στην αγορά ή τίθενται</w:t>
            </w:r>
            <w:r w:rsidR="00496A37" w:rsidRPr="00BF450A">
              <w:rPr>
                <w:rFonts w:ascii="Arial" w:hAnsi="Arial" w:cs="Arial"/>
                <w:sz w:val="24"/>
                <w:szCs w:val="24"/>
                <w:lang w:val="el-GR"/>
              </w:rPr>
              <w:t xml:space="preserve"> </w:t>
            </w:r>
            <w:r w:rsidRPr="00BF450A">
              <w:rPr>
                <w:rFonts w:ascii="Arial" w:hAnsi="Arial" w:cs="Arial"/>
                <w:sz w:val="24"/>
                <w:szCs w:val="24"/>
                <w:lang w:val="el-GR"/>
              </w:rPr>
              <w:t xml:space="preserve">σε λειτουργία </w:t>
            </w:r>
            <w:r w:rsidR="001E71FC" w:rsidRPr="00BF450A">
              <w:rPr>
                <w:rFonts w:ascii="Arial" w:hAnsi="Arial" w:cs="Arial"/>
                <w:sz w:val="24"/>
                <w:szCs w:val="24"/>
                <w:lang w:val="el-GR"/>
              </w:rPr>
              <w:t>μεμονωμένα</w:t>
            </w:r>
            <w:r w:rsidRPr="00BF450A">
              <w:rPr>
                <w:rFonts w:ascii="Arial" w:hAnsi="Arial" w:cs="Arial"/>
                <w:sz w:val="24"/>
                <w:szCs w:val="24"/>
                <w:lang w:val="el-GR"/>
              </w:rPr>
              <w:t>:</w:t>
            </w:r>
          </w:p>
          <w:p w:rsidR="00A07C21" w:rsidRPr="00BF450A" w:rsidRDefault="00A07C21" w:rsidP="00496A37">
            <w:pPr>
              <w:spacing w:line="360" w:lineRule="auto"/>
              <w:ind w:left="431"/>
              <w:jc w:val="both"/>
              <w:rPr>
                <w:rFonts w:ascii="Arial" w:hAnsi="Arial" w:cs="Arial"/>
                <w:sz w:val="24"/>
                <w:szCs w:val="24"/>
                <w:lang w:val="el-GR"/>
              </w:rPr>
            </w:pPr>
            <w:r w:rsidRPr="00BF450A">
              <w:rPr>
                <w:rFonts w:ascii="Arial" w:hAnsi="Arial" w:cs="Arial"/>
                <w:sz w:val="24"/>
                <w:szCs w:val="24"/>
                <w:lang w:val="el-GR"/>
              </w:rPr>
              <w:t>Νοείται ότι, δεν εξαιρούνται οι χε</w:t>
            </w:r>
            <w:r w:rsidR="00496A37" w:rsidRPr="00BF450A">
              <w:rPr>
                <w:rFonts w:ascii="Arial" w:hAnsi="Arial" w:cs="Arial"/>
                <w:sz w:val="24"/>
                <w:szCs w:val="24"/>
                <w:lang w:val="el-GR"/>
              </w:rPr>
              <w:t>ιροκατευθυνόµενες συσκευές θραύ</w:t>
            </w:r>
            <w:r w:rsidRPr="00BF450A">
              <w:rPr>
                <w:rFonts w:ascii="Arial" w:hAnsi="Arial" w:cs="Arial"/>
                <w:sz w:val="24"/>
                <w:szCs w:val="24"/>
                <w:lang w:val="el-GR"/>
              </w:rPr>
              <w:t xml:space="preserve">σης </w:t>
            </w:r>
            <w:r w:rsidR="001E71FC" w:rsidRPr="00BF450A">
              <w:rPr>
                <w:rFonts w:ascii="Arial" w:hAnsi="Arial" w:cs="Arial"/>
                <w:sz w:val="24"/>
                <w:szCs w:val="24"/>
                <w:lang w:val="el-GR"/>
              </w:rPr>
              <w:t>σκυροδέματος</w:t>
            </w:r>
            <w:r w:rsidRPr="00BF450A">
              <w:rPr>
                <w:rFonts w:ascii="Arial" w:hAnsi="Arial" w:cs="Arial"/>
                <w:sz w:val="24"/>
                <w:szCs w:val="24"/>
                <w:lang w:val="el-GR"/>
              </w:rPr>
              <w:t xml:space="preserve"> και </w:t>
            </w:r>
            <w:r w:rsidR="004E6FC1" w:rsidRPr="00BF450A">
              <w:rPr>
                <w:rFonts w:ascii="Arial" w:hAnsi="Arial" w:cs="Arial"/>
                <w:sz w:val="24"/>
                <w:szCs w:val="24"/>
                <w:lang w:val="el-GR"/>
              </w:rPr>
              <w:t>αερόσφυρες</w:t>
            </w:r>
            <w:r w:rsidRPr="00BF450A">
              <w:rPr>
                <w:rFonts w:ascii="Arial" w:hAnsi="Arial" w:cs="Arial"/>
                <w:sz w:val="24"/>
                <w:szCs w:val="24"/>
                <w:lang w:val="el-GR"/>
              </w:rPr>
              <w:t xml:space="preserve"> και οι υδραυλικές σφύρες·</w:t>
            </w:r>
          </w:p>
          <w:p w:rsidR="00A07C21" w:rsidRPr="00BF450A" w:rsidRDefault="00A07C21" w:rsidP="00496A37">
            <w:pPr>
              <w:spacing w:line="360" w:lineRule="auto"/>
              <w:ind w:left="431"/>
              <w:jc w:val="both"/>
              <w:rPr>
                <w:rFonts w:ascii="Arial" w:hAnsi="Arial" w:cs="Arial"/>
                <w:sz w:val="24"/>
                <w:szCs w:val="24"/>
                <w:lang w:val="el-GR"/>
              </w:rPr>
            </w:pPr>
            <w:r w:rsidRPr="00BF450A">
              <w:rPr>
                <w:rFonts w:ascii="Arial" w:hAnsi="Arial" w:cs="Arial"/>
                <w:sz w:val="24"/>
                <w:szCs w:val="24"/>
                <w:lang w:val="el-GR"/>
              </w:rPr>
              <w:t xml:space="preserve">(β) όλος ο </w:t>
            </w:r>
            <w:r w:rsidR="001E71FC" w:rsidRPr="00BF450A">
              <w:rPr>
                <w:rFonts w:ascii="Arial" w:hAnsi="Arial" w:cs="Arial"/>
                <w:sz w:val="24"/>
                <w:szCs w:val="24"/>
                <w:lang w:val="el-GR"/>
              </w:rPr>
              <w:t>εξοπλισμός</w:t>
            </w:r>
            <w:r w:rsidRPr="00BF450A">
              <w:rPr>
                <w:rFonts w:ascii="Arial" w:hAnsi="Arial" w:cs="Arial"/>
                <w:sz w:val="24"/>
                <w:szCs w:val="24"/>
                <w:lang w:val="el-GR"/>
              </w:rPr>
              <w:t xml:space="preserve"> που προορίζεται για τη </w:t>
            </w:r>
            <w:r w:rsidR="001E71FC" w:rsidRPr="00BF450A">
              <w:rPr>
                <w:rFonts w:ascii="Arial" w:hAnsi="Arial" w:cs="Arial"/>
                <w:sz w:val="24"/>
                <w:szCs w:val="24"/>
                <w:lang w:val="el-GR"/>
              </w:rPr>
              <w:t>μ</w:t>
            </w:r>
            <w:r w:rsidRPr="00BF450A">
              <w:rPr>
                <w:rFonts w:ascii="Arial" w:hAnsi="Arial" w:cs="Arial"/>
                <w:sz w:val="24"/>
                <w:szCs w:val="24"/>
                <w:lang w:val="el-GR"/>
              </w:rPr>
              <w:t xml:space="preserve">εταφορά </w:t>
            </w:r>
            <w:r w:rsidR="001E71FC" w:rsidRPr="00BF450A">
              <w:rPr>
                <w:rFonts w:ascii="Arial" w:hAnsi="Arial" w:cs="Arial"/>
                <w:sz w:val="24"/>
                <w:szCs w:val="24"/>
                <w:lang w:val="el-GR"/>
              </w:rPr>
              <w:t>εμπορευμάτων</w:t>
            </w:r>
            <w:r w:rsidRPr="00BF450A">
              <w:rPr>
                <w:rFonts w:ascii="Arial" w:hAnsi="Arial" w:cs="Arial"/>
                <w:sz w:val="24"/>
                <w:szCs w:val="24"/>
                <w:lang w:val="el-GR"/>
              </w:rPr>
              <w:t xml:space="preserve"> ή προσώπων στο οδικό δίκτυο ή </w:t>
            </w:r>
            <w:r w:rsidR="001E71FC" w:rsidRPr="00BF450A">
              <w:rPr>
                <w:rFonts w:ascii="Arial" w:hAnsi="Arial" w:cs="Arial"/>
                <w:sz w:val="24"/>
                <w:szCs w:val="24"/>
                <w:lang w:val="el-GR"/>
              </w:rPr>
              <w:t>σιδηροδρομικώς</w:t>
            </w:r>
            <w:r w:rsidRPr="00BF450A">
              <w:rPr>
                <w:rFonts w:ascii="Arial" w:hAnsi="Arial" w:cs="Arial"/>
                <w:sz w:val="24"/>
                <w:szCs w:val="24"/>
                <w:lang w:val="el-GR"/>
              </w:rPr>
              <w:t xml:space="preserve"> ή αεροπορικώς ή µέσω των εσωτερικών πλωτών οδών</w:t>
            </w:r>
          </w:p>
          <w:p w:rsidR="004D5188" w:rsidRPr="00BF450A" w:rsidRDefault="00A07C21" w:rsidP="00496A37">
            <w:pPr>
              <w:spacing w:line="360" w:lineRule="auto"/>
              <w:ind w:left="431"/>
              <w:jc w:val="both"/>
              <w:rPr>
                <w:rFonts w:ascii="Arial" w:hAnsi="Arial" w:cs="Arial"/>
                <w:sz w:val="24"/>
                <w:szCs w:val="24"/>
                <w:lang w:val="el-GR"/>
              </w:rPr>
            </w:pPr>
            <w:r w:rsidRPr="00BF450A">
              <w:rPr>
                <w:rFonts w:ascii="Arial" w:hAnsi="Arial" w:cs="Arial"/>
                <w:sz w:val="24"/>
                <w:szCs w:val="24"/>
                <w:lang w:val="el-GR"/>
              </w:rPr>
              <w:t xml:space="preserve">(γ) ο </w:t>
            </w:r>
            <w:r w:rsidR="001E71FC" w:rsidRPr="00BF450A">
              <w:rPr>
                <w:rFonts w:ascii="Arial" w:hAnsi="Arial" w:cs="Arial"/>
                <w:sz w:val="24"/>
                <w:szCs w:val="24"/>
                <w:lang w:val="el-GR"/>
              </w:rPr>
              <w:t>εξοπλισμός</w:t>
            </w:r>
            <w:r w:rsidRPr="00BF450A">
              <w:rPr>
                <w:rFonts w:ascii="Arial" w:hAnsi="Arial" w:cs="Arial"/>
                <w:sz w:val="24"/>
                <w:szCs w:val="24"/>
                <w:lang w:val="el-GR"/>
              </w:rPr>
              <w:t xml:space="preserve">, που έχει σχεδιασθεί και κατασκευασθεί ειδικώς για στρατιωτική ή </w:t>
            </w:r>
            <w:r w:rsidR="001E71FC" w:rsidRPr="00BF450A">
              <w:rPr>
                <w:rFonts w:ascii="Arial" w:hAnsi="Arial" w:cs="Arial"/>
                <w:sz w:val="24"/>
                <w:szCs w:val="24"/>
                <w:lang w:val="el-GR"/>
              </w:rPr>
              <w:t>αστυνομική</w:t>
            </w:r>
            <w:r w:rsidRPr="00BF450A">
              <w:rPr>
                <w:rFonts w:ascii="Arial" w:hAnsi="Arial" w:cs="Arial"/>
                <w:sz w:val="24"/>
                <w:szCs w:val="24"/>
                <w:lang w:val="el-GR"/>
              </w:rPr>
              <w:t xml:space="preserve"> χρήση ή για περιπτώσεις επείγουσας δράσης.</w:t>
            </w:r>
          </w:p>
        </w:tc>
      </w:tr>
      <w:tr w:rsidR="00426C86" w:rsidRPr="00BF450A" w:rsidTr="00DC06D7">
        <w:tc>
          <w:tcPr>
            <w:tcW w:w="2345" w:type="dxa"/>
            <w:shd w:val="clear" w:color="auto" w:fill="auto"/>
          </w:tcPr>
          <w:p w:rsidR="004D5188" w:rsidRPr="00BF450A" w:rsidRDefault="00F934BC" w:rsidP="004D5188">
            <w:pPr>
              <w:spacing w:line="360" w:lineRule="auto"/>
              <w:rPr>
                <w:rFonts w:ascii="Arial" w:hAnsi="Arial" w:cs="Arial"/>
                <w:sz w:val="20"/>
                <w:szCs w:val="20"/>
                <w:lang w:val="el-GR"/>
              </w:rPr>
            </w:pPr>
            <w:r w:rsidRPr="00BF450A">
              <w:rPr>
                <w:rFonts w:ascii="Arial" w:hAnsi="Arial" w:cs="Arial"/>
                <w:sz w:val="20"/>
                <w:szCs w:val="20"/>
                <w:lang w:val="el-GR"/>
              </w:rPr>
              <w:t>Διάθεση στην αγορά</w:t>
            </w:r>
            <w:r w:rsidR="004D5188" w:rsidRPr="00BF450A">
              <w:rPr>
                <w:rFonts w:ascii="Arial" w:hAnsi="Arial" w:cs="Arial"/>
                <w:sz w:val="20"/>
                <w:szCs w:val="20"/>
                <w:lang w:val="el-GR"/>
              </w:rPr>
              <w:t>.</w:t>
            </w:r>
          </w:p>
        </w:tc>
        <w:tc>
          <w:tcPr>
            <w:tcW w:w="7283" w:type="dxa"/>
            <w:shd w:val="clear" w:color="auto" w:fill="auto"/>
          </w:tcPr>
          <w:p w:rsidR="00F934BC" w:rsidRPr="00BF450A" w:rsidRDefault="004D5188" w:rsidP="00F934BC">
            <w:pPr>
              <w:spacing w:line="360" w:lineRule="auto"/>
              <w:jc w:val="both"/>
              <w:rPr>
                <w:rFonts w:ascii="Arial" w:hAnsi="Arial" w:cs="Arial"/>
                <w:sz w:val="24"/>
                <w:szCs w:val="24"/>
                <w:lang w:val="el-GR"/>
              </w:rPr>
            </w:pPr>
            <w:r w:rsidRPr="00BF450A">
              <w:rPr>
                <w:rFonts w:ascii="Arial" w:hAnsi="Arial" w:cs="Arial"/>
                <w:sz w:val="24"/>
                <w:szCs w:val="24"/>
                <w:lang w:val="el-GR"/>
              </w:rPr>
              <w:t xml:space="preserve">4.-(1) </w:t>
            </w:r>
            <w:r w:rsidR="00F934BC" w:rsidRPr="00BF450A">
              <w:rPr>
                <w:rFonts w:ascii="Arial" w:hAnsi="Arial" w:cs="Arial"/>
                <w:sz w:val="24"/>
                <w:szCs w:val="24"/>
                <w:lang w:val="el-GR"/>
              </w:rPr>
              <w:t>Ο εξοπλισμός διατίθεται στην αγορά ή τίθεται σε λειτουργία μόνον εφόσον ο κατασκευαστής ή ο εγκατεστημένος στην Κοινότητα εξουσιοδοτημένος εκπρόσωπός του εξασφαλίζουν ότι:</w:t>
            </w:r>
          </w:p>
          <w:p w:rsidR="00F934BC" w:rsidRPr="00BF450A" w:rsidRDefault="00F934BC" w:rsidP="00F934BC">
            <w:pPr>
              <w:spacing w:line="360" w:lineRule="auto"/>
              <w:jc w:val="both"/>
              <w:rPr>
                <w:rFonts w:ascii="Arial" w:hAnsi="Arial" w:cs="Arial"/>
                <w:sz w:val="24"/>
                <w:szCs w:val="24"/>
                <w:lang w:val="el-GR"/>
              </w:rPr>
            </w:pPr>
          </w:p>
          <w:p w:rsidR="00F934BC" w:rsidRPr="00BF450A" w:rsidRDefault="007D07D5" w:rsidP="00F934BC">
            <w:pPr>
              <w:spacing w:line="360" w:lineRule="auto"/>
              <w:jc w:val="both"/>
              <w:rPr>
                <w:rFonts w:ascii="Arial" w:hAnsi="Arial" w:cs="Arial"/>
                <w:sz w:val="24"/>
                <w:szCs w:val="24"/>
                <w:lang w:val="el-GR"/>
              </w:rPr>
            </w:pPr>
            <w:r w:rsidRPr="00BF450A">
              <w:rPr>
                <w:rFonts w:ascii="Arial" w:hAnsi="Arial" w:cs="Arial"/>
                <w:sz w:val="24"/>
                <w:szCs w:val="24"/>
                <w:lang w:val="el-GR"/>
              </w:rPr>
              <w:t xml:space="preserve">(α) </w:t>
            </w:r>
            <w:r w:rsidR="00F934BC" w:rsidRPr="00BF450A">
              <w:rPr>
                <w:rFonts w:ascii="Arial" w:hAnsi="Arial" w:cs="Arial"/>
                <w:sz w:val="24"/>
                <w:szCs w:val="24"/>
                <w:lang w:val="el-GR"/>
              </w:rPr>
              <w:t xml:space="preserve">ο εξοπλισμός πληροί τις απαιτήσεις </w:t>
            </w:r>
            <w:r w:rsidR="00B151EB" w:rsidRPr="00BF450A">
              <w:rPr>
                <w:rFonts w:ascii="Arial" w:hAnsi="Arial" w:cs="Arial"/>
                <w:sz w:val="24"/>
                <w:szCs w:val="24"/>
                <w:lang w:val="el-GR"/>
              </w:rPr>
              <w:t>των παρόντων Κανονισμών</w:t>
            </w:r>
            <w:r w:rsidR="00F934BC" w:rsidRPr="00BF450A">
              <w:rPr>
                <w:rFonts w:ascii="Arial" w:hAnsi="Arial" w:cs="Arial"/>
                <w:sz w:val="24"/>
                <w:szCs w:val="24"/>
                <w:lang w:val="el-GR"/>
              </w:rPr>
              <w:t>,</w:t>
            </w:r>
          </w:p>
          <w:p w:rsidR="003F2999" w:rsidRPr="00BF450A" w:rsidRDefault="003F2999" w:rsidP="003F2999">
            <w:pPr>
              <w:spacing w:line="360" w:lineRule="auto"/>
              <w:jc w:val="both"/>
              <w:rPr>
                <w:rFonts w:ascii="Arial" w:hAnsi="Arial" w:cs="Arial"/>
                <w:sz w:val="24"/>
                <w:szCs w:val="24"/>
                <w:lang w:val="el-GR"/>
              </w:rPr>
            </w:pPr>
            <w:r w:rsidRPr="00BF450A">
              <w:rPr>
                <w:rFonts w:ascii="Arial" w:hAnsi="Arial" w:cs="Arial"/>
                <w:sz w:val="24"/>
                <w:szCs w:val="24"/>
                <w:lang w:val="el-GR"/>
              </w:rPr>
              <w:t xml:space="preserve">(β) έχουν ολοκληρωθεί οι διαδικασίες </w:t>
            </w:r>
            <w:r w:rsidR="001E71FC" w:rsidRPr="00BF450A">
              <w:rPr>
                <w:rFonts w:ascii="Arial" w:hAnsi="Arial" w:cs="Arial"/>
                <w:sz w:val="24"/>
                <w:szCs w:val="24"/>
                <w:lang w:val="el-GR"/>
              </w:rPr>
              <w:t>εκτίμησης</w:t>
            </w:r>
            <w:r w:rsidRPr="00BF450A">
              <w:rPr>
                <w:rFonts w:ascii="Arial" w:hAnsi="Arial" w:cs="Arial"/>
                <w:sz w:val="24"/>
                <w:szCs w:val="24"/>
                <w:lang w:val="el-GR"/>
              </w:rPr>
              <w:t xml:space="preserve"> της </w:t>
            </w:r>
            <w:r w:rsidR="001E71FC" w:rsidRPr="00BF450A">
              <w:rPr>
                <w:rFonts w:ascii="Arial" w:hAnsi="Arial" w:cs="Arial"/>
                <w:sz w:val="24"/>
                <w:szCs w:val="24"/>
                <w:lang w:val="el-GR"/>
              </w:rPr>
              <w:t>συμμόρφωσης</w:t>
            </w:r>
            <w:r w:rsidRPr="00BF450A">
              <w:rPr>
                <w:rFonts w:ascii="Arial" w:hAnsi="Arial" w:cs="Arial"/>
                <w:sz w:val="24"/>
                <w:szCs w:val="24"/>
                <w:lang w:val="el-GR"/>
              </w:rPr>
              <w:t xml:space="preserve">, που καθορίζονται στον </w:t>
            </w:r>
            <w:r w:rsidR="001E71FC" w:rsidRPr="00BF450A">
              <w:rPr>
                <w:rFonts w:ascii="Arial" w:hAnsi="Arial" w:cs="Arial"/>
                <w:sz w:val="24"/>
                <w:szCs w:val="24"/>
                <w:lang w:val="el-GR"/>
              </w:rPr>
              <w:t>Κανονισμό</w:t>
            </w:r>
            <w:r w:rsidRPr="00BF450A">
              <w:rPr>
                <w:rFonts w:ascii="Arial" w:hAnsi="Arial" w:cs="Arial"/>
                <w:sz w:val="24"/>
                <w:szCs w:val="24"/>
                <w:lang w:val="el-GR"/>
              </w:rPr>
              <w:t xml:space="preserve"> </w:t>
            </w:r>
            <w:r w:rsidR="006D13E5" w:rsidRPr="00BF450A">
              <w:rPr>
                <w:rFonts w:ascii="Arial" w:hAnsi="Arial" w:cs="Arial"/>
                <w:sz w:val="24"/>
                <w:szCs w:val="24"/>
                <w:lang w:val="el-GR"/>
              </w:rPr>
              <w:t>9</w:t>
            </w:r>
            <w:r w:rsidRPr="00BF450A">
              <w:rPr>
                <w:rFonts w:ascii="Arial" w:hAnsi="Arial" w:cs="Arial"/>
                <w:sz w:val="24"/>
                <w:szCs w:val="24"/>
                <w:lang w:val="el-GR"/>
              </w:rPr>
              <w:t>·</w:t>
            </w:r>
          </w:p>
          <w:p w:rsidR="00F934BC" w:rsidRPr="00BF450A" w:rsidRDefault="003F2999" w:rsidP="00F934BC">
            <w:pPr>
              <w:spacing w:line="360" w:lineRule="auto"/>
              <w:jc w:val="both"/>
              <w:rPr>
                <w:rFonts w:ascii="Arial" w:hAnsi="Arial" w:cs="Arial"/>
                <w:sz w:val="24"/>
                <w:szCs w:val="24"/>
                <w:lang w:val="el-GR"/>
              </w:rPr>
            </w:pPr>
            <w:r w:rsidRPr="00BF450A">
              <w:rPr>
                <w:rFonts w:ascii="Arial" w:hAnsi="Arial" w:cs="Arial"/>
                <w:sz w:val="24"/>
                <w:szCs w:val="24"/>
                <w:lang w:val="el-GR"/>
              </w:rPr>
              <w:t xml:space="preserve">(γ) </w:t>
            </w:r>
            <w:r w:rsidR="00F934BC" w:rsidRPr="00BF450A">
              <w:rPr>
                <w:rFonts w:ascii="Arial" w:hAnsi="Arial" w:cs="Arial"/>
                <w:sz w:val="24"/>
                <w:szCs w:val="24"/>
                <w:lang w:val="el-GR"/>
              </w:rPr>
              <w:t>ο εξοπλισμός, φέρει τη σήμανση CE, αναγράφει την εγγυημένη στάθμη ακουστικής ισχύος και συνοδεύεται από δήλωση ΕΚ συμμόρφωσης.</w:t>
            </w:r>
          </w:p>
          <w:p w:rsidR="00B151EB" w:rsidRPr="00BF450A" w:rsidRDefault="00B151EB" w:rsidP="00B151EB">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spacing w:line="360" w:lineRule="auto"/>
              <w:rPr>
                <w:rFonts w:ascii="Arial" w:hAnsi="Arial" w:cs="Arial"/>
                <w:sz w:val="20"/>
                <w:szCs w:val="20"/>
                <w:lang w:val="el-GR"/>
              </w:rPr>
            </w:pPr>
          </w:p>
        </w:tc>
        <w:tc>
          <w:tcPr>
            <w:tcW w:w="7283" w:type="dxa"/>
            <w:shd w:val="clear" w:color="auto" w:fill="auto"/>
          </w:tcPr>
          <w:p w:rsidR="00B151EB" w:rsidRPr="00BF450A" w:rsidRDefault="00B151EB" w:rsidP="00B151EB">
            <w:pPr>
              <w:spacing w:line="360" w:lineRule="auto"/>
              <w:jc w:val="both"/>
              <w:rPr>
                <w:rFonts w:ascii="Arial" w:hAnsi="Arial" w:cs="Arial"/>
                <w:sz w:val="24"/>
                <w:szCs w:val="24"/>
                <w:lang w:val="el-GR"/>
              </w:rPr>
            </w:pPr>
            <w:r w:rsidRPr="00BF450A">
              <w:rPr>
                <w:rFonts w:ascii="Arial" w:hAnsi="Arial" w:cs="Arial"/>
                <w:sz w:val="24"/>
                <w:szCs w:val="24"/>
                <w:lang w:val="el-GR"/>
              </w:rPr>
              <w:t xml:space="preserve">2.   Όταν ούτε ο κατασκευαστής ούτε ο εξουσιοδοτημένος εκπρόσωπος του είναι εγκατεστημένοι στην Κοινότητα, τις υποχρεώσεις δυνάμει </w:t>
            </w:r>
            <w:r w:rsidR="000D43D5" w:rsidRPr="00BF450A">
              <w:rPr>
                <w:rFonts w:ascii="Arial" w:hAnsi="Arial" w:cs="Arial"/>
                <w:sz w:val="24"/>
                <w:szCs w:val="24"/>
                <w:lang w:val="el-GR"/>
              </w:rPr>
              <w:t>των παρόντων Κανονισμών</w:t>
            </w:r>
            <w:r w:rsidRPr="00BF450A">
              <w:rPr>
                <w:rFonts w:ascii="Arial" w:hAnsi="Arial" w:cs="Arial"/>
                <w:sz w:val="24"/>
                <w:szCs w:val="24"/>
                <w:lang w:val="el-GR"/>
              </w:rPr>
              <w:t xml:space="preserve"> υπέχει οποιοσδήποτε διαθέτει στην αγορά ή θέτει σε λειτουργία τον εξοπλισμό στην Δημοκρατία.</w:t>
            </w:r>
          </w:p>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B151EB" w:rsidP="004D5188">
            <w:pPr>
              <w:spacing w:line="360" w:lineRule="auto"/>
              <w:rPr>
                <w:rFonts w:ascii="Arial" w:hAnsi="Arial" w:cs="Arial"/>
                <w:sz w:val="20"/>
                <w:szCs w:val="20"/>
                <w:lang w:val="el-GR"/>
              </w:rPr>
            </w:pPr>
            <w:r w:rsidRPr="00BF450A">
              <w:rPr>
                <w:rFonts w:ascii="Arial" w:hAnsi="Arial" w:cs="Arial"/>
                <w:sz w:val="20"/>
                <w:szCs w:val="20"/>
                <w:lang w:val="el-GR"/>
              </w:rPr>
              <w:t>Ελεύθερη κυκλοφορία.</w:t>
            </w:r>
          </w:p>
        </w:tc>
        <w:tc>
          <w:tcPr>
            <w:tcW w:w="7283" w:type="dxa"/>
            <w:shd w:val="clear" w:color="auto" w:fill="auto"/>
          </w:tcPr>
          <w:p w:rsidR="00B151EB" w:rsidRPr="00BF450A" w:rsidRDefault="00B151EB" w:rsidP="00B151EB">
            <w:pPr>
              <w:tabs>
                <w:tab w:val="left" w:pos="1168"/>
              </w:tabs>
              <w:spacing w:line="360" w:lineRule="auto"/>
              <w:jc w:val="both"/>
              <w:rPr>
                <w:rFonts w:ascii="Arial" w:hAnsi="Arial" w:cs="Arial"/>
                <w:sz w:val="24"/>
                <w:szCs w:val="24"/>
                <w:lang w:val="el-GR"/>
              </w:rPr>
            </w:pPr>
            <w:r w:rsidRPr="00BF450A">
              <w:rPr>
                <w:rFonts w:ascii="Arial" w:hAnsi="Arial" w:cs="Arial"/>
                <w:sz w:val="24"/>
                <w:szCs w:val="24"/>
                <w:lang w:val="el-GR"/>
              </w:rPr>
              <w:t xml:space="preserve">3. Η </w:t>
            </w:r>
            <w:r w:rsidR="00A5539F" w:rsidRPr="00BF450A">
              <w:rPr>
                <w:rFonts w:ascii="Arial" w:hAnsi="Arial" w:cs="Arial"/>
                <w:sz w:val="24"/>
                <w:szCs w:val="24"/>
                <w:lang w:val="el-GR"/>
              </w:rPr>
              <w:t>αρμόδια αρχή δεν εμποδίζει την παρουσίαση εξοπλισμού αναφερόμενου στον Κανονισμό 3 σε εμπορικές ή βιομηχανικές εκθέσεις, επιδείξεις και ανάλογες εκδηλώσεις, ο οποίος δεν συμμορφώνεται με τις διατάξεις των παρόντων Κανονισμών, υπό τον όρο ότι με εμφανή επιγραφή δηλώνεται σαφώς ότι πρόκειται για εξοπλισμό ο οποίος δεν πληροί τις διατάξεις των παρόντων Κανονισμών, και υπό τ</w:t>
            </w:r>
            <w:r w:rsidR="00B240AA" w:rsidRPr="00BF450A">
              <w:rPr>
                <w:rFonts w:ascii="Arial" w:hAnsi="Arial" w:cs="Arial"/>
                <w:sz w:val="24"/>
                <w:szCs w:val="24"/>
                <w:lang w:val="el-GR"/>
              </w:rPr>
              <w:t>ους</w:t>
            </w:r>
            <w:r w:rsidR="00A5539F" w:rsidRPr="00BF450A">
              <w:rPr>
                <w:rFonts w:ascii="Arial" w:hAnsi="Arial" w:cs="Arial"/>
                <w:sz w:val="24"/>
                <w:szCs w:val="24"/>
                <w:lang w:val="el-GR"/>
              </w:rPr>
              <w:t xml:space="preserve"> όρο</w:t>
            </w:r>
            <w:r w:rsidR="00B240AA" w:rsidRPr="00BF450A">
              <w:rPr>
                <w:rFonts w:ascii="Arial" w:hAnsi="Arial" w:cs="Arial"/>
                <w:sz w:val="24"/>
                <w:szCs w:val="24"/>
                <w:lang w:val="el-GR"/>
              </w:rPr>
              <w:t>υς</w:t>
            </w:r>
            <w:r w:rsidR="00A5539F" w:rsidRPr="00BF450A">
              <w:rPr>
                <w:rFonts w:ascii="Arial" w:hAnsi="Arial" w:cs="Arial"/>
                <w:sz w:val="24"/>
                <w:szCs w:val="24"/>
                <w:lang w:val="el-GR"/>
              </w:rPr>
              <w:t xml:space="preserve"> ότι δεν διατίθεται στην αγορά ή δεν τίθεται σε λειτουργία πριν εξασφαλιστεί η συμμόρφωσή του μερίμνη του κατασκευαστή ή του εγκατεστημένου στην Κοινότητα εξουσιοδοτημένου αντιπροσώπου του</w:t>
            </w:r>
            <w:r w:rsidR="00B240AA" w:rsidRPr="00BF450A">
              <w:rPr>
                <w:rFonts w:ascii="Arial" w:hAnsi="Arial" w:cs="Arial"/>
                <w:sz w:val="24"/>
                <w:szCs w:val="24"/>
                <w:lang w:val="el-GR"/>
              </w:rPr>
              <w:t xml:space="preserve"> και ότι κ</w:t>
            </w:r>
            <w:r w:rsidR="00A5539F" w:rsidRPr="00BF450A">
              <w:rPr>
                <w:rFonts w:ascii="Arial" w:hAnsi="Arial" w:cs="Arial"/>
                <w:sz w:val="24"/>
                <w:szCs w:val="24"/>
                <w:lang w:val="el-GR"/>
              </w:rPr>
              <w:t>ατά τις επιδείξεις λαμβάνονται κατάλληλα μέτρα προστασίας του κοινού.</w:t>
            </w:r>
          </w:p>
          <w:p w:rsidR="004D5188" w:rsidRPr="00BF450A" w:rsidRDefault="004D5188" w:rsidP="00260E61">
            <w:pPr>
              <w:tabs>
                <w:tab w:val="left" w:pos="1168"/>
              </w:tabs>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tabs>
                <w:tab w:val="left" w:pos="1168"/>
              </w:tabs>
              <w:spacing w:line="360" w:lineRule="auto"/>
              <w:ind w:firstLine="601"/>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2A2900" w:rsidP="004D5188">
            <w:pPr>
              <w:rPr>
                <w:rFonts w:ascii="Arial" w:hAnsi="Arial" w:cs="Arial"/>
                <w:sz w:val="20"/>
                <w:szCs w:val="20"/>
                <w:lang w:val="el-GR"/>
              </w:rPr>
            </w:pPr>
            <w:r w:rsidRPr="00BF450A">
              <w:rPr>
                <w:rFonts w:ascii="Arial" w:hAnsi="Arial" w:cs="Arial"/>
                <w:sz w:val="20"/>
                <w:szCs w:val="20"/>
                <w:lang w:val="el-GR"/>
              </w:rPr>
              <w:t>Συμμόρφωση εξοπλισμού.</w:t>
            </w:r>
          </w:p>
        </w:tc>
        <w:tc>
          <w:tcPr>
            <w:tcW w:w="7283" w:type="dxa"/>
            <w:shd w:val="clear" w:color="auto" w:fill="auto"/>
          </w:tcPr>
          <w:p w:rsidR="004D5188" w:rsidRPr="00BF450A" w:rsidRDefault="00F313A3" w:rsidP="001E71FC">
            <w:pPr>
              <w:spacing w:line="360" w:lineRule="auto"/>
              <w:jc w:val="both"/>
              <w:rPr>
                <w:rFonts w:ascii="Arial" w:hAnsi="Arial" w:cs="Arial"/>
                <w:sz w:val="24"/>
                <w:szCs w:val="24"/>
                <w:lang w:val="el-GR"/>
              </w:rPr>
            </w:pPr>
            <w:r w:rsidRPr="00BF450A">
              <w:rPr>
                <w:rFonts w:ascii="Arial" w:hAnsi="Arial" w:cs="Arial"/>
                <w:sz w:val="24"/>
                <w:szCs w:val="24"/>
                <w:lang w:val="el-GR"/>
              </w:rPr>
              <w:t xml:space="preserve">5. Ο </w:t>
            </w:r>
            <w:r w:rsidR="00B240AA" w:rsidRPr="00BF450A">
              <w:rPr>
                <w:rFonts w:ascii="Arial" w:hAnsi="Arial" w:cs="Arial"/>
                <w:sz w:val="24"/>
                <w:szCs w:val="24"/>
                <w:lang w:val="el-GR"/>
              </w:rPr>
              <w:t>εξοπλισμός</w:t>
            </w:r>
            <w:r w:rsidRPr="00BF450A">
              <w:rPr>
                <w:rFonts w:ascii="Arial" w:hAnsi="Arial" w:cs="Arial"/>
                <w:sz w:val="24"/>
                <w:szCs w:val="24"/>
                <w:lang w:val="el-GR"/>
              </w:rPr>
              <w:t xml:space="preserve"> που φέρει τη </w:t>
            </w:r>
            <w:r w:rsidR="00B240AA" w:rsidRPr="00BF450A">
              <w:rPr>
                <w:rFonts w:ascii="Arial" w:hAnsi="Arial" w:cs="Arial"/>
                <w:sz w:val="24"/>
                <w:szCs w:val="24"/>
                <w:lang w:val="el-GR"/>
              </w:rPr>
              <w:t>σήμανση</w:t>
            </w:r>
            <w:r w:rsidRPr="00BF450A">
              <w:rPr>
                <w:rFonts w:ascii="Arial" w:hAnsi="Arial" w:cs="Arial"/>
                <w:sz w:val="24"/>
                <w:szCs w:val="24"/>
                <w:lang w:val="el-GR"/>
              </w:rPr>
              <w:t xml:space="preserve"> CE, την ένδειξη της </w:t>
            </w:r>
            <w:r w:rsidR="00B240AA" w:rsidRPr="00BF450A">
              <w:rPr>
                <w:rFonts w:ascii="Arial" w:hAnsi="Arial" w:cs="Arial"/>
                <w:sz w:val="24"/>
                <w:szCs w:val="24"/>
                <w:lang w:val="el-GR"/>
              </w:rPr>
              <w:t>εγγυημένης</w:t>
            </w:r>
            <w:r w:rsidRPr="00BF450A">
              <w:rPr>
                <w:rFonts w:ascii="Arial" w:hAnsi="Arial" w:cs="Arial"/>
                <w:sz w:val="24"/>
                <w:szCs w:val="24"/>
                <w:lang w:val="el-GR"/>
              </w:rPr>
              <w:t xml:space="preserve"> </w:t>
            </w:r>
            <w:r w:rsidR="00B240AA" w:rsidRPr="00BF450A">
              <w:rPr>
                <w:rFonts w:ascii="Arial" w:hAnsi="Arial" w:cs="Arial"/>
                <w:sz w:val="24"/>
                <w:szCs w:val="24"/>
                <w:lang w:val="el-GR"/>
              </w:rPr>
              <w:t>στάθμης</w:t>
            </w:r>
            <w:r w:rsidRPr="00BF450A">
              <w:rPr>
                <w:rFonts w:ascii="Arial" w:hAnsi="Arial" w:cs="Arial"/>
                <w:sz w:val="24"/>
                <w:szCs w:val="24"/>
                <w:lang w:val="el-GR"/>
              </w:rPr>
              <w:t xml:space="preserve"> ακουστικής ισχύος και συνοδεύεται από τη δήλωση ΕΚ </w:t>
            </w:r>
            <w:r w:rsidR="001E71FC" w:rsidRPr="00BF450A">
              <w:rPr>
                <w:rFonts w:ascii="Arial" w:hAnsi="Arial" w:cs="Arial"/>
                <w:sz w:val="24"/>
                <w:szCs w:val="24"/>
                <w:lang w:val="el-GR"/>
              </w:rPr>
              <w:t>συμμόρφωσης</w:t>
            </w:r>
            <w:r w:rsidRPr="00BF450A">
              <w:rPr>
                <w:rFonts w:ascii="Arial" w:hAnsi="Arial" w:cs="Arial"/>
                <w:sz w:val="24"/>
                <w:szCs w:val="24"/>
                <w:lang w:val="el-GR"/>
              </w:rPr>
              <w:t xml:space="preserve"> θεωρείται ότι </w:t>
            </w:r>
            <w:r w:rsidR="001E71FC" w:rsidRPr="00BF450A">
              <w:rPr>
                <w:rFonts w:ascii="Arial" w:hAnsi="Arial" w:cs="Arial"/>
                <w:sz w:val="24"/>
                <w:szCs w:val="24"/>
                <w:lang w:val="el-GR"/>
              </w:rPr>
              <w:t>συμμορφώνεται</w:t>
            </w:r>
            <w:r w:rsidRPr="00BF450A">
              <w:rPr>
                <w:rFonts w:ascii="Arial" w:hAnsi="Arial" w:cs="Arial"/>
                <w:sz w:val="24"/>
                <w:szCs w:val="24"/>
                <w:lang w:val="el-GR"/>
              </w:rPr>
              <w:t xml:space="preserve"> µε τις βασικές απαιτήσεις των παρόντων </w:t>
            </w:r>
            <w:r w:rsidR="00B240AA" w:rsidRPr="00BF450A">
              <w:rPr>
                <w:rFonts w:ascii="Arial" w:hAnsi="Arial" w:cs="Arial"/>
                <w:sz w:val="24"/>
                <w:szCs w:val="24"/>
                <w:lang w:val="el-GR"/>
              </w:rPr>
              <w:t>Κανονισμών</w:t>
            </w:r>
            <w:r w:rsidRPr="00BF450A">
              <w:rPr>
                <w:rFonts w:ascii="Arial" w:hAnsi="Arial" w:cs="Arial"/>
                <w:sz w:val="24"/>
                <w:szCs w:val="24"/>
                <w:lang w:val="el-GR"/>
              </w:rPr>
              <w:t>.</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DB3944" w:rsidRPr="00BF450A" w:rsidRDefault="00DB3944" w:rsidP="004D5188">
            <w:pPr>
              <w:rPr>
                <w:rFonts w:ascii="Arial" w:hAnsi="Arial" w:cs="Arial"/>
                <w:sz w:val="20"/>
                <w:szCs w:val="20"/>
                <w:lang w:val="el-GR"/>
              </w:rPr>
            </w:pPr>
            <w:r w:rsidRPr="00BF450A">
              <w:rPr>
                <w:rFonts w:ascii="Arial" w:hAnsi="Arial" w:cs="Arial"/>
                <w:sz w:val="20"/>
                <w:szCs w:val="20"/>
                <w:lang w:val="el-GR"/>
              </w:rPr>
              <w:t>Μέθοδοι μέτρησης αερόφερτου θορύβου.</w:t>
            </w:r>
          </w:p>
          <w:p w:rsidR="00640DE7" w:rsidRPr="00BF450A" w:rsidRDefault="00640DE7" w:rsidP="004D5188">
            <w:pPr>
              <w:rPr>
                <w:rFonts w:ascii="Arial" w:hAnsi="Arial" w:cs="Arial"/>
                <w:sz w:val="20"/>
                <w:szCs w:val="20"/>
                <w:lang w:val="el-GR"/>
              </w:rPr>
            </w:pPr>
          </w:p>
          <w:p w:rsidR="00DB3944" w:rsidRPr="00BF450A" w:rsidRDefault="00DB3944" w:rsidP="004D5188">
            <w:pPr>
              <w:rPr>
                <w:rFonts w:ascii="Arial" w:hAnsi="Arial" w:cs="Arial"/>
                <w:sz w:val="20"/>
                <w:szCs w:val="20"/>
                <w:lang w:val="el-GR"/>
              </w:rPr>
            </w:pPr>
            <w:r w:rsidRPr="00BF450A">
              <w:rPr>
                <w:rFonts w:ascii="Arial" w:hAnsi="Arial" w:cs="Arial"/>
                <w:sz w:val="20"/>
                <w:szCs w:val="20"/>
                <w:lang w:val="el-GR"/>
              </w:rPr>
              <w:t>Παράρτημα III.</w:t>
            </w:r>
          </w:p>
        </w:tc>
        <w:tc>
          <w:tcPr>
            <w:tcW w:w="7283" w:type="dxa"/>
            <w:shd w:val="clear" w:color="auto" w:fill="auto"/>
          </w:tcPr>
          <w:p w:rsidR="00DB3944" w:rsidRPr="00BF450A" w:rsidRDefault="00DB3944" w:rsidP="004D5188">
            <w:pPr>
              <w:spacing w:line="360" w:lineRule="auto"/>
              <w:jc w:val="both"/>
              <w:rPr>
                <w:rFonts w:ascii="Arial" w:hAnsi="Arial" w:cs="Arial"/>
                <w:sz w:val="24"/>
                <w:szCs w:val="24"/>
                <w:lang w:val="el-GR"/>
              </w:rPr>
            </w:pPr>
            <w:r w:rsidRPr="00BF450A">
              <w:rPr>
                <w:rFonts w:ascii="Arial" w:hAnsi="Arial" w:cs="Arial"/>
                <w:sz w:val="24"/>
                <w:szCs w:val="24"/>
                <w:lang w:val="el-GR"/>
              </w:rPr>
              <w:t xml:space="preserve">6. -(1) Οι </w:t>
            </w:r>
            <w:r w:rsidR="001E71FC" w:rsidRPr="00BF450A">
              <w:rPr>
                <w:rFonts w:ascii="Arial" w:hAnsi="Arial" w:cs="Arial"/>
                <w:sz w:val="24"/>
                <w:szCs w:val="24"/>
                <w:lang w:val="el-GR"/>
              </w:rPr>
              <w:t>μ</w:t>
            </w:r>
            <w:r w:rsidRPr="00BF450A">
              <w:rPr>
                <w:rFonts w:ascii="Arial" w:hAnsi="Arial" w:cs="Arial"/>
                <w:sz w:val="24"/>
                <w:szCs w:val="24"/>
                <w:lang w:val="el-GR"/>
              </w:rPr>
              <w:t xml:space="preserve">έθοδοι </w:t>
            </w:r>
            <w:r w:rsidR="00B240AA" w:rsidRPr="00BF450A">
              <w:rPr>
                <w:rFonts w:ascii="Arial" w:hAnsi="Arial" w:cs="Arial"/>
                <w:sz w:val="24"/>
                <w:szCs w:val="24"/>
                <w:lang w:val="el-GR"/>
              </w:rPr>
              <w:t>μέτρησης</w:t>
            </w:r>
            <w:r w:rsidRPr="00BF450A">
              <w:rPr>
                <w:rFonts w:ascii="Arial" w:hAnsi="Arial" w:cs="Arial"/>
                <w:sz w:val="24"/>
                <w:szCs w:val="24"/>
                <w:lang w:val="el-GR"/>
              </w:rPr>
              <w:t xml:space="preserve"> του αερόφερτου θορύβου οι οποίες πρέπει να </w:t>
            </w:r>
            <w:r w:rsidR="00B240AA" w:rsidRPr="00BF450A">
              <w:rPr>
                <w:rFonts w:ascii="Arial" w:hAnsi="Arial" w:cs="Arial"/>
                <w:sz w:val="24"/>
                <w:szCs w:val="24"/>
                <w:lang w:val="el-GR"/>
              </w:rPr>
              <w:t>χρησιμοποιούνται</w:t>
            </w:r>
            <w:r w:rsidRPr="00BF450A">
              <w:rPr>
                <w:rFonts w:ascii="Arial" w:hAnsi="Arial" w:cs="Arial"/>
                <w:sz w:val="24"/>
                <w:szCs w:val="24"/>
                <w:lang w:val="el-GR"/>
              </w:rPr>
              <w:t xml:space="preserve"> για τον </w:t>
            </w:r>
            <w:r w:rsidR="00B240AA" w:rsidRPr="00BF450A">
              <w:rPr>
                <w:rFonts w:ascii="Arial" w:hAnsi="Arial" w:cs="Arial"/>
                <w:sz w:val="24"/>
                <w:szCs w:val="24"/>
                <w:lang w:val="el-GR"/>
              </w:rPr>
              <w:t>καθορισμό</w:t>
            </w:r>
            <w:r w:rsidRPr="00BF450A">
              <w:rPr>
                <w:rFonts w:ascii="Arial" w:hAnsi="Arial" w:cs="Arial"/>
                <w:sz w:val="24"/>
                <w:szCs w:val="24"/>
                <w:lang w:val="el-GR"/>
              </w:rPr>
              <w:t xml:space="preserve"> της </w:t>
            </w:r>
            <w:r w:rsidR="00B240AA" w:rsidRPr="00BF450A">
              <w:rPr>
                <w:rFonts w:ascii="Arial" w:hAnsi="Arial" w:cs="Arial"/>
                <w:sz w:val="24"/>
                <w:szCs w:val="24"/>
                <w:lang w:val="el-GR"/>
              </w:rPr>
              <w:t>στάθμης</w:t>
            </w:r>
            <w:r w:rsidRPr="00BF450A">
              <w:rPr>
                <w:rFonts w:ascii="Arial" w:hAnsi="Arial" w:cs="Arial"/>
                <w:sz w:val="24"/>
                <w:szCs w:val="24"/>
                <w:lang w:val="el-GR"/>
              </w:rPr>
              <w:t xml:space="preserve"> ακουστικής ισχύος Lwa του </w:t>
            </w:r>
            <w:r w:rsidR="00B240AA" w:rsidRPr="00BF450A">
              <w:rPr>
                <w:rFonts w:ascii="Arial" w:hAnsi="Arial" w:cs="Arial"/>
                <w:sz w:val="24"/>
                <w:szCs w:val="24"/>
                <w:lang w:val="el-GR"/>
              </w:rPr>
              <w:t>εξοπλισμού</w:t>
            </w:r>
            <w:r w:rsidRPr="00BF450A">
              <w:rPr>
                <w:rFonts w:ascii="Arial" w:hAnsi="Arial" w:cs="Arial"/>
                <w:sz w:val="24"/>
                <w:szCs w:val="24"/>
                <w:lang w:val="el-GR"/>
              </w:rPr>
              <w:t xml:space="preserve"> κατά τις διαδικασίες αξιολόγησης της συ</w:t>
            </w:r>
            <w:r w:rsidR="001E71FC" w:rsidRPr="00BF450A">
              <w:rPr>
                <w:rFonts w:ascii="Arial" w:hAnsi="Arial" w:cs="Arial"/>
                <w:sz w:val="24"/>
                <w:szCs w:val="24"/>
                <w:lang w:val="el-GR"/>
              </w:rPr>
              <w:t>μ</w:t>
            </w:r>
            <w:r w:rsidRPr="00BF450A">
              <w:rPr>
                <w:rFonts w:ascii="Arial" w:hAnsi="Arial" w:cs="Arial"/>
                <w:sz w:val="24"/>
                <w:szCs w:val="24"/>
                <w:lang w:val="el-GR"/>
              </w:rPr>
              <w:t xml:space="preserve">µόρφωσης καθορίζονται για κάθε τύπο </w:t>
            </w:r>
            <w:r w:rsidR="00B240AA" w:rsidRPr="00BF450A">
              <w:rPr>
                <w:rFonts w:ascii="Arial" w:hAnsi="Arial" w:cs="Arial"/>
                <w:sz w:val="24"/>
                <w:szCs w:val="24"/>
                <w:lang w:val="el-GR"/>
              </w:rPr>
              <w:t>εξοπλισμού</w:t>
            </w:r>
            <w:r w:rsidRPr="00BF450A">
              <w:rPr>
                <w:rFonts w:ascii="Arial" w:hAnsi="Arial" w:cs="Arial"/>
                <w:sz w:val="24"/>
                <w:szCs w:val="24"/>
                <w:lang w:val="el-GR"/>
              </w:rPr>
              <w:t xml:space="preserve"> στο Μέρος Α του </w:t>
            </w:r>
            <w:r w:rsidR="00B240AA" w:rsidRPr="00BF450A">
              <w:rPr>
                <w:rFonts w:ascii="Arial" w:hAnsi="Arial" w:cs="Arial"/>
                <w:sz w:val="24"/>
                <w:szCs w:val="24"/>
                <w:lang w:val="el-GR"/>
              </w:rPr>
              <w:t>Παραρτήματος</w:t>
            </w:r>
            <w:r w:rsidRPr="00BF450A">
              <w:rPr>
                <w:rFonts w:ascii="Arial" w:hAnsi="Arial" w:cs="Arial"/>
                <w:sz w:val="24"/>
                <w:szCs w:val="24"/>
                <w:lang w:val="el-GR"/>
              </w:rPr>
              <w:t xml:space="preserve"> III. </w:t>
            </w:r>
          </w:p>
          <w:p w:rsidR="00DB3944" w:rsidRPr="00BF450A" w:rsidRDefault="00DB3944" w:rsidP="004D5188">
            <w:pPr>
              <w:spacing w:line="360" w:lineRule="auto"/>
              <w:jc w:val="both"/>
              <w:rPr>
                <w:rFonts w:ascii="Arial" w:hAnsi="Arial" w:cs="Arial"/>
                <w:sz w:val="24"/>
                <w:szCs w:val="24"/>
                <w:lang w:val="el-GR"/>
              </w:rPr>
            </w:pPr>
            <w:r w:rsidRPr="00BF450A">
              <w:rPr>
                <w:rFonts w:ascii="Arial" w:hAnsi="Arial" w:cs="Arial"/>
                <w:sz w:val="24"/>
                <w:szCs w:val="24"/>
                <w:lang w:val="el-GR"/>
              </w:rPr>
              <w:t xml:space="preserve">(2) Οι κώδικες </w:t>
            </w:r>
            <w:r w:rsidR="00B240AA" w:rsidRPr="00BF450A">
              <w:rPr>
                <w:rFonts w:ascii="Arial" w:hAnsi="Arial" w:cs="Arial"/>
                <w:sz w:val="24"/>
                <w:szCs w:val="24"/>
                <w:lang w:val="el-GR"/>
              </w:rPr>
              <w:t>δοκιμών</w:t>
            </w:r>
            <w:r w:rsidRPr="00BF450A">
              <w:rPr>
                <w:rFonts w:ascii="Arial" w:hAnsi="Arial" w:cs="Arial"/>
                <w:sz w:val="24"/>
                <w:szCs w:val="24"/>
                <w:lang w:val="el-GR"/>
              </w:rPr>
              <w:t xml:space="preserve"> του θορύβου για κάθε τύπο </w:t>
            </w:r>
            <w:r w:rsidR="00B240AA" w:rsidRPr="00BF450A">
              <w:rPr>
                <w:rFonts w:ascii="Arial" w:hAnsi="Arial" w:cs="Arial"/>
                <w:sz w:val="24"/>
                <w:szCs w:val="24"/>
                <w:lang w:val="el-GR"/>
              </w:rPr>
              <w:t>εξοπλισμού</w:t>
            </w:r>
            <w:r w:rsidRPr="00BF450A">
              <w:rPr>
                <w:rFonts w:ascii="Arial" w:hAnsi="Arial" w:cs="Arial"/>
                <w:sz w:val="24"/>
                <w:szCs w:val="24"/>
                <w:lang w:val="el-GR"/>
              </w:rPr>
              <w:t xml:space="preserve">, καθορίζονται στο Μέρος Β του </w:t>
            </w:r>
            <w:r w:rsidR="00B240AA" w:rsidRPr="00BF450A">
              <w:rPr>
                <w:rFonts w:ascii="Arial" w:hAnsi="Arial" w:cs="Arial"/>
                <w:sz w:val="24"/>
                <w:szCs w:val="24"/>
                <w:lang w:val="el-GR"/>
              </w:rPr>
              <w:t>Παραρτήματος</w:t>
            </w:r>
            <w:r w:rsidRPr="00BF450A">
              <w:rPr>
                <w:rFonts w:ascii="Arial" w:hAnsi="Arial" w:cs="Arial"/>
                <w:sz w:val="24"/>
                <w:szCs w:val="24"/>
                <w:lang w:val="el-GR"/>
              </w:rPr>
              <w:t xml:space="preserve"> III.</w:t>
            </w:r>
          </w:p>
        </w:tc>
      </w:tr>
      <w:tr w:rsidR="00426C86" w:rsidRPr="00BF450A" w:rsidTr="00DC06D7">
        <w:tc>
          <w:tcPr>
            <w:tcW w:w="2345" w:type="dxa"/>
            <w:shd w:val="clear" w:color="auto" w:fill="auto"/>
          </w:tcPr>
          <w:p w:rsidR="000728B8" w:rsidRPr="00BF450A" w:rsidRDefault="000728B8" w:rsidP="00260E61">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23406A" w:rsidRPr="00BF450A" w:rsidRDefault="001E71FC" w:rsidP="004D5188">
            <w:pPr>
              <w:rPr>
                <w:rFonts w:ascii="Arial" w:hAnsi="Arial" w:cs="Arial"/>
                <w:sz w:val="20"/>
                <w:szCs w:val="20"/>
                <w:lang w:val="el-GR"/>
              </w:rPr>
            </w:pPr>
            <w:r w:rsidRPr="00BF450A">
              <w:rPr>
                <w:rFonts w:ascii="Arial" w:hAnsi="Arial" w:cs="Arial"/>
                <w:sz w:val="20"/>
                <w:szCs w:val="20"/>
                <w:lang w:val="el-GR"/>
              </w:rPr>
              <w:t>Εξοπλισμός</w:t>
            </w:r>
            <w:r w:rsidR="0023406A" w:rsidRPr="00BF450A">
              <w:rPr>
                <w:rFonts w:ascii="Arial" w:hAnsi="Arial" w:cs="Arial"/>
                <w:sz w:val="20"/>
                <w:szCs w:val="20"/>
                <w:lang w:val="el-GR"/>
              </w:rPr>
              <w:t xml:space="preserve"> </w:t>
            </w:r>
            <w:r w:rsidRPr="00BF450A">
              <w:rPr>
                <w:rFonts w:ascii="Arial" w:hAnsi="Arial" w:cs="Arial"/>
                <w:sz w:val="20"/>
                <w:szCs w:val="20"/>
                <w:lang w:val="el-GR"/>
              </w:rPr>
              <w:t>υποκείμενος</w:t>
            </w:r>
            <w:r w:rsidR="0023406A" w:rsidRPr="00BF450A">
              <w:rPr>
                <w:rFonts w:ascii="Arial" w:hAnsi="Arial" w:cs="Arial"/>
                <w:sz w:val="20"/>
                <w:szCs w:val="20"/>
                <w:lang w:val="el-GR"/>
              </w:rPr>
              <w:t xml:space="preserve"> σε όρια θορύβου. Παράρτηµα Ι.</w:t>
            </w:r>
          </w:p>
          <w:p w:rsidR="004E664F" w:rsidRPr="00BF450A" w:rsidRDefault="004E664F" w:rsidP="004D5188">
            <w:pPr>
              <w:rPr>
                <w:rFonts w:ascii="Arial" w:hAnsi="Arial" w:cs="Arial"/>
                <w:sz w:val="20"/>
                <w:szCs w:val="20"/>
                <w:lang w:val="el-GR"/>
              </w:rPr>
            </w:pPr>
          </w:p>
          <w:p w:rsidR="004E664F" w:rsidRPr="00BF450A" w:rsidRDefault="004E664F" w:rsidP="004D5188">
            <w:pPr>
              <w:rPr>
                <w:rFonts w:ascii="Arial" w:hAnsi="Arial" w:cs="Arial"/>
                <w:sz w:val="20"/>
                <w:szCs w:val="20"/>
                <w:lang w:val="el-GR"/>
              </w:rPr>
            </w:pPr>
          </w:p>
          <w:p w:rsidR="004E664F" w:rsidRPr="00BF450A" w:rsidRDefault="004E664F" w:rsidP="004D5188">
            <w:pPr>
              <w:rPr>
                <w:rFonts w:ascii="Arial" w:hAnsi="Arial" w:cs="Arial"/>
                <w:sz w:val="20"/>
                <w:szCs w:val="20"/>
                <w:lang w:val="el-GR"/>
              </w:rPr>
            </w:pPr>
            <w:r w:rsidRPr="00BF450A">
              <w:rPr>
                <w:rFonts w:ascii="Arial" w:hAnsi="Arial" w:cs="Arial"/>
                <w:sz w:val="20"/>
                <w:szCs w:val="20"/>
                <w:lang w:val="el-GR"/>
              </w:rPr>
              <w:t>Κ.Δ.Π. 303/2006</w:t>
            </w:r>
            <w:r w:rsidR="00B83C3B" w:rsidRPr="00BF450A">
              <w:rPr>
                <w:rFonts w:ascii="Arial" w:hAnsi="Arial" w:cs="Arial"/>
                <w:sz w:val="20"/>
                <w:szCs w:val="20"/>
                <w:lang w:val="el-GR"/>
              </w:rPr>
              <w:t>.</w:t>
            </w:r>
          </w:p>
          <w:p w:rsidR="00A76DD1" w:rsidRPr="00BF450A" w:rsidRDefault="009C6046" w:rsidP="004D5188">
            <w:pPr>
              <w:rPr>
                <w:rFonts w:ascii="Arial" w:hAnsi="Arial" w:cs="Arial"/>
                <w:sz w:val="20"/>
                <w:szCs w:val="20"/>
                <w:lang w:val="el-GR"/>
              </w:rPr>
            </w:pPr>
            <w:r w:rsidRPr="00BF450A">
              <w:rPr>
                <w:rFonts w:ascii="Arial" w:hAnsi="Arial" w:cs="Arial"/>
                <w:sz w:val="24"/>
                <w:szCs w:val="24"/>
                <w:lang w:val="el-GR"/>
              </w:rPr>
              <w:t>Παράρτημα ΙΙΙ</w:t>
            </w:r>
          </w:p>
          <w:p w:rsidR="00A76DD1" w:rsidRPr="00BF450A" w:rsidRDefault="00A76DD1" w:rsidP="004D5188">
            <w:pPr>
              <w:rPr>
                <w:rFonts w:ascii="Arial" w:hAnsi="Arial" w:cs="Arial"/>
                <w:sz w:val="20"/>
                <w:szCs w:val="20"/>
                <w:lang w:val="el-GR"/>
              </w:rPr>
            </w:pPr>
          </w:p>
          <w:p w:rsidR="00A76DD1" w:rsidRPr="00BF450A" w:rsidRDefault="00A76DD1" w:rsidP="004D5188">
            <w:pPr>
              <w:rPr>
                <w:rFonts w:ascii="Arial" w:hAnsi="Arial" w:cs="Arial"/>
                <w:sz w:val="20"/>
                <w:szCs w:val="20"/>
                <w:lang w:val="el-GR"/>
              </w:rPr>
            </w:pPr>
          </w:p>
          <w:p w:rsidR="00A76DD1" w:rsidRPr="00BF450A" w:rsidRDefault="00A76DD1"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r w:rsidRPr="00BF450A">
              <w:rPr>
                <w:rFonts w:ascii="Arial" w:hAnsi="Arial" w:cs="Arial"/>
                <w:sz w:val="24"/>
                <w:szCs w:val="24"/>
                <w:lang w:val="el-GR"/>
              </w:rPr>
              <w:t>Παράρτημα Ι Παράρτημα ΙΙΙ</w:t>
            </w: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4"/>
                <w:szCs w:val="24"/>
                <w:lang w:val="el-GR"/>
              </w:rPr>
            </w:pPr>
          </w:p>
          <w:p w:rsidR="00640DE7" w:rsidRPr="00BF450A" w:rsidRDefault="00640DE7" w:rsidP="004D5188">
            <w:pPr>
              <w:rPr>
                <w:rFonts w:ascii="Arial" w:hAnsi="Arial" w:cs="Arial"/>
                <w:sz w:val="20"/>
                <w:szCs w:val="20"/>
                <w:lang w:val="el-GR"/>
              </w:rPr>
            </w:pPr>
          </w:p>
        </w:tc>
        <w:tc>
          <w:tcPr>
            <w:tcW w:w="7283" w:type="dxa"/>
            <w:shd w:val="clear" w:color="auto" w:fill="auto"/>
          </w:tcPr>
          <w:p w:rsidR="0023406A" w:rsidRPr="00BF450A" w:rsidRDefault="0023406A" w:rsidP="004D5188">
            <w:pPr>
              <w:spacing w:line="360" w:lineRule="auto"/>
              <w:jc w:val="both"/>
              <w:rPr>
                <w:rFonts w:ascii="Arial" w:hAnsi="Arial" w:cs="Arial"/>
                <w:sz w:val="24"/>
                <w:szCs w:val="24"/>
                <w:lang w:val="el-GR"/>
              </w:rPr>
            </w:pPr>
            <w:r w:rsidRPr="00BF450A">
              <w:rPr>
                <w:rFonts w:ascii="Arial" w:hAnsi="Arial" w:cs="Arial"/>
                <w:sz w:val="24"/>
                <w:szCs w:val="24"/>
                <w:lang w:val="el-GR"/>
              </w:rPr>
              <w:t xml:space="preserve">7.-(1) Η </w:t>
            </w:r>
            <w:r w:rsidR="00B240AA" w:rsidRPr="00BF450A">
              <w:rPr>
                <w:rFonts w:ascii="Arial" w:hAnsi="Arial" w:cs="Arial"/>
                <w:sz w:val="24"/>
                <w:szCs w:val="24"/>
                <w:lang w:val="el-GR"/>
              </w:rPr>
              <w:t>εγγυημένη</w:t>
            </w:r>
            <w:r w:rsidRPr="00BF450A">
              <w:rPr>
                <w:rFonts w:ascii="Arial" w:hAnsi="Arial" w:cs="Arial"/>
                <w:sz w:val="24"/>
                <w:szCs w:val="24"/>
                <w:lang w:val="el-GR"/>
              </w:rPr>
              <w:t xml:space="preserve"> </w:t>
            </w:r>
            <w:r w:rsidR="00B240AA" w:rsidRPr="00BF450A">
              <w:rPr>
                <w:rFonts w:ascii="Arial" w:hAnsi="Arial" w:cs="Arial"/>
                <w:sz w:val="24"/>
                <w:szCs w:val="24"/>
                <w:lang w:val="el-GR"/>
              </w:rPr>
              <w:t>στάθμη</w:t>
            </w:r>
            <w:r w:rsidRPr="00BF450A">
              <w:rPr>
                <w:rFonts w:ascii="Arial" w:hAnsi="Arial" w:cs="Arial"/>
                <w:sz w:val="24"/>
                <w:szCs w:val="24"/>
                <w:lang w:val="el-GR"/>
              </w:rPr>
              <w:t xml:space="preserve"> ακουστικής ισχύος του </w:t>
            </w:r>
            <w:r w:rsidR="00B240AA" w:rsidRPr="00BF450A">
              <w:rPr>
                <w:rFonts w:ascii="Arial" w:hAnsi="Arial" w:cs="Arial"/>
                <w:sz w:val="24"/>
                <w:szCs w:val="24"/>
                <w:lang w:val="el-GR"/>
              </w:rPr>
              <w:t>εξοπλισμού</w:t>
            </w:r>
            <w:r w:rsidRPr="00BF450A">
              <w:rPr>
                <w:rFonts w:ascii="Arial" w:hAnsi="Arial" w:cs="Arial"/>
                <w:sz w:val="24"/>
                <w:szCs w:val="24"/>
                <w:lang w:val="el-GR"/>
              </w:rPr>
              <w:t xml:space="preserve">, όπως αυτός καθορίζεται στο </w:t>
            </w:r>
            <w:r w:rsidR="00B240AA" w:rsidRPr="00BF450A">
              <w:rPr>
                <w:rFonts w:ascii="Arial" w:hAnsi="Arial" w:cs="Arial"/>
                <w:sz w:val="24"/>
                <w:szCs w:val="24"/>
                <w:lang w:val="el-GR"/>
              </w:rPr>
              <w:t>Παράρτημα</w:t>
            </w:r>
            <w:r w:rsidRPr="00BF450A">
              <w:rPr>
                <w:rFonts w:ascii="Arial" w:hAnsi="Arial" w:cs="Arial"/>
                <w:sz w:val="24"/>
                <w:szCs w:val="24"/>
                <w:lang w:val="el-GR"/>
              </w:rPr>
              <w:t xml:space="preserve"> Ι και </w:t>
            </w:r>
            <w:r w:rsidR="00B240AA" w:rsidRPr="00BF450A">
              <w:rPr>
                <w:rFonts w:ascii="Arial" w:hAnsi="Arial" w:cs="Arial"/>
                <w:sz w:val="24"/>
                <w:szCs w:val="24"/>
                <w:lang w:val="el-GR"/>
              </w:rPr>
              <w:t>απαριθμείται</w:t>
            </w:r>
            <w:r w:rsidRPr="00BF450A">
              <w:rPr>
                <w:rFonts w:ascii="Arial" w:hAnsi="Arial" w:cs="Arial"/>
                <w:sz w:val="24"/>
                <w:szCs w:val="24"/>
                <w:lang w:val="el-GR"/>
              </w:rPr>
              <w:t xml:space="preserve"> κατωτέρω δεν επιτρέπεται να υπερβαίνει την </w:t>
            </w:r>
            <w:r w:rsidR="00B240AA" w:rsidRPr="00BF450A">
              <w:rPr>
                <w:rFonts w:ascii="Arial" w:hAnsi="Arial" w:cs="Arial"/>
                <w:sz w:val="24"/>
                <w:szCs w:val="24"/>
                <w:lang w:val="el-GR"/>
              </w:rPr>
              <w:t>επιτρεπόμενη</w:t>
            </w:r>
            <w:r w:rsidRPr="00BF450A">
              <w:rPr>
                <w:rFonts w:ascii="Arial" w:hAnsi="Arial" w:cs="Arial"/>
                <w:sz w:val="24"/>
                <w:szCs w:val="24"/>
                <w:lang w:val="el-GR"/>
              </w:rPr>
              <w:t xml:space="preserve"> </w:t>
            </w:r>
            <w:r w:rsidR="00B240AA" w:rsidRPr="00BF450A">
              <w:rPr>
                <w:rFonts w:ascii="Arial" w:hAnsi="Arial" w:cs="Arial"/>
                <w:sz w:val="24"/>
                <w:szCs w:val="24"/>
                <w:lang w:val="el-GR"/>
              </w:rPr>
              <w:t>στάθμη</w:t>
            </w:r>
            <w:r w:rsidRPr="00BF450A">
              <w:rPr>
                <w:rFonts w:ascii="Arial" w:hAnsi="Arial" w:cs="Arial"/>
                <w:sz w:val="24"/>
                <w:szCs w:val="24"/>
                <w:lang w:val="el-GR"/>
              </w:rPr>
              <w:t xml:space="preserve"> ακουστικής ισχύος, </w:t>
            </w:r>
            <w:r w:rsidR="00B240AA" w:rsidRPr="00BF450A">
              <w:rPr>
                <w:rFonts w:ascii="Arial" w:hAnsi="Arial" w:cs="Arial"/>
                <w:sz w:val="24"/>
                <w:szCs w:val="24"/>
                <w:lang w:val="el-GR"/>
              </w:rPr>
              <w:t>σύμφωνα</w:t>
            </w:r>
            <w:r w:rsidRPr="00BF450A">
              <w:rPr>
                <w:rFonts w:ascii="Arial" w:hAnsi="Arial" w:cs="Arial"/>
                <w:sz w:val="24"/>
                <w:szCs w:val="24"/>
                <w:lang w:val="el-GR"/>
              </w:rPr>
              <w:t xml:space="preserve"> µε τις οριακές </w:t>
            </w:r>
            <w:r w:rsidR="00B240AA" w:rsidRPr="00BF450A">
              <w:rPr>
                <w:rFonts w:ascii="Arial" w:hAnsi="Arial" w:cs="Arial"/>
                <w:sz w:val="24"/>
                <w:szCs w:val="24"/>
                <w:lang w:val="el-GR"/>
              </w:rPr>
              <w:t>τιμές</w:t>
            </w:r>
            <w:r w:rsidRPr="00BF450A">
              <w:rPr>
                <w:rFonts w:ascii="Arial" w:hAnsi="Arial" w:cs="Arial"/>
                <w:sz w:val="24"/>
                <w:szCs w:val="24"/>
                <w:lang w:val="el-GR"/>
              </w:rPr>
              <w:t xml:space="preserve"> διατάξεις που ορίζονται για κάθ</w:t>
            </w:r>
            <w:r w:rsidR="00786AE6" w:rsidRPr="00BF450A">
              <w:rPr>
                <w:rFonts w:ascii="Arial" w:hAnsi="Arial" w:cs="Arial"/>
                <w:sz w:val="24"/>
                <w:szCs w:val="24"/>
                <w:lang w:val="el-GR"/>
              </w:rPr>
              <w:t xml:space="preserve">ε τύπο του </w:t>
            </w:r>
            <w:r w:rsidR="00B240AA" w:rsidRPr="00BF450A">
              <w:rPr>
                <w:rFonts w:ascii="Arial" w:hAnsi="Arial" w:cs="Arial"/>
                <w:sz w:val="24"/>
                <w:szCs w:val="24"/>
                <w:lang w:val="el-GR"/>
              </w:rPr>
              <w:t>αναφερόμενου</w:t>
            </w:r>
            <w:r w:rsidR="00786AE6" w:rsidRPr="00BF450A">
              <w:rPr>
                <w:rFonts w:ascii="Arial" w:hAnsi="Arial" w:cs="Arial"/>
                <w:sz w:val="24"/>
                <w:szCs w:val="24"/>
                <w:lang w:val="el-GR"/>
              </w:rPr>
              <w:t xml:space="preserve"> </w:t>
            </w:r>
            <w:r w:rsidR="00B240AA" w:rsidRPr="00BF450A">
              <w:rPr>
                <w:rFonts w:ascii="Arial" w:hAnsi="Arial" w:cs="Arial"/>
                <w:sz w:val="24"/>
                <w:szCs w:val="24"/>
                <w:lang w:val="el-GR"/>
              </w:rPr>
              <w:t>εξοπλισμού</w:t>
            </w:r>
            <w:r w:rsidRPr="00BF450A">
              <w:rPr>
                <w:rFonts w:ascii="Arial" w:hAnsi="Arial" w:cs="Arial"/>
                <w:sz w:val="24"/>
                <w:szCs w:val="24"/>
                <w:lang w:val="el-GR"/>
              </w:rPr>
              <w:t xml:space="preserve"> στο </w:t>
            </w:r>
            <w:r w:rsidR="00B240AA" w:rsidRPr="00BF450A">
              <w:rPr>
                <w:rFonts w:ascii="Arial" w:hAnsi="Arial" w:cs="Arial"/>
                <w:sz w:val="24"/>
                <w:szCs w:val="24"/>
                <w:lang w:val="el-GR"/>
              </w:rPr>
              <w:t>Παράρτημα</w:t>
            </w:r>
            <w:r w:rsidRPr="00BF450A">
              <w:rPr>
                <w:rFonts w:ascii="Arial" w:hAnsi="Arial" w:cs="Arial"/>
                <w:sz w:val="24"/>
                <w:szCs w:val="24"/>
                <w:lang w:val="el-GR"/>
              </w:rPr>
              <w:t xml:space="preserve"> III:</w:t>
            </w:r>
          </w:p>
          <w:p w:rsidR="00786AE6" w:rsidRPr="00BF450A" w:rsidRDefault="00786AE6"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(α) Για αναβατόρια για δομικά υλικά (με κινητήρα εσωτερικής καύσης)</w:t>
            </w:r>
            <w:r w:rsidR="00B240AA" w:rsidRPr="00BF450A">
              <w:rPr>
                <w:rFonts w:ascii="Arial" w:hAnsi="Arial" w:cs="Arial"/>
                <w:sz w:val="24"/>
                <w:szCs w:val="24"/>
                <w:lang w:val="el-GR"/>
              </w:rPr>
              <w:t xml:space="preserve"> </w:t>
            </w:r>
            <w:r w:rsidR="0071584B" w:rsidRPr="00BF450A">
              <w:rPr>
                <w:rFonts w:ascii="Arial" w:hAnsi="Arial" w:cs="Arial"/>
                <w:sz w:val="24"/>
                <w:szCs w:val="24"/>
                <w:lang w:val="el-GR"/>
              </w:rPr>
              <w:t>όπως ορίζονται στο σημείο 3 του Παραρτήματος Ι, ισχύει η μέτρηση που καθορίζεται στο σημείο Β.3 του Παραρτήματος ΙΙΙ·</w:t>
            </w:r>
          </w:p>
          <w:p w:rsidR="00786AE6" w:rsidRPr="00BF450A" w:rsidRDefault="00BB5BCB" w:rsidP="00227066">
            <w:pPr>
              <w:spacing w:line="360" w:lineRule="auto"/>
              <w:ind w:left="289"/>
              <w:jc w:val="both"/>
              <w:rPr>
                <w:rFonts w:ascii="Arial" w:hAnsi="Arial" w:cs="Arial"/>
                <w:b/>
                <w:sz w:val="24"/>
                <w:szCs w:val="24"/>
                <w:lang w:val="el-GR"/>
              </w:rPr>
            </w:pPr>
            <w:r w:rsidRPr="00BF450A">
              <w:rPr>
                <w:rFonts w:ascii="Arial" w:hAnsi="Arial" w:cs="Arial"/>
                <w:sz w:val="24"/>
                <w:szCs w:val="24"/>
                <w:lang w:val="el-GR"/>
              </w:rPr>
              <w:t>(β) γ</w:t>
            </w:r>
            <w:r w:rsidR="00786AE6" w:rsidRPr="00BF450A">
              <w:rPr>
                <w:rFonts w:ascii="Arial" w:hAnsi="Arial" w:cs="Arial"/>
                <w:sz w:val="24"/>
                <w:szCs w:val="24"/>
                <w:lang w:val="el-GR"/>
              </w:rPr>
              <w:t>ια συμπιεστές (μόνο δονούμενοι και μη δονούμενοι οδοστρωτήρες, δονούμενες πλάκες και δονούμενοι κριοί)</w:t>
            </w:r>
            <w:r w:rsidR="0071584B" w:rsidRPr="00BF450A">
              <w:rPr>
                <w:rFonts w:ascii="Arial" w:hAnsi="Arial" w:cs="Arial"/>
                <w:sz w:val="24"/>
                <w:szCs w:val="24"/>
                <w:lang w:val="el-GR"/>
              </w:rPr>
              <w:t xml:space="preserve"> όπως ορίζονται στο σημείο 8 του Παραρτήματος Ι, ισχύει η μέτρηση που καθορίζεται στο σημείο Β.8 του Παραρτήματος ΙΙΙ·</w:t>
            </w:r>
          </w:p>
          <w:p w:rsidR="00786AE6"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(γ) γ</w:t>
            </w:r>
            <w:r w:rsidR="00786AE6" w:rsidRPr="00BF450A">
              <w:rPr>
                <w:rFonts w:ascii="Arial" w:hAnsi="Arial" w:cs="Arial"/>
                <w:sz w:val="24"/>
                <w:szCs w:val="24"/>
                <w:lang w:val="el-GR"/>
              </w:rPr>
              <w:t>ια αεροσυμπιεστές (&lt;350 kW)</w:t>
            </w:r>
            <w:r w:rsidR="0071584B" w:rsidRPr="00BF450A">
              <w:rPr>
                <w:rFonts w:ascii="Arial" w:hAnsi="Arial" w:cs="Arial"/>
                <w:sz w:val="24"/>
                <w:szCs w:val="24"/>
                <w:lang w:val="el-GR"/>
              </w:rPr>
              <w:t xml:space="preserve"> όπως ορίζονται στο σημείο 9 του Παραρτήματος Ι, ισχύει η μέτρηση που καθορίζεται στο σημείο  Β.9 του Παραρτήματος ΙΙΙ·</w:t>
            </w:r>
          </w:p>
          <w:p w:rsidR="00786AE6"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(δ) γ</w:t>
            </w:r>
            <w:r w:rsidR="00786AE6" w:rsidRPr="00BF450A">
              <w:rPr>
                <w:rFonts w:ascii="Arial" w:hAnsi="Arial" w:cs="Arial"/>
                <w:sz w:val="24"/>
                <w:szCs w:val="24"/>
                <w:lang w:val="el-GR"/>
              </w:rPr>
              <w:t>ια χειροκατευθυνόμενες συσκευές θραύσης σκυροδέματος και αερόσφυρες</w:t>
            </w:r>
            <w:r w:rsidR="0071584B" w:rsidRPr="00BF450A">
              <w:rPr>
                <w:rFonts w:ascii="Arial" w:hAnsi="Arial" w:cs="Arial"/>
                <w:sz w:val="24"/>
                <w:szCs w:val="24"/>
                <w:lang w:val="el-GR"/>
              </w:rPr>
              <w:t xml:space="preserve"> όπως ορίζονται στο σημείο 10 του Παραρτήματος Ι, ισχύει η μέτρηση που καθορίζεται στο σημείο Β.10 του Παραρτήματος ΙΙΙ·</w:t>
            </w:r>
          </w:p>
          <w:p w:rsidR="00786AE6"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(ε) γ</w:t>
            </w:r>
            <w:r w:rsidR="00786AE6" w:rsidRPr="00BF450A">
              <w:rPr>
                <w:rFonts w:ascii="Arial" w:hAnsi="Arial" w:cs="Arial"/>
                <w:sz w:val="24"/>
                <w:szCs w:val="24"/>
                <w:lang w:val="el-GR"/>
              </w:rPr>
              <w:t>ια βαρούλκα δομικών κατασκευών (με κινητήρα εσωτερικής καύσης)</w:t>
            </w:r>
            <w:r w:rsidR="0071584B" w:rsidRPr="00BF450A">
              <w:rPr>
                <w:rFonts w:ascii="Arial" w:hAnsi="Arial" w:cs="Arial"/>
                <w:sz w:val="24"/>
                <w:szCs w:val="24"/>
                <w:lang w:val="el-GR"/>
              </w:rPr>
              <w:t xml:space="preserve"> όπως ορίζονται στο σημείο 12 του Παραρτήματος Ι, ισχύει η μέτρηση που καθορίζεται στο σημείο Β.12 του Παραρτήματος ΙΙΙ·</w:t>
            </w:r>
          </w:p>
          <w:p w:rsidR="00786AE6"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(στ) γ</w:t>
            </w:r>
            <w:r w:rsidR="00786AE6" w:rsidRPr="00BF450A">
              <w:rPr>
                <w:rFonts w:ascii="Arial" w:hAnsi="Arial" w:cs="Arial"/>
                <w:sz w:val="24"/>
                <w:szCs w:val="24"/>
                <w:lang w:val="el-GR"/>
              </w:rPr>
              <w:t>ια προωθητές (&lt;500 kW)</w:t>
            </w:r>
            <w:r w:rsidR="0071584B" w:rsidRPr="00BF450A">
              <w:rPr>
                <w:rFonts w:ascii="Arial" w:hAnsi="Arial" w:cs="Arial"/>
                <w:sz w:val="24"/>
                <w:szCs w:val="24"/>
                <w:lang w:val="el-GR"/>
              </w:rPr>
              <w:t xml:space="preserve"> όπως ορίζονται στο σημείο 16 του Παραρτήματος Ι, ισχύει η μέτρηση που καθορίζεται στο σημείο Β.16 του Παραρτήματος ΙΙΙ·</w:t>
            </w:r>
          </w:p>
          <w:p w:rsidR="00786AE6"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(ζ) γ</w:t>
            </w:r>
            <w:r w:rsidR="00786AE6" w:rsidRPr="00BF450A">
              <w:rPr>
                <w:rFonts w:ascii="Arial" w:hAnsi="Arial" w:cs="Arial"/>
                <w:sz w:val="24"/>
                <w:szCs w:val="24"/>
                <w:lang w:val="el-GR"/>
              </w:rPr>
              <w:t>ια ανατρεπόμενα οχήματα (&lt;500 kW)</w:t>
            </w:r>
            <w:r w:rsidR="0071584B" w:rsidRPr="00BF450A">
              <w:rPr>
                <w:rFonts w:ascii="Arial" w:hAnsi="Arial" w:cs="Arial"/>
                <w:sz w:val="24"/>
                <w:szCs w:val="24"/>
                <w:lang w:val="el-GR"/>
              </w:rPr>
              <w:t xml:space="preserve"> όπως ορίζονται στο σημείο 18 του Παραρτήματος Ι, ισχύει η μέτρηση που καθορίζεται στο σημείο Β.18 του Παραρτήματος ΙΙΙ·</w:t>
            </w:r>
          </w:p>
          <w:p w:rsidR="006B5C72"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(η) γ</w:t>
            </w:r>
            <w:r w:rsidR="006B5C72" w:rsidRPr="00BF450A">
              <w:rPr>
                <w:rFonts w:ascii="Arial" w:hAnsi="Arial" w:cs="Arial"/>
                <w:sz w:val="24"/>
                <w:szCs w:val="24"/>
                <w:lang w:val="el-GR"/>
              </w:rPr>
              <w:t>ια εκσκαφείς, υδραυλικούς ή με συρματόσχοινα (&lt;500 kW)</w:t>
            </w:r>
            <w:r w:rsidR="0071584B" w:rsidRPr="00BF450A">
              <w:rPr>
                <w:rFonts w:ascii="Arial" w:hAnsi="Arial" w:cs="Arial"/>
                <w:sz w:val="24"/>
                <w:szCs w:val="24"/>
                <w:lang w:val="el-GR"/>
              </w:rPr>
              <w:t xml:space="preserve">  όπως ορίζονται στο σημείο 20 του Παραρτήματος Ι, ισχύει η μέτρηση που καθορίζεται στο σημείο Β.20 του Παραρτήματος ΙΙΙ·</w:t>
            </w:r>
          </w:p>
          <w:p w:rsidR="006B5C72"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(θ) γ</w:t>
            </w:r>
            <w:r w:rsidR="006B5C72" w:rsidRPr="00BF450A">
              <w:rPr>
                <w:rFonts w:ascii="Arial" w:hAnsi="Arial" w:cs="Arial"/>
                <w:sz w:val="24"/>
                <w:szCs w:val="24"/>
                <w:lang w:val="el-GR"/>
              </w:rPr>
              <w:t>ια</w:t>
            </w:r>
            <w:r w:rsidRPr="00BF450A">
              <w:rPr>
                <w:rFonts w:ascii="Arial" w:hAnsi="Arial" w:cs="Arial"/>
                <w:sz w:val="24"/>
                <w:szCs w:val="24"/>
                <w:lang w:val="el-GR"/>
              </w:rPr>
              <w:t xml:space="preserve"> εκσκαφείς-</w:t>
            </w:r>
            <w:r w:rsidR="006B5C72" w:rsidRPr="00BF450A">
              <w:rPr>
                <w:rFonts w:ascii="Arial" w:hAnsi="Arial" w:cs="Arial"/>
                <w:sz w:val="24"/>
                <w:szCs w:val="24"/>
                <w:lang w:val="el-GR"/>
              </w:rPr>
              <w:t>φορτωτές (&lt;500 kW)</w:t>
            </w:r>
            <w:r w:rsidR="0071584B" w:rsidRPr="00BF450A">
              <w:rPr>
                <w:rFonts w:ascii="Arial" w:hAnsi="Arial" w:cs="Arial"/>
                <w:sz w:val="24"/>
                <w:szCs w:val="24"/>
                <w:lang w:val="el-GR"/>
              </w:rPr>
              <w:t xml:space="preserve"> όπως ορίζονται στο σημείο 21 του Παραρτήματος Ι, ισχύει η μέτρηση που καθορίζεται στο σημείο Β.21 του Παραρτήματος ΙΙΙ·</w:t>
            </w:r>
          </w:p>
          <w:p w:rsidR="006B5C72" w:rsidRPr="00BF450A" w:rsidRDefault="00BB5BCB"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(ι) γ</w:t>
            </w:r>
            <w:r w:rsidR="006B5C72" w:rsidRPr="00BF450A">
              <w:rPr>
                <w:rFonts w:ascii="Arial" w:hAnsi="Arial" w:cs="Arial"/>
                <w:sz w:val="24"/>
                <w:szCs w:val="24"/>
                <w:lang w:val="el-GR"/>
              </w:rPr>
              <w:t>ια ισοπεδωτές (&lt;500 kW)</w:t>
            </w:r>
            <w:r w:rsidR="0071584B" w:rsidRPr="00BF450A">
              <w:rPr>
                <w:rFonts w:ascii="Arial" w:hAnsi="Arial" w:cs="Arial"/>
                <w:sz w:val="24"/>
                <w:szCs w:val="24"/>
                <w:lang w:val="el-GR"/>
              </w:rPr>
              <w:t xml:space="preserve"> όπως ορίζονται στο σημείο 23 του Παραρτήματος Ι, ισχύει η μέτρηση που καθορίζεται στο σημείο Β.23 του Παραρτήματος ΙΙΙ·</w:t>
            </w:r>
          </w:p>
          <w:p w:rsidR="006B5C72" w:rsidRPr="00BF450A" w:rsidRDefault="006B5C72"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w:t>
            </w:r>
            <w:r w:rsidR="0063584B" w:rsidRPr="00BF450A">
              <w:rPr>
                <w:rFonts w:ascii="Arial" w:hAnsi="Arial" w:cs="Arial"/>
                <w:sz w:val="24"/>
                <w:szCs w:val="24"/>
                <w:lang w:val="el-GR"/>
              </w:rPr>
              <w:t>ια</w:t>
            </w:r>
            <w:r w:rsidR="00BB5BCB" w:rsidRPr="00BF450A">
              <w:rPr>
                <w:rFonts w:ascii="Arial" w:hAnsi="Arial" w:cs="Arial"/>
                <w:sz w:val="24"/>
                <w:szCs w:val="24"/>
                <w:lang w:val="el-GR"/>
              </w:rPr>
              <w:t>) γ</w:t>
            </w:r>
            <w:r w:rsidRPr="00BF450A">
              <w:rPr>
                <w:rFonts w:ascii="Arial" w:hAnsi="Arial" w:cs="Arial"/>
                <w:sz w:val="24"/>
                <w:szCs w:val="24"/>
                <w:lang w:val="el-GR"/>
              </w:rPr>
              <w:t>ια συγκροτήματα υδραυλικής ισχύος</w:t>
            </w:r>
            <w:r w:rsidR="0071584B" w:rsidRPr="00BF450A">
              <w:rPr>
                <w:rFonts w:ascii="Arial" w:hAnsi="Arial" w:cs="Arial"/>
                <w:sz w:val="24"/>
                <w:szCs w:val="24"/>
                <w:lang w:val="el-GR"/>
              </w:rPr>
              <w:t xml:space="preserve"> όπως ορίζονται στο σημείο 29 του Παραρτήματος Ι, ισχύει η μέτρηση που καθορίζεται στο σημείο Β.29 του Παραρτήματος ΙΙΙ·</w:t>
            </w:r>
          </w:p>
          <w:p w:rsidR="006B5C72" w:rsidRPr="00BF450A" w:rsidRDefault="006B5C72" w:rsidP="00227066">
            <w:pPr>
              <w:spacing w:line="360" w:lineRule="auto"/>
              <w:ind w:left="289"/>
              <w:jc w:val="both"/>
              <w:rPr>
                <w:rFonts w:ascii="Arial" w:hAnsi="Arial" w:cs="Arial"/>
                <w:sz w:val="24"/>
                <w:szCs w:val="24"/>
                <w:lang w:val="el-GR"/>
              </w:rPr>
            </w:pPr>
            <w:r w:rsidRPr="00BF450A">
              <w:rPr>
                <w:rFonts w:ascii="Arial" w:hAnsi="Arial" w:cs="Arial"/>
                <w:sz w:val="24"/>
                <w:szCs w:val="24"/>
                <w:lang w:val="el-GR"/>
              </w:rPr>
              <w:t>(</w:t>
            </w:r>
            <w:r w:rsidR="0063584B" w:rsidRPr="00BF450A">
              <w:rPr>
                <w:rFonts w:ascii="Arial" w:hAnsi="Arial" w:cs="Arial"/>
                <w:sz w:val="24"/>
                <w:szCs w:val="24"/>
                <w:lang w:val="el-GR"/>
              </w:rPr>
              <w:t>ιβ</w:t>
            </w:r>
            <w:r w:rsidR="00BB5BCB" w:rsidRPr="00BF450A">
              <w:rPr>
                <w:rFonts w:ascii="Arial" w:hAnsi="Arial" w:cs="Arial"/>
                <w:sz w:val="24"/>
                <w:szCs w:val="24"/>
                <w:lang w:val="el-GR"/>
              </w:rPr>
              <w:t>) γ</w:t>
            </w:r>
            <w:r w:rsidRPr="00BF450A">
              <w:rPr>
                <w:rFonts w:ascii="Arial" w:hAnsi="Arial" w:cs="Arial"/>
                <w:sz w:val="24"/>
                <w:szCs w:val="24"/>
                <w:lang w:val="el-GR"/>
              </w:rPr>
              <w:t>ια συμπιεστές για χώρους ταφής απορριμμάτων-τύπου φορτωτή με κάδο (&lt;500 kW)</w:t>
            </w:r>
            <w:r w:rsidR="00CE2A5F" w:rsidRPr="00BF450A">
              <w:rPr>
                <w:rFonts w:ascii="Arial" w:hAnsi="Arial" w:cs="Arial"/>
                <w:sz w:val="24"/>
                <w:szCs w:val="24"/>
                <w:lang w:val="el-GR"/>
              </w:rPr>
              <w:t xml:space="preserve"> όπως ορίζονται στο σημείο 31 του Παραρτήματος Ι, ισχύει η μέτρηση που καθορίζεται στο σημείο Β.31 του Παραρτήματος ΙΙΙ·</w:t>
            </w:r>
          </w:p>
          <w:p w:rsidR="00CE2A5F" w:rsidRPr="00BF450A" w:rsidRDefault="00BB5BC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(ιγ) γ</w:t>
            </w:r>
            <w:r w:rsidR="0063584B" w:rsidRPr="00BF450A">
              <w:rPr>
                <w:rFonts w:ascii="Arial" w:hAnsi="Arial" w:cs="Arial"/>
                <w:sz w:val="24"/>
                <w:szCs w:val="24"/>
                <w:lang w:val="el-GR"/>
              </w:rPr>
              <w:t xml:space="preserve">ια χλοοκοπτικές μηχανές </w:t>
            </w:r>
            <w:r w:rsidR="00CE2A5F" w:rsidRPr="00BF450A">
              <w:rPr>
                <w:rFonts w:ascii="Arial" w:hAnsi="Arial" w:cs="Arial"/>
                <w:sz w:val="24"/>
                <w:szCs w:val="24"/>
                <w:lang w:val="el-GR"/>
              </w:rPr>
              <w:t>εξαιρουμένου του γεωργικού και δασικού εξοπλισμού και των συσκευών πολλαπλών χρήσεων των οποίων ο βασικός κινητήρας διαθέτει εγκατεστημένη ισχύ μεγαλύτερη από 20 kW, όπως ορίζονται στο σημείο 32 του Παραρτήματος Ι, ισχύει η μέτρηση που καθορίζεται στο ση</w:t>
            </w:r>
            <w:r w:rsidR="003B59B4">
              <w:rPr>
                <w:rFonts w:ascii="Arial" w:hAnsi="Arial" w:cs="Arial"/>
                <w:sz w:val="24"/>
                <w:szCs w:val="24"/>
                <w:lang w:val="el-GR"/>
              </w:rPr>
              <w:t>μείο  Β.32 του Παραρτήματος ΙΙΙ</w:t>
            </w:r>
            <w:r w:rsidR="003B59B4" w:rsidRPr="00BF450A">
              <w:rPr>
                <w:rFonts w:ascii="Arial" w:hAnsi="Arial" w:cs="Arial"/>
                <w:sz w:val="24"/>
                <w:szCs w:val="24"/>
                <w:lang w:val="el-GR"/>
              </w:rPr>
              <w:t>·</w:t>
            </w:r>
          </w:p>
          <w:p w:rsidR="0063584B" w:rsidRPr="00BF450A" w:rsidRDefault="00BB5BC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(ιδ) για </w:t>
            </w:r>
            <w:r w:rsidR="0063584B" w:rsidRPr="00BF450A">
              <w:rPr>
                <w:rFonts w:ascii="Arial" w:hAnsi="Arial" w:cs="Arial"/>
                <w:sz w:val="24"/>
                <w:szCs w:val="24"/>
                <w:lang w:val="el-GR"/>
              </w:rPr>
              <w:t>μηχανές ξακρίσματος χλοοτάπητα/μηχανές ξακρίσματος παρυφών χλοοτάπητα</w:t>
            </w:r>
            <w:r w:rsidR="00CE2A5F" w:rsidRPr="00BF450A">
              <w:rPr>
                <w:rFonts w:ascii="Arial" w:hAnsi="Arial" w:cs="Arial"/>
                <w:sz w:val="24"/>
                <w:szCs w:val="24"/>
                <w:lang w:val="el-GR"/>
              </w:rPr>
              <w:t xml:space="preserve"> όπως ορίζονται στο σημείο 33 του Παραρτήματος Ι, ισχύει η μέτρηση που καθορίζεται στο σημείο  Β.33 του Παραρτήματος ΙΙΙ·</w:t>
            </w:r>
          </w:p>
          <w:p w:rsidR="0063584B" w:rsidRPr="00BF450A" w:rsidRDefault="00BB5BC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(ιε) γ</w:t>
            </w:r>
            <w:r w:rsidR="0063584B" w:rsidRPr="00BF450A">
              <w:rPr>
                <w:rFonts w:ascii="Arial" w:hAnsi="Arial" w:cs="Arial"/>
                <w:sz w:val="24"/>
                <w:szCs w:val="24"/>
                <w:lang w:val="el-GR"/>
              </w:rPr>
              <w:t xml:space="preserve">ια ανυψωτικά οχήματα με κινητήρα εσωτερικής καύσης, αντισταθμιζόμενα </w:t>
            </w:r>
            <w:r w:rsidR="00401C54" w:rsidRPr="00BF450A">
              <w:rPr>
                <w:rFonts w:ascii="Arial" w:hAnsi="Arial" w:cs="Arial"/>
                <w:sz w:val="24"/>
                <w:szCs w:val="24"/>
                <w:lang w:val="el-GR"/>
              </w:rPr>
              <w:t xml:space="preserve">όπως ορίζονται στο σημείο 36 του Παραρτήματος Ι </w:t>
            </w:r>
            <w:r w:rsidR="001E71FC" w:rsidRPr="00BF450A">
              <w:rPr>
                <w:rFonts w:ascii="Arial" w:hAnsi="Arial" w:cs="Arial"/>
                <w:sz w:val="24"/>
                <w:szCs w:val="24"/>
                <w:lang w:val="el-GR"/>
              </w:rPr>
              <w:t>εξαιρουμένων</w:t>
            </w:r>
            <w:r w:rsidR="0063584B" w:rsidRPr="00BF450A">
              <w:rPr>
                <w:rFonts w:ascii="Arial" w:hAnsi="Arial" w:cs="Arial"/>
                <w:sz w:val="24"/>
                <w:szCs w:val="24"/>
                <w:lang w:val="el-GR"/>
              </w:rPr>
              <w:t xml:space="preserve"> </w:t>
            </w:r>
            <w:r w:rsidR="00CE2A5F" w:rsidRPr="00BF450A">
              <w:rPr>
                <w:rFonts w:ascii="Arial" w:hAnsi="Arial" w:cs="Arial"/>
                <w:sz w:val="24"/>
                <w:szCs w:val="24"/>
                <w:lang w:val="el-GR"/>
              </w:rPr>
              <w:t xml:space="preserve">των </w:t>
            </w:r>
            <w:r w:rsidR="0063584B" w:rsidRPr="00BF450A">
              <w:rPr>
                <w:rFonts w:ascii="Arial" w:hAnsi="Arial" w:cs="Arial"/>
                <w:sz w:val="24"/>
                <w:szCs w:val="24"/>
                <w:lang w:val="el-GR"/>
              </w:rPr>
              <w:t>«</w:t>
            </w:r>
            <w:r w:rsidR="00401C54" w:rsidRPr="00BF450A">
              <w:rPr>
                <w:rFonts w:ascii="Arial" w:hAnsi="Arial" w:cs="Arial"/>
                <w:sz w:val="24"/>
                <w:szCs w:val="24"/>
                <w:lang w:val="el-GR"/>
              </w:rPr>
              <w:t xml:space="preserve">λοιπών </w:t>
            </w:r>
            <w:r w:rsidR="00CE2A5F" w:rsidRPr="00BF450A">
              <w:rPr>
                <w:rFonts w:ascii="Arial" w:hAnsi="Arial" w:cs="Arial"/>
                <w:sz w:val="24"/>
                <w:szCs w:val="24"/>
                <w:lang w:val="el-GR"/>
              </w:rPr>
              <w:t>αντισταθμιζόμενων ανυψωτικών οχημάτων</w:t>
            </w:r>
            <w:r w:rsidR="0063584B" w:rsidRPr="00BF450A">
              <w:rPr>
                <w:rFonts w:ascii="Arial" w:hAnsi="Arial" w:cs="Arial"/>
                <w:sz w:val="24"/>
                <w:szCs w:val="24"/>
                <w:lang w:val="el-GR"/>
              </w:rPr>
              <w:t xml:space="preserve">» </w:t>
            </w:r>
            <w:r w:rsidR="00401C54" w:rsidRPr="00BF450A">
              <w:rPr>
                <w:rFonts w:ascii="Arial" w:hAnsi="Arial" w:cs="Arial"/>
                <w:sz w:val="24"/>
                <w:szCs w:val="24"/>
                <w:lang w:val="el-GR"/>
              </w:rPr>
              <w:t xml:space="preserve">τα οποία </w:t>
            </w:r>
            <w:r w:rsidR="0063584B" w:rsidRPr="00BF450A">
              <w:rPr>
                <w:rFonts w:ascii="Arial" w:hAnsi="Arial" w:cs="Arial"/>
                <w:sz w:val="24"/>
                <w:szCs w:val="24"/>
                <w:lang w:val="el-GR"/>
              </w:rPr>
              <w:t xml:space="preserve">ορίζονται </w:t>
            </w:r>
            <w:r w:rsidR="00401C54" w:rsidRPr="00BF450A">
              <w:rPr>
                <w:rFonts w:ascii="Arial" w:hAnsi="Arial" w:cs="Arial"/>
                <w:sz w:val="24"/>
                <w:szCs w:val="24"/>
                <w:lang w:val="el-GR"/>
              </w:rPr>
              <w:t>στη</w:t>
            </w:r>
            <w:r w:rsidR="0063584B" w:rsidRPr="00BF450A">
              <w:rPr>
                <w:rFonts w:ascii="Arial" w:hAnsi="Arial" w:cs="Arial"/>
                <w:sz w:val="24"/>
                <w:szCs w:val="24"/>
                <w:lang w:val="el-GR"/>
              </w:rPr>
              <w:t xml:space="preserve"> δεύτερη περίπτωση</w:t>
            </w:r>
            <w:r w:rsidR="00401C54" w:rsidRPr="00BF450A">
              <w:rPr>
                <w:rFonts w:ascii="Arial" w:hAnsi="Arial" w:cs="Arial"/>
                <w:sz w:val="24"/>
                <w:szCs w:val="24"/>
                <w:lang w:val="el-GR"/>
              </w:rPr>
              <w:t xml:space="preserve"> του ίδιου σημείου</w:t>
            </w:r>
            <w:r w:rsidR="0063584B" w:rsidRPr="00BF450A">
              <w:rPr>
                <w:rFonts w:ascii="Arial" w:hAnsi="Arial" w:cs="Arial"/>
                <w:sz w:val="24"/>
                <w:szCs w:val="24"/>
                <w:lang w:val="el-GR"/>
              </w:rPr>
              <w:t>, με ονομαστική ανυψωτική ικανότητα όχι μεγαλύτερη των 10 τόνων</w:t>
            </w:r>
            <w:r w:rsidR="00401C54" w:rsidRPr="00BF450A">
              <w:rPr>
                <w:rFonts w:ascii="Arial" w:hAnsi="Arial" w:cs="Arial"/>
                <w:sz w:val="24"/>
                <w:szCs w:val="24"/>
                <w:lang w:val="el-GR"/>
              </w:rPr>
              <w:t>, ισχύει η μέτρηση που καθορίζεται στο σημείο Β.36 του Παραρτήματος ΙΙΙ·</w:t>
            </w:r>
          </w:p>
          <w:p w:rsidR="0063584B" w:rsidRPr="00BF450A" w:rsidRDefault="00BB5BC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(ιστ) γ</w:t>
            </w:r>
            <w:r w:rsidR="0063584B" w:rsidRPr="00BF450A">
              <w:rPr>
                <w:rFonts w:ascii="Arial" w:hAnsi="Arial" w:cs="Arial"/>
                <w:sz w:val="24"/>
                <w:szCs w:val="24"/>
                <w:lang w:val="el-GR"/>
              </w:rPr>
              <w:t>ια φορτωτές (&lt;500 kW)</w:t>
            </w:r>
            <w:r w:rsidR="00401C54" w:rsidRPr="00BF450A">
              <w:rPr>
                <w:rFonts w:ascii="Arial" w:hAnsi="Arial" w:cs="Arial"/>
                <w:sz w:val="24"/>
                <w:szCs w:val="24"/>
                <w:lang w:val="el-GR"/>
              </w:rPr>
              <w:t xml:space="preserve"> όπως ορίζονται στο σημείο 37 του Παραρτήματος Ι, ισχύει η μέτρηση που καθορίζεται στο σημείο Β.37 του Παραρτήματος ΙΙΙ·</w:t>
            </w:r>
          </w:p>
          <w:p w:rsidR="0063584B" w:rsidRPr="00BF450A" w:rsidRDefault="00BB5BC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(ιζ) γ</w:t>
            </w:r>
            <w:r w:rsidR="0063584B" w:rsidRPr="00BF450A">
              <w:rPr>
                <w:rFonts w:ascii="Arial" w:hAnsi="Arial" w:cs="Arial"/>
                <w:sz w:val="24"/>
                <w:szCs w:val="24"/>
                <w:lang w:val="el-GR"/>
              </w:rPr>
              <w:t>ια κινητούς γερανούς</w:t>
            </w:r>
            <w:r w:rsidR="00401C54" w:rsidRPr="00BF450A">
              <w:rPr>
                <w:rFonts w:ascii="Arial" w:hAnsi="Arial" w:cs="Arial"/>
                <w:sz w:val="24"/>
                <w:szCs w:val="24"/>
                <w:lang w:val="el-GR"/>
              </w:rPr>
              <w:t xml:space="preserve"> όπως ορίζονται στο σημείο 38 του Παραρτήματος Ι, ισχύει η μέτρηση που καθορίζεται στο σημείο Β.38 του Παραρτήματος ΙΙΙ·</w:t>
            </w:r>
          </w:p>
          <w:p w:rsidR="0063584B" w:rsidRPr="00BF450A" w:rsidRDefault="00BB5BC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(ιη) γ</w:t>
            </w:r>
            <w:r w:rsidR="0063584B" w:rsidRPr="00BF450A">
              <w:rPr>
                <w:rFonts w:ascii="Arial" w:hAnsi="Arial" w:cs="Arial"/>
                <w:sz w:val="24"/>
                <w:szCs w:val="24"/>
                <w:lang w:val="el-GR"/>
              </w:rPr>
              <w:t>ια μοτοσκαπτικές φρέζες (&lt;3 kW)</w:t>
            </w:r>
            <w:r w:rsidR="00A76DD1" w:rsidRPr="00BF450A">
              <w:rPr>
                <w:rFonts w:ascii="Arial" w:hAnsi="Arial" w:cs="Arial"/>
                <w:sz w:val="24"/>
                <w:szCs w:val="24"/>
                <w:lang w:val="el-GR"/>
              </w:rPr>
              <w:t xml:space="preserve"> όπως ορίζονται στο σημείο 40 του Παραρτήματος Ι, ισχύει η μέτρηση που καθορίζεται στο σημείο Β.40 του Παραρτήματος ΙΙΙ·</w:t>
            </w:r>
          </w:p>
          <w:p w:rsidR="0063584B" w:rsidRPr="00BF450A" w:rsidRDefault="0063584B" w:rsidP="0063584B">
            <w:pPr>
              <w:spacing w:line="360" w:lineRule="auto"/>
              <w:ind w:left="289"/>
              <w:jc w:val="both"/>
              <w:rPr>
                <w:rFonts w:ascii="Arial" w:hAnsi="Arial" w:cs="Arial"/>
                <w:sz w:val="24"/>
                <w:szCs w:val="24"/>
                <w:lang w:val="el-GR"/>
              </w:rPr>
            </w:pPr>
            <w:r w:rsidRPr="00BF450A">
              <w:rPr>
                <w:rFonts w:ascii="Arial" w:hAnsi="Arial" w:cs="Arial"/>
                <w:sz w:val="24"/>
                <w:szCs w:val="24"/>
                <w:lang w:val="el-GR"/>
              </w:rPr>
              <w:t>(</w:t>
            </w:r>
            <w:r w:rsidR="00AC44A9" w:rsidRPr="00BF450A">
              <w:rPr>
                <w:rFonts w:ascii="Arial" w:hAnsi="Arial" w:cs="Arial"/>
                <w:sz w:val="24"/>
                <w:szCs w:val="24"/>
                <w:lang w:val="el-GR"/>
              </w:rPr>
              <w:t>ιθ</w:t>
            </w:r>
            <w:r w:rsidR="00BB5BCB" w:rsidRPr="00BF450A">
              <w:rPr>
                <w:rFonts w:ascii="Arial" w:hAnsi="Arial" w:cs="Arial"/>
                <w:sz w:val="24"/>
                <w:szCs w:val="24"/>
                <w:lang w:val="el-GR"/>
              </w:rPr>
              <w:t>) γ</w:t>
            </w:r>
            <w:r w:rsidRPr="00BF450A">
              <w:rPr>
                <w:rFonts w:ascii="Arial" w:hAnsi="Arial" w:cs="Arial"/>
                <w:sz w:val="24"/>
                <w:szCs w:val="24"/>
                <w:lang w:val="el-GR"/>
              </w:rPr>
              <w:t xml:space="preserve">ια διαστρωτήρες οδοποιίας (finisher) </w:t>
            </w:r>
            <w:r w:rsidR="00A76DD1" w:rsidRPr="00BF450A">
              <w:rPr>
                <w:rFonts w:ascii="Arial" w:hAnsi="Arial" w:cs="Arial"/>
                <w:sz w:val="24"/>
                <w:szCs w:val="24"/>
                <w:lang w:val="el-GR"/>
              </w:rPr>
              <w:t>εξαιρουμένων</w:t>
            </w:r>
            <w:r w:rsidRPr="00BF450A">
              <w:rPr>
                <w:rFonts w:ascii="Arial" w:hAnsi="Arial" w:cs="Arial"/>
                <w:sz w:val="24"/>
                <w:szCs w:val="24"/>
                <w:lang w:val="el-GR"/>
              </w:rPr>
              <w:t xml:space="preserve"> </w:t>
            </w:r>
            <w:r w:rsidR="00A76DD1" w:rsidRPr="00BF450A">
              <w:rPr>
                <w:rFonts w:ascii="Arial" w:hAnsi="Arial" w:cs="Arial"/>
                <w:sz w:val="24"/>
                <w:szCs w:val="24"/>
                <w:lang w:val="el-GR"/>
              </w:rPr>
              <w:t xml:space="preserve">των διαστρωτήρων </w:t>
            </w:r>
            <w:r w:rsidRPr="00BF450A">
              <w:rPr>
                <w:rFonts w:ascii="Arial" w:hAnsi="Arial" w:cs="Arial"/>
                <w:sz w:val="24"/>
                <w:szCs w:val="24"/>
                <w:lang w:val="el-GR"/>
              </w:rPr>
              <w:t xml:space="preserve">οδοποιίας </w:t>
            </w:r>
            <w:r w:rsidR="00A76DD1" w:rsidRPr="00BF450A">
              <w:rPr>
                <w:rFonts w:ascii="Arial" w:hAnsi="Arial" w:cs="Arial"/>
                <w:sz w:val="24"/>
                <w:szCs w:val="24"/>
                <w:lang w:val="el-GR"/>
              </w:rPr>
              <w:t xml:space="preserve">εφοδιασμένων </w:t>
            </w:r>
            <w:r w:rsidRPr="00BF450A">
              <w:rPr>
                <w:rFonts w:ascii="Arial" w:hAnsi="Arial" w:cs="Arial"/>
                <w:sz w:val="24"/>
                <w:szCs w:val="24"/>
                <w:lang w:val="el-GR"/>
              </w:rPr>
              <w:t>με πήχεις υψηλής εξομάλυνσης</w:t>
            </w:r>
            <w:r w:rsidR="00A76DD1" w:rsidRPr="00BF450A">
              <w:rPr>
                <w:rFonts w:ascii="Arial" w:hAnsi="Arial" w:cs="Arial"/>
                <w:sz w:val="24"/>
                <w:szCs w:val="24"/>
                <w:lang w:val="el-GR"/>
              </w:rPr>
              <w:t xml:space="preserve"> όπως ορίζονται στο σημείο 41 του Παραρτήματος Ι, ισχύει η μέτρηση που καθορίζεται στο σημείο Β.41 του Παραρτήματος ΙΙΙ·</w:t>
            </w:r>
          </w:p>
          <w:p w:rsidR="00472C03" w:rsidRPr="00BF450A" w:rsidRDefault="00BB5BCB" w:rsidP="00472C03">
            <w:pPr>
              <w:spacing w:line="360" w:lineRule="auto"/>
              <w:ind w:left="289"/>
              <w:jc w:val="both"/>
              <w:rPr>
                <w:rFonts w:ascii="Arial" w:hAnsi="Arial" w:cs="Arial"/>
                <w:sz w:val="24"/>
                <w:szCs w:val="24"/>
                <w:lang w:val="el-GR"/>
              </w:rPr>
            </w:pPr>
            <w:r w:rsidRPr="00BF450A">
              <w:rPr>
                <w:rFonts w:ascii="Arial" w:hAnsi="Arial" w:cs="Arial"/>
                <w:sz w:val="24"/>
                <w:szCs w:val="24"/>
                <w:lang w:val="el-GR"/>
              </w:rPr>
              <w:t>(κ) γ</w:t>
            </w:r>
            <w:r w:rsidR="00472C03" w:rsidRPr="00BF450A">
              <w:rPr>
                <w:rFonts w:ascii="Arial" w:hAnsi="Arial" w:cs="Arial"/>
                <w:sz w:val="24"/>
                <w:szCs w:val="24"/>
                <w:lang w:val="el-GR"/>
              </w:rPr>
              <w:t>ια ηλεκτροπαραγωγά ζεύγη ισχύος (&lt;400 kW)</w:t>
            </w:r>
            <w:r w:rsidR="00A76DD1" w:rsidRPr="00BF450A">
              <w:rPr>
                <w:rFonts w:ascii="Arial" w:hAnsi="Arial" w:cs="Arial"/>
                <w:sz w:val="24"/>
                <w:szCs w:val="24"/>
                <w:lang w:val="el-GR"/>
              </w:rPr>
              <w:t xml:space="preserve"> όπως ορίζονται στο σημείο 45 του Παραρτήματος Ι, ισχύει η μέτρηση που καθορίζεται στο σημείο Β.45 του Παραρτήματος ΙΙΙ·</w:t>
            </w:r>
          </w:p>
          <w:p w:rsidR="00472C03" w:rsidRPr="00BF450A" w:rsidRDefault="00BB5BCB" w:rsidP="00472C03">
            <w:pPr>
              <w:spacing w:line="360" w:lineRule="auto"/>
              <w:ind w:left="289"/>
              <w:jc w:val="both"/>
              <w:rPr>
                <w:rFonts w:ascii="Arial" w:hAnsi="Arial" w:cs="Arial"/>
                <w:sz w:val="24"/>
                <w:szCs w:val="24"/>
                <w:lang w:val="el-GR"/>
              </w:rPr>
            </w:pPr>
            <w:r w:rsidRPr="00BF450A">
              <w:rPr>
                <w:rFonts w:ascii="Arial" w:hAnsi="Arial" w:cs="Arial"/>
                <w:sz w:val="24"/>
                <w:szCs w:val="24"/>
                <w:lang w:val="el-GR"/>
              </w:rPr>
              <w:t>(κα) γ</w:t>
            </w:r>
            <w:r w:rsidR="00472C03" w:rsidRPr="00BF450A">
              <w:rPr>
                <w:rFonts w:ascii="Arial" w:hAnsi="Arial" w:cs="Arial"/>
                <w:sz w:val="24"/>
                <w:szCs w:val="24"/>
                <w:lang w:val="el-GR"/>
              </w:rPr>
              <w:t>ια πυργογερανούς</w:t>
            </w:r>
            <w:r w:rsidR="00A76DD1" w:rsidRPr="00BF450A">
              <w:rPr>
                <w:rFonts w:ascii="Arial" w:hAnsi="Arial" w:cs="Arial"/>
                <w:sz w:val="24"/>
                <w:szCs w:val="24"/>
                <w:lang w:val="el-GR"/>
              </w:rPr>
              <w:t xml:space="preserve"> όπως ορίζονται στο σημείο 53 του Παραρτήματος Ι, ισχύει η μέτρηση που καθορίζεται στο σημείο  Β.53 του Παραρτήματος ΙΙΙ·</w:t>
            </w:r>
          </w:p>
          <w:p w:rsidR="00472C03" w:rsidRPr="00BF450A" w:rsidRDefault="00BB5BCB" w:rsidP="00472C03">
            <w:pPr>
              <w:spacing w:line="360" w:lineRule="auto"/>
              <w:ind w:left="289"/>
              <w:jc w:val="both"/>
              <w:rPr>
                <w:rFonts w:ascii="Arial" w:hAnsi="Arial" w:cs="Arial"/>
                <w:sz w:val="24"/>
                <w:szCs w:val="24"/>
                <w:lang w:val="el-GR"/>
              </w:rPr>
            </w:pPr>
            <w:r w:rsidRPr="00BF450A">
              <w:rPr>
                <w:rFonts w:ascii="Arial" w:hAnsi="Arial" w:cs="Arial"/>
                <w:sz w:val="24"/>
                <w:szCs w:val="24"/>
                <w:lang w:val="el-GR"/>
              </w:rPr>
              <w:t>(κβ) γ</w:t>
            </w:r>
            <w:r w:rsidR="00472C03" w:rsidRPr="00BF450A">
              <w:rPr>
                <w:rFonts w:ascii="Arial" w:hAnsi="Arial" w:cs="Arial"/>
                <w:sz w:val="24"/>
                <w:szCs w:val="24"/>
                <w:lang w:val="el-GR"/>
              </w:rPr>
              <w:t>ια ηλεκτροπαραγωγά ζεύγη συγκόλλησης</w:t>
            </w:r>
            <w:r w:rsidR="00A76DD1" w:rsidRPr="00BF450A">
              <w:rPr>
                <w:rFonts w:ascii="Arial" w:hAnsi="Arial" w:cs="Arial"/>
                <w:sz w:val="24"/>
                <w:szCs w:val="24"/>
                <w:lang w:val="el-GR"/>
              </w:rPr>
              <w:t xml:space="preserve"> όπως ορίζονται στο σημείο 57 του Παραρτήματος Ι, ισχύει η μέτρηση που καθορίζεται στο σημείο Β.57του Παραρτήματος ΙΙΙ·</w:t>
            </w:r>
          </w:p>
          <w:p w:rsidR="00AC44A9" w:rsidRPr="00BF450A" w:rsidRDefault="00AC44A9" w:rsidP="00472C03">
            <w:pPr>
              <w:spacing w:line="360" w:lineRule="auto"/>
              <w:ind w:left="289"/>
              <w:jc w:val="both"/>
              <w:rPr>
                <w:rFonts w:ascii="Arial" w:hAnsi="Arial" w:cs="Arial"/>
                <w:sz w:val="24"/>
                <w:szCs w:val="24"/>
                <w:lang w:val="el-GR"/>
              </w:rPr>
            </w:pPr>
          </w:p>
          <w:p w:rsidR="006D0D6B" w:rsidRPr="00BF450A" w:rsidRDefault="006D0D6B" w:rsidP="001E71FC">
            <w:pPr>
              <w:spacing w:line="360" w:lineRule="auto"/>
              <w:ind w:left="6"/>
              <w:jc w:val="both"/>
              <w:rPr>
                <w:rFonts w:ascii="Arial" w:hAnsi="Arial" w:cs="Arial"/>
                <w:sz w:val="24"/>
                <w:szCs w:val="24"/>
                <w:lang w:val="el-GR"/>
              </w:rPr>
            </w:pPr>
          </w:p>
        </w:tc>
      </w:tr>
      <w:tr w:rsidR="00426C86" w:rsidRPr="00BF450A" w:rsidTr="00DC06D7">
        <w:tc>
          <w:tcPr>
            <w:tcW w:w="2345" w:type="dxa"/>
            <w:tcBorders>
              <w:bottom w:val="nil"/>
            </w:tcBorders>
            <w:shd w:val="clear" w:color="auto" w:fill="auto"/>
          </w:tcPr>
          <w:p w:rsidR="0023406A" w:rsidRPr="00BF450A" w:rsidRDefault="0023406A" w:rsidP="004D5188">
            <w:pPr>
              <w:rPr>
                <w:rFonts w:ascii="Arial" w:hAnsi="Arial" w:cs="Arial"/>
                <w:sz w:val="20"/>
                <w:szCs w:val="20"/>
                <w:lang w:val="el-GR"/>
              </w:rPr>
            </w:pPr>
          </w:p>
        </w:tc>
        <w:tc>
          <w:tcPr>
            <w:tcW w:w="7283" w:type="dxa"/>
            <w:tcBorders>
              <w:bottom w:val="nil"/>
            </w:tcBorders>
            <w:shd w:val="clear" w:color="auto" w:fill="auto"/>
          </w:tcPr>
          <w:p w:rsidR="0023406A" w:rsidRPr="00BF450A" w:rsidRDefault="0023406A" w:rsidP="004D5188">
            <w:pPr>
              <w:spacing w:line="360" w:lineRule="auto"/>
              <w:jc w:val="both"/>
              <w:rPr>
                <w:rFonts w:ascii="Arial" w:hAnsi="Arial" w:cs="Arial"/>
                <w:sz w:val="24"/>
                <w:szCs w:val="24"/>
                <w:lang w:val="el-GR"/>
              </w:rPr>
            </w:pPr>
          </w:p>
        </w:tc>
      </w:tr>
      <w:tr w:rsidR="00426C86" w:rsidRPr="00BF450A" w:rsidTr="00DC06D7">
        <w:tc>
          <w:tcPr>
            <w:tcW w:w="9628" w:type="dxa"/>
            <w:gridSpan w:val="2"/>
            <w:tcBorders>
              <w:top w:val="nil"/>
              <w:left w:val="nil"/>
              <w:bottom w:val="nil"/>
              <w:right w:val="nil"/>
            </w:tcBorders>
            <w:shd w:val="clear" w:color="auto" w:fill="auto"/>
          </w:tcPr>
          <w:tbl>
            <w:tblPr>
              <w:tblW w:w="9491" w:type="dxa"/>
              <w:tblBorders>
                <w:top w:val="outset" w:sz="6" w:space="0" w:color="auto"/>
                <w:left w:val="outset" w:sz="6" w:space="0" w:color="auto"/>
                <w:bottom w:val="outset" w:sz="6" w:space="0" w:color="auto"/>
                <w:right w:val="outset" w:sz="6" w:space="0" w:color="auto"/>
              </w:tblBorders>
              <w:shd w:val="clear" w:color="auto" w:fill="FFFFFF"/>
              <w:tblCellMar>
                <w:top w:w="30" w:type="dxa"/>
                <w:left w:w="30" w:type="dxa"/>
                <w:bottom w:w="30" w:type="dxa"/>
                <w:right w:w="30" w:type="dxa"/>
              </w:tblCellMar>
              <w:tblLook w:val="04A0" w:firstRow="1" w:lastRow="0" w:firstColumn="1" w:lastColumn="0" w:noHBand="0" w:noVBand="1"/>
            </w:tblPr>
            <w:tblGrid>
              <w:gridCol w:w="2722"/>
              <w:gridCol w:w="3362"/>
              <w:gridCol w:w="1659"/>
              <w:gridCol w:w="1748"/>
            </w:tblGrid>
            <w:tr w:rsidR="00426C86" w:rsidRPr="00BF450A" w:rsidTr="003B59B4">
              <w:tc>
                <w:tcPr>
                  <w:tcW w:w="272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b/>
                      <w:bCs/>
                      <w:sz w:val="24"/>
                      <w:szCs w:val="24"/>
                      <w:lang w:val="en-GB"/>
                    </w:rPr>
                  </w:pPr>
                  <w:r w:rsidRPr="00BF450A">
                    <w:rPr>
                      <w:rFonts w:ascii="Arial" w:eastAsiaTheme="minorHAnsi" w:hAnsi="Arial" w:cs="Arial"/>
                      <w:b/>
                      <w:bCs/>
                      <w:sz w:val="24"/>
                      <w:szCs w:val="24"/>
                      <w:lang w:val="el-GR"/>
                    </w:rPr>
                    <w:t>Τ</w:t>
                  </w:r>
                  <w:r w:rsidRPr="00BF450A">
                    <w:rPr>
                      <w:rFonts w:ascii="Arial" w:eastAsiaTheme="minorHAnsi" w:hAnsi="Arial" w:cs="Arial"/>
                      <w:b/>
                      <w:bCs/>
                      <w:sz w:val="24"/>
                      <w:szCs w:val="24"/>
                      <w:lang w:val="en-GB"/>
                    </w:rPr>
                    <w:t>ύπ</w:t>
                  </w:r>
                  <w:proofErr w:type="spellStart"/>
                  <w:r w:rsidRPr="00BF450A">
                    <w:rPr>
                      <w:rFonts w:ascii="Arial" w:eastAsiaTheme="minorHAnsi" w:hAnsi="Arial" w:cs="Arial"/>
                      <w:b/>
                      <w:bCs/>
                      <w:sz w:val="24"/>
                      <w:szCs w:val="24"/>
                      <w:lang w:val="en-GB"/>
                    </w:rPr>
                    <w:t>ος</w:t>
                  </w:r>
                  <w:proofErr w:type="spellEnd"/>
                  <w:r w:rsidRPr="00BF450A">
                    <w:rPr>
                      <w:rFonts w:ascii="Arial" w:eastAsiaTheme="minorHAnsi" w:hAnsi="Arial" w:cs="Arial"/>
                      <w:b/>
                      <w:bCs/>
                      <w:sz w:val="24"/>
                      <w:szCs w:val="24"/>
                      <w:lang w:val="en-GB"/>
                    </w:rPr>
                    <w:t xml:space="preserve"> </w:t>
                  </w:r>
                  <w:proofErr w:type="spellStart"/>
                  <w:r w:rsidRPr="00BF450A">
                    <w:rPr>
                      <w:rFonts w:ascii="Arial" w:eastAsiaTheme="minorHAnsi" w:hAnsi="Arial" w:cs="Arial"/>
                      <w:b/>
                      <w:bCs/>
                      <w:sz w:val="24"/>
                      <w:szCs w:val="24"/>
                      <w:lang w:val="en-GB"/>
                    </w:rPr>
                    <w:t>εξο</w:t>
                  </w:r>
                  <w:proofErr w:type="spellEnd"/>
                  <w:r w:rsidRPr="00BF450A">
                    <w:rPr>
                      <w:rFonts w:ascii="Arial" w:eastAsiaTheme="minorHAnsi" w:hAnsi="Arial" w:cs="Arial"/>
                      <w:b/>
                      <w:bCs/>
                      <w:sz w:val="24"/>
                      <w:szCs w:val="24"/>
                      <w:lang w:val="en-GB"/>
                    </w:rPr>
                    <w:t>πλισμού</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Καθαρή εγκατεστημένη ισχύς</w:t>
                  </w:r>
                  <w:r w:rsidRPr="00BF450A">
                    <w:rPr>
                      <w:rFonts w:ascii="Arial" w:eastAsiaTheme="minorHAnsi" w:hAnsi="Arial" w:cs="Arial"/>
                      <w:b/>
                      <w:bCs/>
                      <w:sz w:val="24"/>
                      <w:szCs w:val="24"/>
                      <w:lang w:val="en-GB"/>
                    </w:rPr>
                    <w:t> </w:t>
                  </w:r>
                  <w:r w:rsidRPr="00BF450A">
                    <w:rPr>
                      <w:rFonts w:ascii="Arial" w:eastAsiaTheme="minorHAnsi" w:hAnsi="Arial" w:cs="Arial"/>
                      <w:b/>
                      <w:bCs/>
                      <w:i/>
                      <w:iCs/>
                      <w:sz w:val="24"/>
                      <w:szCs w:val="24"/>
                      <w:lang w:val="en-GB"/>
                    </w:rPr>
                    <w:t>P</w:t>
                  </w:r>
                  <w:r w:rsidRPr="00BF450A">
                    <w:rPr>
                      <w:rFonts w:ascii="Arial" w:eastAsiaTheme="minorHAnsi" w:hAnsi="Arial" w:cs="Arial"/>
                      <w:b/>
                      <w:bCs/>
                      <w:sz w:val="24"/>
                      <w:szCs w:val="24"/>
                      <w:lang w:val="en-GB"/>
                    </w:rPr>
                    <w:t> </w:t>
                  </w:r>
                  <w:r w:rsidRPr="00BF450A">
                    <w:rPr>
                      <w:rFonts w:ascii="Arial" w:eastAsiaTheme="minorHAnsi" w:hAnsi="Arial" w:cs="Arial"/>
                      <w:b/>
                      <w:bCs/>
                      <w:sz w:val="24"/>
                      <w:szCs w:val="24"/>
                      <w:lang w:val="el-GR"/>
                    </w:rPr>
                    <w:t xml:space="preserve">σε </w:t>
                  </w:r>
                  <w:r w:rsidRPr="00BF450A">
                    <w:rPr>
                      <w:rFonts w:ascii="Arial" w:eastAsiaTheme="minorHAnsi" w:hAnsi="Arial" w:cs="Arial"/>
                      <w:b/>
                      <w:bCs/>
                      <w:sz w:val="24"/>
                      <w:szCs w:val="24"/>
                      <w:lang w:val="en-GB"/>
                    </w:rPr>
                    <w:t>kW</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Ηλεκτρική ισχύς</w:t>
                  </w:r>
                  <w:r w:rsidRPr="00BF450A">
                    <w:rPr>
                      <w:rFonts w:ascii="Arial" w:eastAsiaTheme="minorHAnsi" w:hAnsi="Arial" w:cs="Arial"/>
                      <w:b/>
                      <w:bCs/>
                      <w:sz w:val="24"/>
                      <w:szCs w:val="24"/>
                      <w:lang w:val="en-GB"/>
                    </w:rPr>
                    <w:t> </w:t>
                  </w:r>
                  <w:r w:rsidRPr="00BF450A">
                    <w:rPr>
                      <w:rFonts w:ascii="Arial" w:eastAsiaTheme="minorHAnsi" w:hAnsi="Arial" w:cs="Arial"/>
                      <w:b/>
                      <w:bCs/>
                      <w:i/>
                      <w:iCs/>
                      <w:sz w:val="24"/>
                      <w:szCs w:val="24"/>
                      <w:lang w:val="en-GB"/>
                    </w:rPr>
                    <w:t>P</w:t>
                  </w:r>
                  <w:r w:rsidRPr="00BF450A">
                    <w:rPr>
                      <w:rFonts w:ascii="Arial" w:eastAsiaTheme="minorHAnsi" w:hAnsi="Arial" w:cs="Arial"/>
                      <w:b/>
                      <w:bCs/>
                      <w:sz w:val="24"/>
                      <w:szCs w:val="24"/>
                      <w:lang w:val="en-GB"/>
                    </w:rPr>
                    <w:t> </w:t>
                  </w:r>
                  <w:r w:rsidRPr="00BF450A">
                    <w:rPr>
                      <w:rFonts w:ascii="Arial" w:eastAsiaTheme="minorHAnsi" w:hAnsi="Arial" w:cs="Arial"/>
                      <w:b/>
                      <w:bCs/>
                      <w:sz w:val="24"/>
                      <w:szCs w:val="24"/>
                      <w:vertAlign w:val="subscript"/>
                      <w:lang w:val="en-GB"/>
                    </w:rPr>
                    <w:t>el</w:t>
                  </w:r>
                  <w:r w:rsidRPr="00BF450A">
                    <w:rPr>
                      <w:rFonts w:ascii="Arial" w:eastAsiaTheme="minorHAnsi" w:hAnsi="Arial" w:cs="Arial"/>
                      <w:b/>
                      <w:bCs/>
                      <w:sz w:val="24"/>
                      <w:szCs w:val="24"/>
                      <w:lang w:val="en-GB"/>
                    </w:rPr>
                    <w:t> </w:t>
                  </w:r>
                  <w:hyperlink r:id="rId8" w:anchor="E0002" w:history="1">
                    <w:r w:rsidRPr="00BF450A">
                      <w:rPr>
                        <w:rFonts w:ascii="Arial" w:eastAsiaTheme="minorHAnsi" w:hAnsi="Arial" w:cs="Arial"/>
                        <w:b/>
                        <w:bCs/>
                        <w:sz w:val="24"/>
                        <w:szCs w:val="24"/>
                        <w:u w:val="single"/>
                        <w:lang w:val="el-GR"/>
                      </w:rPr>
                      <w:t>(</w:t>
                    </w:r>
                    <w:r w:rsidRPr="00BF450A">
                      <w:rPr>
                        <w:rFonts w:ascii="Arial" w:eastAsiaTheme="minorHAnsi" w:hAnsi="Arial" w:cs="Arial"/>
                        <w:b/>
                        <w:bCs/>
                        <w:sz w:val="24"/>
                        <w:szCs w:val="24"/>
                        <w:u w:val="single"/>
                        <w:vertAlign w:val="superscript"/>
                        <w:lang w:val="el-GR"/>
                      </w:rPr>
                      <w:t>1</w:t>
                    </w:r>
                    <w:r w:rsidRPr="00BF450A">
                      <w:rPr>
                        <w:rFonts w:ascii="Arial" w:eastAsiaTheme="minorHAnsi" w:hAnsi="Arial" w:cs="Arial"/>
                        <w:b/>
                        <w:bCs/>
                        <w:sz w:val="24"/>
                        <w:szCs w:val="24"/>
                        <w:u w:val="single"/>
                        <w:lang w:val="el-GR"/>
                      </w:rPr>
                      <w:t>)</w:t>
                    </w:r>
                  </w:hyperlink>
                  <w:r w:rsidRPr="00BF450A">
                    <w:rPr>
                      <w:rFonts w:ascii="Arial" w:eastAsiaTheme="minorHAnsi" w:hAnsi="Arial" w:cs="Arial"/>
                      <w:b/>
                      <w:bCs/>
                      <w:sz w:val="24"/>
                      <w:szCs w:val="24"/>
                      <w:lang w:val="en-GB"/>
                    </w:rPr>
                    <w:t> </w:t>
                  </w:r>
                  <w:r w:rsidRPr="00BF450A">
                    <w:rPr>
                      <w:rFonts w:ascii="Arial" w:eastAsiaTheme="minorHAnsi" w:hAnsi="Arial" w:cs="Arial"/>
                      <w:b/>
                      <w:bCs/>
                      <w:sz w:val="24"/>
                      <w:szCs w:val="24"/>
                      <w:lang w:val="el-GR"/>
                    </w:rPr>
                    <w:t xml:space="preserve">σε </w:t>
                  </w:r>
                  <w:r w:rsidRPr="00BF450A">
                    <w:rPr>
                      <w:rFonts w:ascii="Arial" w:eastAsiaTheme="minorHAnsi" w:hAnsi="Arial" w:cs="Arial"/>
                      <w:b/>
                      <w:bCs/>
                      <w:sz w:val="24"/>
                      <w:szCs w:val="24"/>
                      <w:lang w:val="en-GB"/>
                    </w:rPr>
                    <w:t>kW</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Μάζα μηχανήματος</w:t>
                  </w:r>
                  <w:r w:rsidRPr="00BF450A">
                    <w:rPr>
                      <w:rFonts w:ascii="Arial" w:eastAsiaTheme="minorHAnsi" w:hAnsi="Arial" w:cs="Arial"/>
                      <w:b/>
                      <w:bCs/>
                      <w:sz w:val="24"/>
                      <w:szCs w:val="24"/>
                      <w:lang w:val="en-GB"/>
                    </w:rPr>
                    <w:t> </w:t>
                  </w:r>
                  <w:r w:rsidRPr="00BF450A">
                    <w:rPr>
                      <w:rFonts w:ascii="Arial" w:eastAsiaTheme="minorHAnsi" w:hAnsi="Arial" w:cs="Arial"/>
                      <w:b/>
                      <w:bCs/>
                      <w:i/>
                      <w:iCs/>
                      <w:sz w:val="24"/>
                      <w:szCs w:val="24"/>
                      <w:lang w:val="en-GB"/>
                    </w:rPr>
                    <w:t>m</w:t>
                  </w:r>
                  <w:r w:rsidRPr="00BF450A">
                    <w:rPr>
                      <w:rFonts w:ascii="Arial" w:eastAsiaTheme="minorHAnsi" w:hAnsi="Arial" w:cs="Arial"/>
                      <w:b/>
                      <w:bCs/>
                      <w:sz w:val="24"/>
                      <w:szCs w:val="24"/>
                      <w:lang w:val="en-GB"/>
                    </w:rPr>
                    <w:t> </w:t>
                  </w:r>
                  <w:r w:rsidRPr="00BF450A">
                    <w:rPr>
                      <w:rFonts w:ascii="Arial" w:eastAsiaTheme="minorHAnsi" w:hAnsi="Arial" w:cs="Arial"/>
                      <w:b/>
                      <w:bCs/>
                      <w:sz w:val="24"/>
                      <w:szCs w:val="24"/>
                      <w:lang w:val="el-GR"/>
                    </w:rPr>
                    <w:t xml:space="preserve">σε </w:t>
                  </w:r>
                  <w:r w:rsidRPr="00BF450A">
                    <w:rPr>
                      <w:rFonts w:ascii="Arial" w:eastAsiaTheme="minorHAnsi" w:hAnsi="Arial" w:cs="Arial"/>
                      <w:b/>
                      <w:bCs/>
                      <w:sz w:val="24"/>
                      <w:szCs w:val="24"/>
                      <w:lang w:val="en-GB"/>
                    </w:rPr>
                    <w:t>kg</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Πλάτος κοπής</w:t>
                  </w:r>
                  <w:r w:rsidRPr="00BF450A">
                    <w:rPr>
                      <w:rFonts w:ascii="Arial" w:eastAsiaTheme="minorHAnsi" w:hAnsi="Arial" w:cs="Arial"/>
                      <w:b/>
                      <w:bCs/>
                      <w:sz w:val="24"/>
                      <w:szCs w:val="24"/>
                      <w:lang w:val="en-GB"/>
                    </w:rPr>
                    <w:t> </w:t>
                  </w:r>
                  <w:r w:rsidRPr="00BF450A">
                    <w:rPr>
                      <w:rFonts w:ascii="Arial" w:eastAsiaTheme="minorHAnsi" w:hAnsi="Arial" w:cs="Arial"/>
                      <w:b/>
                      <w:bCs/>
                      <w:i/>
                      <w:iCs/>
                      <w:sz w:val="24"/>
                      <w:szCs w:val="24"/>
                      <w:lang w:val="en-GB"/>
                    </w:rPr>
                    <w:t>L</w:t>
                  </w:r>
                  <w:r w:rsidRPr="00BF450A">
                    <w:rPr>
                      <w:rFonts w:ascii="Arial" w:eastAsiaTheme="minorHAnsi" w:hAnsi="Arial" w:cs="Arial"/>
                      <w:b/>
                      <w:bCs/>
                      <w:sz w:val="24"/>
                      <w:szCs w:val="24"/>
                      <w:lang w:val="en-GB"/>
                    </w:rPr>
                    <w:t> </w:t>
                  </w:r>
                  <w:r w:rsidRPr="00BF450A">
                    <w:rPr>
                      <w:rFonts w:ascii="Arial" w:eastAsiaTheme="minorHAnsi" w:hAnsi="Arial" w:cs="Arial"/>
                      <w:b/>
                      <w:bCs/>
                      <w:sz w:val="24"/>
                      <w:szCs w:val="24"/>
                      <w:lang w:val="el-GR"/>
                    </w:rPr>
                    <w:t xml:space="preserve">σε </w:t>
                  </w:r>
                  <w:r w:rsidRPr="00BF450A">
                    <w:rPr>
                      <w:rFonts w:ascii="Arial" w:eastAsiaTheme="minorHAnsi" w:hAnsi="Arial" w:cs="Arial"/>
                      <w:b/>
                      <w:bCs/>
                      <w:sz w:val="24"/>
                      <w:szCs w:val="24"/>
                      <w:lang w:val="en-GB"/>
                    </w:rPr>
                    <w:t>cm</w:t>
                  </w:r>
                </w:p>
              </w:tc>
              <w:tc>
                <w:tcPr>
                  <w:tcW w:w="340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3B59B4">
                  <w:pPr>
                    <w:framePr w:hSpace="180" w:wrap="around" w:vAnchor="text" w:hAnchor="margin" w:xAlign="center" w:y="163"/>
                    <w:widowControl/>
                    <w:spacing w:after="160" w:line="259" w:lineRule="auto"/>
                    <w:ind w:right="-53"/>
                    <w:rPr>
                      <w:rFonts w:ascii="Arial" w:eastAsiaTheme="minorHAnsi" w:hAnsi="Arial" w:cs="Arial"/>
                      <w:b/>
                      <w:bCs/>
                      <w:sz w:val="24"/>
                      <w:szCs w:val="24"/>
                      <w:lang w:val="el-GR"/>
                    </w:rPr>
                  </w:pPr>
                  <w:r w:rsidRPr="00BF450A">
                    <w:rPr>
                      <w:rFonts w:ascii="Arial" w:eastAsiaTheme="minorHAnsi" w:hAnsi="Arial" w:cs="Arial"/>
                      <w:b/>
                      <w:bCs/>
                      <w:sz w:val="24"/>
                      <w:szCs w:val="24"/>
                      <w:lang w:val="el-GR"/>
                    </w:rPr>
                    <w:t xml:space="preserve">Επιτρεπόμενη στάθμη ακουστικής ισχύος σε </w:t>
                  </w:r>
                  <w:r w:rsidRPr="00BF450A">
                    <w:rPr>
                      <w:rFonts w:ascii="Arial" w:eastAsiaTheme="minorHAnsi" w:hAnsi="Arial" w:cs="Arial"/>
                      <w:b/>
                      <w:bCs/>
                      <w:sz w:val="24"/>
                      <w:szCs w:val="24"/>
                      <w:lang w:val="en-GB"/>
                    </w:rPr>
                    <w:t>dB</w:t>
                  </w:r>
                  <w:r w:rsidRPr="00BF450A">
                    <w:rPr>
                      <w:rFonts w:ascii="Arial" w:eastAsiaTheme="minorHAnsi" w:hAnsi="Arial" w:cs="Arial"/>
                      <w:b/>
                      <w:bCs/>
                      <w:sz w:val="24"/>
                      <w:szCs w:val="24"/>
                      <w:lang w:val="el-GR"/>
                    </w:rPr>
                    <w:t xml:space="preserve">/1 </w:t>
                  </w:r>
                  <w:r w:rsidRPr="00BF450A">
                    <w:rPr>
                      <w:rFonts w:ascii="Arial" w:eastAsiaTheme="minorHAnsi" w:hAnsi="Arial" w:cs="Arial"/>
                      <w:b/>
                      <w:bCs/>
                      <w:sz w:val="24"/>
                      <w:szCs w:val="24"/>
                      <w:lang w:val="en-GB"/>
                    </w:rPr>
                    <w:t>pW</w:t>
                  </w:r>
                </w:p>
              </w:tc>
            </w:tr>
            <w:tr w:rsidR="00426C86" w:rsidRPr="00BF450A" w:rsidTr="003B59B4">
              <w:tc>
                <w:tcPr>
                  <w:tcW w:w="272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n-GB"/>
                    </w:rPr>
                    <w:t> </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n-GB"/>
                    </w:rPr>
                    <w:t> </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 xml:space="preserve">Φάση Ι </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από τις 3</w:t>
                  </w:r>
                  <w:r w:rsidRPr="00BF450A">
                    <w:rPr>
                      <w:rFonts w:ascii="Arial" w:eastAsiaTheme="minorHAnsi" w:hAnsi="Arial" w:cs="Arial"/>
                      <w:b/>
                      <w:bCs/>
                      <w:sz w:val="24"/>
                      <w:szCs w:val="24"/>
                      <w:lang w:val="en-GB"/>
                    </w:rPr>
                    <w:t> </w:t>
                  </w:r>
                  <w:r w:rsidRPr="00BF450A">
                    <w:rPr>
                      <w:rFonts w:ascii="Arial" w:eastAsiaTheme="minorHAnsi" w:hAnsi="Arial" w:cs="Arial"/>
                      <w:b/>
                      <w:bCs/>
                      <w:sz w:val="24"/>
                      <w:szCs w:val="24"/>
                      <w:lang w:val="el-GR"/>
                    </w:rPr>
                    <w:t>Ιανουαρίου 2002</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 xml:space="preserve">Φάση ΙΙ </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b/>
                      <w:bCs/>
                      <w:sz w:val="24"/>
                      <w:szCs w:val="24"/>
                      <w:lang w:val="el-GR"/>
                    </w:rPr>
                  </w:pPr>
                  <w:r w:rsidRPr="00BF450A">
                    <w:rPr>
                      <w:rFonts w:ascii="Arial" w:eastAsiaTheme="minorHAnsi" w:hAnsi="Arial" w:cs="Arial"/>
                      <w:b/>
                      <w:bCs/>
                      <w:sz w:val="24"/>
                      <w:szCs w:val="24"/>
                      <w:lang w:val="el-GR"/>
                    </w:rPr>
                    <w:t>από τις 3</w:t>
                  </w:r>
                  <w:r w:rsidRPr="00BF450A">
                    <w:rPr>
                      <w:rFonts w:ascii="Arial" w:eastAsiaTheme="minorHAnsi" w:hAnsi="Arial" w:cs="Arial"/>
                      <w:b/>
                      <w:bCs/>
                      <w:sz w:val="24"/>
                      <w:szCs w:val="24"/>
                      <w:lang w:val="en-GB"/>
                    </w:rPr>
                    <w:t> </w:t>
                  </w:r>
                  <w:r w:rsidRPr="00BF450A">
                    <w:rPr>
                      <w:rFonts w:ascii="Arial" w:eastAsiaTheme="minorHAnsi" w:hAnsi="Arial" w:cs="Arial"/>
                      <w:b/>
                      <w:bCs/>
                      <w:sz w:val="24"/>
                      <w:szCs w:val="24"/>
                      <w:lang w:val="el-GR"/>
                    </w:rPr>
                    <w:t>Ιανουαρίου 2006</w:t>
                  </w:r>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Μηχανήματα συμπίεσης (δονούμενοι οδοστρωτήρες, δονητικές πλάκες, δονούμενοι κριοί)</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 8</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108</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105 </w:t>
                  </w:r>
                  <w:hyperlink r:id="rId9"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sz w:val="24"/>
                      <w:szCs w:val="24"/>
                      <w:lang w:val="en-GB"/>
                    </w:rPr>
                    <w:t>8 &lt;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 70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109</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106 </w:t>
                  </w:r>
                  <w:hyperlink r:id="rId10"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&gt; 70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89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86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hyperlink r:id="rId11"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proofErr w:type="spellStart"/>
                  <w:r w:rsidRPr="00BF450A">
                    <w:rPr>
                      <w:rFonts w:ascii="Arial" w:eastAsiaTheme="minorHAnsi" w:hAnsi="Arial" w:cs="Arial"/>
                      <w:sz w:val="24"/>
                      <w:szCs w:val="24"/>
                      <w:lang w:val="el-GR"/>
                    </w:rPr>
                    <w:t>Ερπυστριοφόροι</w:t>
                  </w:r>
                  <w:proofErr w:type="spellEnd"/>
                  <w:r w:rsidRPr="00BF450A">
                    <w:rPr>
                      <w:rFonts w:ascii="Arial" w:eastAsiaTheme="minorHAnsi" w:hAnsi="Arial" w:cs="Arial"/>
                      <w:sz w:val="24"/>
                      <w:szCs w:val="24"/>
                      <w:lang w:val="el-GR"/>
                    </w:rPr>
                    <w:t xml:space="preserve"> προωθητές γαιών, </w:t>
                  </w:r>
                  <w:proofErr w:type="spellStart"/>
                  <w:r w:rsidRPr="00BF450A">
                    <w:rPr>
                      <w:rFonts w:ascii="Arial" w:eastAsiaTheme="minorHAnsi" w:hAnsi="Arial" w:cs="Arial"/>
                      <w:sz w:val="24"/>
                      <w:szCs w:val="24"/>
                      <w:lang w:val="el-GR"/>
                    </w:rPr>
                    <w:t>ερπυστριοφόροι</w:t>
                  </w:r>
                  <w:proofErr w:type="spellEnd"/>
                  <w:r w:rsidRPr="00BF450A">
                    <w:rPr>
                      <w:rFonts w:ascii="Arial" w:eastAsiaTheme="minorHAnsi" w:hAnsi="Arial" w:cs="Arial"/>
                      <w:sz w:val="24"/>
                      <w:szCs w:val="24"/>
                      <w:lang w:val="el-GR"/>
                    </w:rPr>
                    <w:t xml:space="preserve"> φορτωτές, </w:t>
                  </w:r>
                  <w:proofErr w:type="spellStart"/>
                  <w:r w:rsidRPr="00BF450A">
                    <w:rPr>
                      <w:rFonts w:ascii="Arial" w:eastAsiaTheme="minorHAnsi" w:hAnsi="Arial" w:cs="Arial"/>
                      <w:sz w:val="24"/>
                      <w:szCs w:val="24"/>
                      <w:lang w:val="el-GR"/>
                    </w:rPr>
                    <w:t>ερπυστριοφόροι</w:t>
                  </w:r>
                  <w:proofErr w:type="spellEnd"/>
                  <w:r w:rsidRPr="00BF450A">
                    <w:rPr>
                      <w:rFonts w:ascii="Arial" w:eastAsiaTheme="minorHAnsi" w:hAnsi="Arial" w:cs="Arial"/>
                      <w:sz w:val="24"/>
                      <w:szCs w:val="24"/>
                      <w:lang w:val="el-GR"/>
                    </w:rPr>
                    <w:t xml:space="preserve"> εκσκαφείς-φορτωτές</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 55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106</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103 </w:t>
                  </w:r>
                  <w:hyperlink r:id="rId12"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&gt; 55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87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84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hyperlink r:id="rId13"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Τροχοφόροι προωθητές γαιών, τροχοφόροι φορτωτές, τροχοφόροι εκσκαφείς-φορτωτές, ανατρεπόμενα οχήματα, ισοπεδωτές, συμπιεστές τύπου φορτωτή για χώρους υγειονομικής ταφής απορριμμάτων, αντισταθμιζόμενα ανυψωτικά οχήματα με κινητήρα εσωτερικής καύσης, κινητοί γερανοί, μηχανήματα συμπύκνωσης (μη δονητικοί οδοστρωτήρες), διαστρωτήρες οδοποιίας (</w:t>
                  </w:r>
                  <w:r w:rsidRPr="00BF450A">
                    <w:rPr>
                      <w:rFonts w:ascii="Arial" w:eastAsiaTheme="minorHAnsi" w:hAnsi="Arial" w:cs="Arial"/>
                      <w:sz w:val="24"/>
                      <w:szCs w:val="24"/>
                      <w:lang w:val="en-GB"/>
                    </w:rPr>
                    <w:t>finishers</w:t>
                  </w:r>
                  <w:r w:rsidRPr="00BF450A">
                    <w:rPr>
                      <w:rFonts w:ascii="Arial" w:eastAsiaTheme="minorHAnsi" w:hAnsi="Arial" w:cs="Arial"/>
                      <w:sz w:val="24"/>
                      <w:szCs w:val="24"/>
                      <w:lang w:val="el-GR"/>
                    </w:rPr>
                    <w:t>), συγκροτήματα υδραυλικής ισχύος</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 55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104</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101 </w:t>
                  </w:r>
                  <w:hyperlink r:id="rId14"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r w:rsidRPr="00BF450A">
                    <w:rPr>
                      <w:rFonts w:ascii="Arial" w:eastAsiaTheme="minorHAnsi" w:hAnsi="Arial" w:cs="Arial"/>
                      <w:sz w:val="24"/>
                      <w:szCs w:val="24"/>
                      <w:lang w:val="en-GB"/>
                    </w:rPr>
                    <w:t> </w:t>
                  </w:r>
                  <w:hyperlink r:id="rId15" w:anchor="E0004"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3</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&gt; 55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85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82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hyperlink r:id="rId16"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r w:rsidRPr="00BF450A">
                    <w:rPr>
                      <w:rFonts w:ascii="Arial" w:eastAsiaTheme="minorHAnsi" w:hAnsi="Arial" w:cs="Arial"/>
                      <w:sz w:val="24"/>
                      <w:szCs w:val="24"/>
                      <w:lang w:val="en-GB"/>
                    </w:rPr>
                    <w:t> </w:t>
                  </w:r>
                  <w:hyperlink r:id="rId17" w:anchor="E0004"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3</w:t>
                    </w:r>
                    <w:r w:rsidRPr="00BF450A">
                      <w:rPr>
                        <w:rFonts w:ascii="Arial" w:eastAsiaTheme="minorHAnsi" w:hAnsi="Arial" w:cs="Arial"/>
                        <w:sz w:val="24"/>
                        <w:szCs w:val="24"/>
                        <w:u w:val="single"/>
                        <w:lang w:val="en-GB"/>
                      </w:rPr>
                      <w:t>)</w:t>
                    </w:r>
                  </w:hyperlink>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Εκσκαφείς, αναβατόρια για δομικά υλικά, βαρούλκα δομικών κατασκευών, μοτοσκαπτικές φρέζες</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 15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96</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93</w:t>
                  </w:r>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&gt; 15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83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80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Χειροκατευθυνόμενες συσκευές θραύσης σκυροδέματος και αερόσφυρες</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m</w:t>
                  </w:r>
                  <w:r w:rsidRPr="00BF450A">
                    <w:rPr>
                      <w:rFonts w:ascii="Arial" w:eastAsiaTheme="minorHAnsi" w:hAnsi="Arial" w:cs="Arial"/>
                      <w:sz w:val="24"/>
                      <w:szCs w:val="24"/>
                      <w:lang w:val="en-GB"/>
                    </w:rPr>
                    <w:t> ≤ 15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107</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105</w:t>
                  </w:r>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sz w:val="24"/>
                      <w:szCs w:val="24"/>
                      <w:lang w:val="en-GB"/>
                    </w:rPr>
                    <w:t>15 &lt; </w:t>
                  </w:r>
                  <w:r w:rsidRPr="00BF450A">
                    <w:rPr>
                      <w:rFonts w:ascii="Arial" w:eastAsiaTheme="minorHAnsi" w:hAnsi="Arial" w:cs="Arial"/>
                      <w:i/>
                      <w:iCs/>
                      <w:sz w:val="24"/>
                      <w:szCs w:val="24"/>
                      <w:lang w:val="en-GB"/>
                    </w:rPr>
                    <w:t>m</w:t>
                  </w:r>
                  <w:r w:rsidRPr="00BF450A">
                    <w:rPr>
                      <w:rFonts w:ascii="Arial" w:eastAsiaTheme="minorHAnsi" w:hAnsi="Arial" w:cs="Arial"/>
                      <w:sz w:val="24"/>
                      <w:szCs w:val="24"/>
                      <w:lang w:val="en-GB"/>
                    </w:rPr>
                    <w:t> &lt; 30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94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m</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92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m</w:t>
                  </w:r>
                  <w:r w:rsidRPr="00BF450A">
                    <w:rPr>
                      <w:rFonts w:ascii="Arial" w:eastAsiaTheme="minorHAnsi" w:hAnsi="Arial" w:cs="Arial"/>
                      <w:sz w:val="24"/>
                      <w:szCs w:val="24"/>
                      <w:lang w:val="en-GB"/>
                    </w:rPr>
                    <w:t> </w:t>
                  </w:r>
                  <w:hyperlink r:id="rId18"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m</w:t>
                  </w:r>
                  <w:r w:rsidRPr="00BF450A">
                    <w:rPr>
                      <w:rFonts w:ascii="Arial" w:eastAsiaTheme="minorHAnsi" w:hAnsi="Arial" w:cs="Arial"/>
                      <w:sz w:val="24"/>
                      <w:szCs w:val="24"/>
                      <w:lang w:val="en-GB"/>
                    </w:rPr>
                    <w:t> ≥ 30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96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m</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94 + 11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m</w:t>
                  </w:r>
                </w:p>
              </w:tc>
            </w:tr>
            <w:tr w:rsidR="00426C86" w:rsidRPr="00BF450A" w:rsidTr="003B59B4">
              <w:tc>
                <w:tcPr>
                  <w:tcW w:w="272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roofErr w:type="spellStart"/>
                  <w:r w:rsidRPr="00BF450A">
                    <w:rPr>
                      <w:rFonts w:ascii="Arial" w:eastAsiaTheme="minorHAnsi" w:hAnsi="Arial" w:cs="Arial"/>
                      <w:sz w:val="24"/>
                      <w:szCs w:val="24"/>
                      <w:lang w:val="en-GB"/>
                    </w:rPr>
                    <w:t>Πυργογερ</w:t>
                  </w:r>
                  <w:proofErr w:type="spellEnd"/>
                  <w:r w:rsidRPr="00BF450A">
                    <w:rPr>
                      <w:rFonts w:ascii="Arial" w:eastAsiaTheme="minorHAnsi" w:hAnsi="Arial" w:cs="Arial"/>
                      <w:sz w:val="24"/>
                      <w:szCs w:val="24"/>
                      <w:lang w:val="en-GB"/>
                    </w:rPr>
                    <w:t>ανοί</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98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96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Ηλεκτροπαραγωγά ζεύγη συγκόλλησης και ηλεκτροπαραγωγά ζεύγη ισχύος</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r w:rsidRPr="00BF450A">
                    <w:rPr>
                      <w:rFonts w:ascii="Arial" w:eastAsiaTheme="minorHAnsi" w:hAnsi="Arial" w:cs="Arial"/>
                      <w:sz w:val="24"/>
                      <w:szCs w:val="24"/>
                      <w:lang w:val="en-GB"/>
                    </w:rPr>
                    <w:t> ≤ 2</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97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95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sz w:val="24"/>
                      <w:szCs w:val="24"/>
                      <w:lang w:val="en-GB"/>
                    </w:rPr>
                    <w:t>2 &lt;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r w:rsidRPr="00BF450A">
                    <w:rPr>
                      <w:rFonts w:ascii="Arial" w:eastAsiaTheme="minorHAnsi" w:hAnsi="Arial" w:cs="Arial"/>
                      <w:sz w:val="24"/>
                      <w:szCs w:val="24"/>
                      <w:lang w:val="en-GB"/>
                    </w:rPr>
                    <w:t> ≤ 10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98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96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EF1198"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hyperlink r:id="rId19" w:tooltip="32005L0088R(01): REPLACED" w:history="1">
                    <w:r w:rsidR="00037F52" w:rsidRPr="00BF450A">
                      <w:rPr>
                        <w:rFonts w:ascii="Arial" w:eastAsiaTheme="minorHAnsi" w:hAnsi="Arial" w:cs="Arial"/>
                        <w:sz w:val="24"/>
                        <w:szCs w:val="24"/>
                        <w:u w:val="single"/>
                        <w:lang w:val="en-GB"/>
                      </w:rPr>
                      <w:t> </w:t>
                    </w:r>
                  </w:hyperlink>
                  <w:r w:rsidR="00037F52" w:rsidRPr="00BF450A">
                    <w:rPr>
                      <w:rFonts w:ascii="Arial" w:eastAsiaTheme="minorHAnsi" w:hAnsi="Arial" w:cs="Arial"/>
                      <w:sz w:val="24"/>
                      <w:szCs w:val="24"/>
                      <w:lang w:val="en-GB"/>
                    </w:rPr>
                    <w:t>  </w:t>
                  </w:r>
                  <w:proofErr w:type="spellStart"/>
                  <w:r w:rsidR="00037F52" w:rsidRPr="00BF450A">
                    <w:rPr>
                      <w:rFonts w:ascii="Arial" w:eastAsiaTheme="minorHAnsi" w:hAnsi="Arial" w:cs="Arial"/>
                      <w:sz w:val="24"/>
                      <w:szCs w:val="24"/>
                      <w:lang w:val="en-GB"/>
                    </w:rPr>
                    <w:t>P</w:t>
                  </w:r>
                  <w:r w:rsidR="00037F52" w:rsidRPr="00BF450A">
                    <w:rPr>
                      <w:rFonts w:ascii="Arial" w:eastAsiaTheme="minorHAnsi" w:hAnsi="Arial" w:cs="Arial"/>
                      <w:sz w:val="24"/>
                      <w:szCs w:val="24"/>
                      <w:vertAlign w:val="subscript"/>
                      <w:lang w:val="en-GB"/>
                    </w:rPr>
                    <w:t>el</w:t>
                  </w:r>
                  <w:proofErr w:type="spellEnd"/>
                  <w:r w:rsidR="00037F52" w:rsidRPr="00BF450A">
                    <w:rPr>
                      <w:rFonts w:ascii="Arial" w:eastAsiaTheme="minorHAnsi" w:hAnsi="Arial" w:cs="Arial"/>
                      <w:sz w:val="24"/>
                      <w:szCs w:val="24"/>
                      <w:lang w:val="en-GB"/>
                    </w:rPr>
                    <w:t> &gt; 10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97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95 +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w:t>
                  </w:r>
                  <w:r w:rsidRPr="00BF450A">
                    <w:rPr>
                      <w:rFonts w:ascii="Arial" w:eastAsiaTheme="minorHAnsi" w:hAnsi="Arial" w:cs="Arial"/>
                      <w:sz w:val="24"/>
                      <w:szCs w:val="24"/>
                      <w:vertAlign w:val="subscript"/>
                      <w:lang w:val="en-GB"/>
                    </w:rPr>
                    <w:t>el</w:t>
                  </w:r>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roofErr w:type="spellStart"/>
                  <w:r w:rsidRPr="00BF450A">
                    <w:rPr>
                      <w:rFonts w:ascii="Arial" w:eastAsiaTheme="minorHAnsi" w:hAnsi="Arial" w:cs="Arial"/>
                      <w:sz w:val="24"/>
                      <w:szCs w:val="24"/>
                      <w:lang w:val="en-GB"/>
                    </w:rPr>
                    <w:t>Αεροσυμ</w:t>
                  </w:r>
                  <w:proofErr w:type="spellEnd"/>
                  <w:r w:rsidRPr="00BF450A">
                    <w:rPr>
                      <w:rFonts w:ascii="Arial" w:eastAsiaTheme="minorHAnsi" w:hAnsi="Arial" w:cs="Arial"/>
                      <w:sz w:val="24"/>
                      <w:szCs w:val="24"/>
                      <w:lang w:val="en-GB"/>
                    </w:rPr>
                    <w:t>πιεστές</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 15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99</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97</w:t>
                  </w:r>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P</w:t>
                  </w:r>
                  <w:r w:rsidRPr="00BF450A">
                    <w:rPr>
                      <w:rFonts w:ascii="Arial" w:eastAsiaTheme="minorHAnsi" w:hAnsi="Arial" w:cs="Arial"/>
                      <w:sz w:val="24"/>
                      <w:szCs w:val="24"/>
                      <w:lang w:val="en-GB"/>
                    </w:rPr>
                    <w:t> &gt; 15</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97 + 2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 xml:space="preserve">95 + 2 </w:t>
                  </w:r>
                  <w:proofErr w:type="spellStart"/>
                  <w:r w:rsidRPr="00BF450A">
                    <w:rPr>
                      <w:rFonts w:ascii="Arial" w:eastAsiaTheme="minorHAnsi" w:hAnsi="Arial" w:cs="Arial"/>
                      <w:sz w:val="24"/>
                      <w:szCs w:val="24"/>
                      <w:lang w:val="en-GB"/>
                    </w:rPr>
                    <w:t>lg</w:t>
                  </w:r>
                  <w:proofErr w:type="spellEnd"/>
                  <w:r w:rsidRPr="00BF450A">
                    <w:rPr>
                      <w:rFonts w:ascii="Arial" w:eastAsiaTheme="minorHAnsi" w:hAnsi="Arial" w:cs="Arial"/>
                      <w:sz w:val="24"/>
                      <w:szCs w:val="24"/>
                      <w:lang w:val="en-GB"/>
                    </w:rPr>
                    <w:t> </w:t>
                  </w:r>
                  <w:r w:rsidRPr="00BF450A">
                    <w:rPr>
                      <w:rFonts w:ascii="Arial" w:eastAsiaTheme="minorHAnsi" w:hAnsi="Arial" w:cs="Arial"/>
                      <w:i/>
                      <w:iCs/>
                      <w:sz w:val="24"/>
                      <w:szCs w:val="24"/>
                      <w:lang w:val="en-GB"/>
                    </w:rPr>
                    <w:t>P</w:t>
                  </w:r>
                </w:p>
              </w:tc>
            </w:tr>
            <w:tr w:rsidR="00426C86" w:rsidRPr="00BF450A" w:rsidTr="003B59B4">
              <w:tc>
                <w:tcPr>
                  <w:tcW w:w="272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Χορτοκοπτικές μηχανές, μηχανές ξακρίσματος χλοοτάπητα/μηχανές ξακρίσματος παρυφών χλοοτάπητα</w:t>
                  </w: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L</w:t>
                  </w:r>
                  <w:r w:rsidRPr="00BF450A">
                    <w:rPr>
                      <w:rFonts w:ascii="Arial" w:eastAsiaTheme="minorHAnsi" w:hAnsi="Arial" w:cs="Arial"/>
                      <w:sz w:val="24"/>
                      <w:szCs w:val="24"/>
                      <w:lang w:val="en-GB"/>
                    </w:rPr>
                    <w:t> ≤ 50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96</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94 </w:t>
                  </w:r>
                  <w:hyperlink r:id="rId20"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sz w:val="24"/>
                      <w:szCs w:val="24"/>
                      <w:lang w:val="en-GB"/>
                    </w:rPr>
                    <w:t>50 &lt; </w:t>
                  </w:r>
                  <w:r w:rsidRPr="00BF450A">
                    <w:rPr>
                      <w:rFonts w:ascii="Arial" w:eastAsiaTheme="minorHAnsi" w:hAnsi="Arial" w:cs="Arial"/>
                      <w:i/>
                      <w:iCs/>
                      <w:sz w:val="24"/>
                      <w:szCs w:val="24"/>
                      <w:lang w:val="en-GB"/>
                    </w:rPr>
                    <w:t>L</w:t>
                  </w:r>
                  <w:r w:rsidRPr="00BF450A">
                    <w:rPr>
                      <w:rFonts w:ascii="Arial" w:eastAsiaTheme="minorHAnsi" w:hAnsi="Arial" w:cs="Arial"/>
                      <w:sz w:val="24"/>
                      <w:szCs w:val="24"/>
                      <w:lang w:val="en-GB"/>
                    </w:rPr>
                    <w:t> ≤ 70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100</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98</w:t>
                  </w:r>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sz w:val="24"/>
                      <w:szCs w:val="24"/>
                      <w:lang w:val="en-GB"/>
                    </w:rPr>
                    <w:t>70 &lt; </w:t>
                  </w:r>
                  <w:r w:rsidRPr="00BF450A">
                    <w:rPr>
                      <w:rFonts w:ascii="Arial" w:eastAsiaTheme="minorHAnsi" w:hAnsi="Arial" w:cs="Arial"/>
                      <w:i/>
                      <w:iCs/>
                      <w:sz w:val="24"/>
                      <w:szCs w:val="24"/>
                      <w:lang w:val="en-GB"/>
                    </w:rPr>
                    <w:t>L</w:t>
                  </w:r>
                  <w:r w:rsidRPr="00BF450A">
                    <w:rPr>
                      <w:rFonts w:ascii="Arial" w:eastAsiaTheme="minorHAnsi" w:hAnsi="Arial" w:cs="Arial"/>
                      <w:sz w:val="24"/>
                      <w:szCs w:val="24"/>
                      <w:lang w:val="en-GB"/>
                    </w:rPr>
                    <w:t> ≤ 120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100</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98 </w:t>
                  </w:r>
                  <w:hyperlink r:id="rId21"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272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p>
              </w:tc>
              <w:tc>
                <w:tcPr>
                  <w:tcW w:w="33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jc w:val="center"/>
                    <w:rPr>
                      <w:rFonts w:ascii="Arial" w:eastAsiaTheme="minorHAnsi" w:hAnsi="Arial" w:cs="Arial"/>
                      <w:sz w:val="24"/>
                      <w:szCs w:val="24"/>
                      <w:lang w:val="en-GB"/>
                    </w:rPr>
                  </w:pPr>
                  <w:r w:rsidRPr="00BF450A">
                    <w:rPr>
                      <w:rFonts w:ascii="Arial" w:eastAsiaTheme="minorHAnsi" w:hAnsi="Arial" w:cs="Arial"/>
                      <w:i/>
                      <w:iCs/>
                      <w:sz w:val="24"/>
                      <w:szCs w:val="24"/>
                      <w:lang w:val="en-GB"/>
                    </w:rPr>
                    <w:t>L</w:t>
                  </w:r>
                  <w:r w:rsidRPr="00BF450A">
                    <w:rPr>
                      <w:rFonts w:ascii="Arial" w:eastAsiaTheme="minorHAnsi" w:hAnsi="Arial" w:cs="Arial"/>
                      <w:sz w:val="24"/>
                      <w:szCs w:val="24"/>
                      <w:lang w:val="en-GB"/>
                    </w:rPr>
                    <w:t> &gt; 120</w:t>
                  </w:r>
                </w:p>
              </w:tc>
              <w:tc>
                <w:tcPr>
                  <w:tcW w:w="165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105</w:t>
                  </w:r>
                </w:p>
              </w:tc>
              <w:tc>
                <w:tcPr>
                  <w:tcW w:w="174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n-GB"/>
                    </w:rPr>
                  </w:pPr>
                  <w:r w:rsidRPr="00BF450A">
                    <w:rPr>
                      <w:rFonts w:ascii="Arial" w:eastAsiaTheme="minorHAnsi" w:hAnsi="Arial" w:cs="Arial"/>
                      <w:sz w:val="24"/>
                      <w:szCs w:val="24"/>
                      <w:lang w:val="en-GB"/>
                    </w:rPr>
                    <w:t>103 </w:t>
                  </w:r>
                  <w:hyperlink r:id="rId22" w:anchor="E0003" w:history="1">
                    <w:r w:rsidRPr="00BF450A">
                      <w:rPr>
                        <w:rFonts w:ascii="Arial" w:eastAsiaTheme="minorHAnsi" w:hAnsi="Arial" w:cs="Arial"/>
                        <w:sz w:val="24"/>
                        <w:szCs w:val="24"/>
                        <w:u w:val="single"/>
                        <w:lang w:val="en-GB"/>
                      </w:rPr>
                      <w:t>(</w:t>
                    </w:r>
                    <w:r w:rsidRPr="00BF450A">
                      <w:rPr>
                        <w:rFonts w:ascii="Arial" w:eastAsiaTheme="minorHAnsi" w:hAnsi="Arial" w:cs="Arial"/>
                        <w:sz w:val="24"/>
                        <w:szCs w:val="24"/>
                        <w:u w:val="single"/>
                        <w:vertAlign w:val="superscript"/>
                        <w:lang w:val="en-GB"/>
                      </w:rPr>
                      <w:t>2</w:t>
                    </w:r>
                    <w:r w:rsidRPr="00BF450A">
                      <w:rPr>
                        <w:rFonts w:ascii="Arial" w:eastAsiaTheme="minorHAnsi" w:hAnsi="Arial" w:cs="Arial"/>
                        <w:sz w:val="24"/>
                        <w:szCs w:val="24"/>
                        <w:u w:val="single"/>
                        <w:lang w:val="en-GB"/>
                      </w:rPr>
                      <w:t>)</w:t>
                    </w:r>
                  </w:hyperlink>
                </w:p>
              </w:tc>
            </w:tr>
            <w:tr w:rsidR="00426C86" w:rsidRPr="00BF450A" w:rsidTr="003B59B4">
              <w:tc>
                <w:tcPr>
                  <w:tcW w:w="9491"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vertAlign w:val="superscript"/>
                      <w:lang w:val="el-GR"/>
                    </w:rPr>
                    <w:t>1</w:t>
                  </w: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proofErr w:type="spellStart"/>
                  <w:r w:rsidRPr="00BF450A">
                    <w:rPr>
                      <w:rFonts w:ascii="Arial" w:eastAsiaTheme="minorHAnsi" w:hAnsi="Arial" w:cs="Arial"/>
                      <w:sz w:val="24"/>
                      <w:szCs w:val="24"/>
                      <w:lang w:val="en-GB"/>
                    </w:rPr>
                    <w:t>P</w:t>
                  </w:r>
                  <w:r w:rsidRPr="00BF450A">
                    <w:rPr>
                      <w:rFonts w:ascii="Arial" w:eastAsiaTheme="minorHAnsi" w:hAnsi="Arial" w:cs="Arial"/>
                      <w:sz w:val="24"/>
                      <w:szCs w:val="24"/>
                      <w:vertAlign w:val="subscript"/>
                      <w:lang w:val="en-GB"/>
                    </w:rPr>
                    <w:t>el</w:t>
                  </w:r>
                  <w:proofErr w:type="spellEnd"/>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για ηλεκτροπαραγωγά ζεύγη συγκόλλησης: συμβατικό ρεύμα συγκόλλησης πολλαπλασιαζόμενο με τη συμβατική τάση υπό φορτίο για τη χαμηλότερη τιμή του συντελεστή απόδοσης που παρέχει ο κατασκευαστής.</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proofErr w:type="spellStart"/>
                  <w:r w:rsidRPr="00BF450A">
                    <w:rPr>
                      <w:rFonts w:ascii="Arial" w:eastAsiaTheme="minorHAnsi" w:hAnsi="Arial" w:cs="Arial"/>
                      <w:sz w:val="24"/>
                      <w:szCs w:val="24"/>
                      <w:lang w:val="en-GB"/>
                    </w:rPr>
                    <w:t>P</w:t>
                  </w:r>
                  <w:r w:rsidRPr="00BF450A">
                    <w:rPr>
                      <w:rFonts w:ascii="Arial" w:eastAsiaTheme="minorHAnsi" w:hAnsi="Arial" w:cs="Arial"/>
                      <w:sz w:val="24"/>
                      <w:szCs w:val="24"/>
                      <w:vertAlign w:val="subscript"/>
                      <w:lang w:val="en-GB"/>
                    </w:rPr>
                    <w:t>el</w:t>
                  </w:r>
                  <w:proofErr w:type="spellEnd"/>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 xml:space="preserve">για ηλεκτροπαραγωγά ζεύγη: κύρια ενέργεια σύμφωνα με το εδάφιο 13.3.2 του </w:t>
                  </w:r>
                  <w:r w:rsidRPr="00BF450A">
                    <w:rPr>
                      <w:rFonts w:ascii="Arial" w:eastAsiaTheme="minorHAnsi" w:hAnsi="Arial" w:cs="Arial"/>
                      <w:sz w:val="24"/>
                      <w:szCs w:val="24"/>
                      <w:lang w:val="en-GB"/>
                    </w:rPr>
                    <w:t>ISO</w:t>
                  </w:r>
                  <w:r w:rsidRPr="00BF450A">
                    <w:rPr>
                      <w:rFonts w:ascii="Arial" w:eastAsiaTheme="minorHAnsi" w:hAnsi="Arial" w:cs="Arial"/>
                      <w:sz w:val="24"/>
                      <w:szCs w:val="24"/>
                      <w:lang w:val="el-GR"/>
                    </w:rPr>
                    <w:t xml:space="preserve"> 8528-1:1993.</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vertAlign w:val="superscript"/>
                      <w:lang w:val="el-GR"/>
                    </w:rPr>
                    <w:t>2</w:t>
                  </w: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Τα μεγέθη για τη φάση ΙΙ είναι απλώς ενδεικτικά για τους εξής τύπους εξοπλισμού:</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Δονούμενοι οδοστρωτήρες με βαδίζοντα χειριστή</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Δονητικές πλάκες (&gt;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3</w:t>
                  </w:r>
                  <w:r w:rsidRPr="00BF450A">
                    <w:rPr>
                      <w:rFonts w:ascii="Arial" w:eastAsiaTheme="minorHAnsi" w:hAnsi="Arial" w:cs="Arial"/>
                      <w:sz w:val="24"/>
                      <w:szCs w:val="24"/>
                      <w:lang w:val="en-GB"/>
                    </w:rPr>
                    <w:t> kW</w:t>
                  </w:r>
                  <w:r w:rsidRPr="00BF450A">
                    <w:rPr>
                      <w:rFonts w:ascii="Arial" w:eastAsiaTheme="minorHAnsi" w:hAnsi="Arial" w:cs="Arial"/>
                      <w:sz w:val="24"/>
                      <w:szCs w:val="24"/>
                      <w:lang w:val="el-GR"/>
                    </w:rPr>
                    <w:t>)</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Δονητικοί κριοί</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Προωθητές γαιών (με χαλύβδινες ερπύστριες)</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Φορτωτές (με χαλύβδινες ερπύστριες &gt;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55</w:t>
                  </w:r>
                  <w:r w:rsidRPr="00BF450A">
                    <w:rPr>
                      <w:rFonts w:ascii="Arial" w:eastAsiaTheme="minorHAnsi" w:hAnsi="Arial" w:cs="Arial"/>
                      <w:sz w:val="24"/>
                      <w:szCs w:val="24"/>
                      <w:lang w:val="en-GB"/>
                    </w:rPr>
                    <w:t> kW</w:t>
                  </w:r>
                  <w:r w:rsidRPr="00BF450A">
                    <w:rPr>
                      <w:rFonts w:ascii="Arial" w:eastAsiaTheme="minorHAnsi" w:hAnsi="Arial" w:cs="Arial"/>
                      <w:sz w:val="24"/>
                      <w:szCs w:val="24"/>
                      <w:lang w:val="el-GR"/>
                    </w:rPr>
                    <w:t>)</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Τροχοφόρα αντισταθμιζόμενα οχήματα με κινητήρα εσωτερικής καύσης</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Διαστρωτήρες οδοποιίας (</w:t>
                  </w:r>
                  <w:r w:rsidRPr="00BF450A">
                    <w:rPr>
                      <w:rFonts w:ascii="Arial" w:eastAsiaTheme="minorHAnsi" w:hAnsi="Arial" w:cs="Arial"/>
                      <w:sz w:val="24"/>
                      <w:szCs w:val="24"/>
                      <w:lang w:val="en-GB"/>
                    </w:rPr>
                    <w:t>finishers</w:t>
                  </w:r>
                  <w:r w:rsidRPr="00BF450A">
                    <w:rPr>
                      <w:rFonts w:ascii="Arial" w:eastAsiaTheme="minorHAnsi" w:hAnsi="Arial" w:cs="Arial"/>
                      <w:sz w:val="24"/>
                      <w:szCs w:val="24"/>
                      <w:lang w:val="el-GR"/>
                    </w:rPr>
                    <w:t>) με πήχεις εξομάλυνσης</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 xml:space="preserve">Χειροκατευθυνόμενες συσκευές θραύσης σκυροδέματος με κινητήρα εσωτερικής καύσης και </w:t>
                  </w:r>
                  <w:proofErr w:type="spellStart"/>
                  <w:r w:rsidRPr="00BF450A">
                    <w:rPr>
                      <w:rFonts w:ascii="Arial" w:eastAsiaTheme="minorHAnsi" w:hAnsi="Arial" w:cs="Arial"/>
                      <w:sz w:val="24"/>
                      <w:szCs w:val="24"/>
                      <w:lang w:val="el-GR"/>
                    </w:rPr>
                    <w:t>αεροσφύρες</w:t>
                  </w:r>
                  <w:proofErr w:type="spellEnd"/>
                  <w:r w:rsidRPr="00BF450A">
                    <w:rPr>
                      <w:rFonts w:ascii="Arial" w:eastAsiaTheme="minorHAnsi" w:hAnsi="Arial" w:cs="Arial"/>
                      <w:sz w:val="24"/>
                      <w:szCs w:val="24"/>
                      <w:lang w:val="el-GR"/>
                    </w:rPr>
                    <w:t xml:space="preserve"> (15</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&lt;</w:t>
                  </w:r>
                  <w:r w:rsidRPr="00BF450A">
                    <w:rPr>
                      <w:rFonts w:ascii="Arial" w:eastAsiaTheme="minorHAnsi" w:hAnsi="Arial" w:cs="Arial"/>
                      <w:sz w:val="24"/>
                      <w:szCs w:val="24"/>
                      <w:lang w:val="en-GB"/>
                    </w:rPr>
                    <w:t> m </w:t>
                  </w:r>
                  <w:r w:rsidRPr="00BF450A">
                    <w:rPr>
                      <w:rFonts w:ascii="Arial" w:eastAsiaTheme="minorHAnsi" w:hAnsi="Arial" w:cs="Arial"/>
                      <w:sz w:val="24"/>
                      <w:szCs w:val="24"/>
                      <w:lang w:val="el-GR"/>
                    </w:rPr>
                    <w:t>&lt;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30)</w:t>
                  </w:r>
                </w:p>
                <w:p w:rsidR="00037F52" w:rsidRPr="00BF450A" w:rsidRDefault="00037F52" w:rsidP="00037F52">
                  <w:pPr>
                    <w:framePr w:hSpace="180" w:wrap="around" w:vAnchor="text" w:hAnchor="margin" w:xAlign="center" w:y="163"/>
                    <w:widowControl/>
                    <w:spacing w:after="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Μηχανές ξακρίσματος χλοοτάπητα/μηχανές ξακρίσματος παρυφών χλοοτάπητα.</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Τα οριστικά μεγέθη θα εξαρτηθούν από την τροποποίηση της οδηγίας</w:t>
                  </w:r>
                  <w:r w:rsidR="003B59B4">
                    <w:rPr>
                      <w:rFonts w:ascii="Arial" w:eastAsiaTheme="minorHAnsi" w:hAnsi="Arial" w:cs="Arial"/>
                      <w:sz w:val="24"/>
                      <w:szCs w:val="24"/>
                      <w:lang w:val="el-GR"/>
                    </w:rPr>
                    <w:t xml:space="preserve"> 2000/14/ΕΚ</w:t>
                  </w:r>
                  <w:r w:rsidRPr="00BF450A">
                    <w:rPr>
                      <w:rFonts w:ascii="Arial" w:eastAsiaTheme="minorHAnsi" w:hAnsi="Arial" w:cs="Arial"/>
                      <w:sz w:val="24"/>
                      <w:szCs w:val="24"/>
                      <w:lang w:val="el-GR"/>
                    </w:rPr>
                    <w:t>. Ελλείψει τροποποίησης, τα μεγέθη της φάσης Ι θα εξακολουθήσουν να ισχύουν και κατά τη φάση ΙΙ.</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w:t>
                  </w:r>
                  <w:r w:rsidRPr="00BF450A">
                    <w:rPr>
                      <w:rFonts w:ascii="Arial" w:eastAsiaTheme="minorHAnsi" w:hAnsi="Arial" w:cs="Arial"/>
                      <w:sz w:val="24"/>
                      <w:szCs w:val="24"/>
                      <w:vertAlign w:val="superscript"/>
                      <w:lang w:val="el-GR"/>
                    </w:rPr>
                    <w:t>3</w:t>
                  </w:r>
                  <w:r w:rsidRPr="00BF450A">
                    <w:rPr>
                      <w:rFonts w:ascii="Arial" w:eastAsiaTheme="minorHAnsi" w:hAnsi="Arial" w:cs="Arial"/>
                      <w:sz w:val="24"/>
                      <w:szCs w:val="24"/>
                      <w:lang w:val="el-GR"/>
                    </w:rPr>
                    <w:t>)</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Σε ό,τι αφορά τους μονοκινητήριους κινητούς γερανούς, τα μεγέθη της φάσης Ι εξακολουθούν να ισχύουν έως την 3η</w:t>
                  </w:r>
                  <w:r w:rsidRPr="00BF450A">
                    <w:rPr>
                      <w:rFonts w:ascii="Arial" w:eastAsiaTheme="minorHAnsi" w:hAnsi="Arial" w:cs="Arial"/>
                      <w:sz w:val="24"/>
                      <w:szCs w:val="24"/>
                      <w:lang w:val="en-GB"/>
                    </w:rPr>
                    <w:t> </w:t>
                  </w:r>
                  <w:r w:rsidRPr="00BF450A">
                    <w:rPr>
                      <w:rFonts w:ascii="Arial" w:eastAsiaTheme="minorHAnsi" w:hAnsi="Arial" w:cs="Arial"/>
                      <w:sz w:val="24"/>
                      <w:szCs w:val="24"/>
                      <w:lang w:val="el-GR"/>
                    </w:rPr>
                    <w:t>Ιανουαρίου 2008. Μετά την εν λόγω ημερομηνία, ισχύουν τα μεγέθη της φάσης ΙΙ.</w:t>
                  </w:r>
                </w:p>
                <w:p w:rsidR="00037F52" w:rsidRPr="00BF450A" w:rsidRDefault="00037F52" w:rsidP="00037F52">
                  <w:pPr>
                    <w:framePr w:hSpace="180" w:wrap="around" w:vAnchor="text" w:hAnchor="margin" w:xAlign="center" w:y="163"/>
                    <w:widowControl/>
                    <w:spacing w:after="160" w:line="259" w:lineRule="auto"/>
                    <w:rPr>
                      <w:rFonts w:ascii="Arial" w:eastAsiaTheme="minorHAnsi" w:hAnsi="Arial" w:cs="Arial"/>
                      <w:sz w:val="24"/>
                      <w:szCs w:val="24"/>
                      <w:lang w:val="el-GR"/>
                    </w:rPr>
                  </w:pPr>
                  <w:r w:rsidRPr="00BF450A">
                    <w:rPr>
                      <w:rFonts w:ascii="Arial" w:eastAsiaTheme="minorHAnsi" w:hAnsi="Arial" w:cs="Arial"/>
                      <w:sz w:val="24"/>
                      <w:szCs w:val="24"/>
                      <w:lang w:val="el-GR"/>
                    </w:rPr>
                    <w:t>Η επιτρεπόμενη στάθμη ακουστικής ισχύος στρογγυλεύεται στον πλησιέστερο ακέραιο αριθμό προς τα πάνω ή προς τα κάτω (για δεκαδικό κλάσμα μικρότερο του 0,5, να χρησιμοποιείται η μικρότερη τιμή· για δεκαδικό κλάσμα μεγαλύτερο ή ίσο του 0,5, να χρησιμοποιείται η ανώτερη).</w:t>
                  </w:r>
                </w:p>
              </w:tc>
            </w:tr>
          </w:tbl>
          <w:p w:rsidR="004609AE" w:rsidRPr="00BF450A" w:rsidRDefault="004609AE" w:rsidP="00BF450A">
            <w:pPr>
              <w:spacing w:line="360" w:lineRule="auto"/>
              <w:ind w:left="-120"/>
              <w:rPr>
                <w:rFonts w:ascii="Arial" w:hAnsi="Arial" w:cs="Arial"/>
                <w:sz w:val="24"/>
                <w:szCs w:val="24"/>
                <w:lang w:val="el-GR"/>
              </w:rPr>
            </w:pPr>
          </w:p>
        </w:tc>
      </w:tr>
      <w:tr w:rsidR="00426C86" w:rsidRPr="00BF450A" w:rsidTr="00DC06D7">
        <w:tc>
          <w:tcPr>
            <w:tcW w:w="2345" w:type="dxa"/>
            <w:tcBorders>
              <w:top w:val="nil"/>
            </w:tcBorders>
            <w:shd w:val="clear" w:color="auto" w:fill="auto"/>
          </w:tcPr>
          <w:p w:rsidR="004609AE" w:rsidRPr="00BF450A" w:rsidRDefault="004609AE" w:rsidP="004D5188">
            <w:pPr>
              <w:rPr>
                <w:rFonts w:ascii="Arial" w:hAnsi="Arial" w:cs="Arial"/>
                <w:sz w:val="20"/>
                <w:szCs w:val="20"/>
                <w:lang w:val="el-GR"/>
              </w:rPr>
            </w:pPr>
          </w:p>
        </w:tc>
        <w:tc>
          <w:tcPr>
            <w:tcW w:w="7283" w:type="dxa"/>
            <w:tcBorders>
              <w:top w:val="nil"/>
            </w:tcBorders>
            <w:shd w:val="clear" w:color="auto" w:fill="auto"/>
          </w:tcPr>
          <w:p w:rsidR="004609AE" w:rsidRPr="00BF450A" w:rsidRDefault="004609AE"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7C518B" w:rsidRPr="00F12D5C" w:rsidRDefault="00FB305B" w:rsidP="004D5188">
            <w:pPr>
              <w:rPr>
                <w:rFonts w:ascii="Arial" w:hAnsi="Arial" w:cs="Arial"/>
                <w:sz w:val="20"/>
                <w:szCs w:val="20"/>
                <w:lang w:val="el-GR"/>
              </w:rPr>
            </w:pPr>
            <w:r w:rsidRPr="00F12D5C">
              <w:rPr>
                <w:rFonts w:ascii="Arial" w:hAnsi="Arial" w:cs="Arial"/>
                <w:sz w:val="20"/>
                <w:szCs w:val="20"/>
                <w:lang w:val="el-GR"/>
              </w:rPr>
              <w:t>Εξοπλισμός υποκείμενος μόνο σε επισήμανση όσον αφορά το θόρυβο.</w:t>
            </w:r>
          </w:p>
          <w:p w:rsidR="00DB309F" w:rsidRPr="00F12D5C" w:rsidRDefault="00640DE7" w:rsidP="004D5188">
            <w:pPr>
              <w:rPr>
                <w:rFonts w:ascii="Arial" w:hAnsi="Arial" w:cs="Arial"/>
                <w:sz w:val="20"/>
                <w:szCs w:val="20"/>
                <w:lang w:val="el-GR"/>
              </w:rPr>
            </w:pPr>
            <w:r w:rsidRPr="00F12D5C">
              <w:rPr>
                <w:rFonts w:ascii="Arial" w:hAnsi="Arial" w:cs="Arial"/>
                <w:sz w:val="20"/>
                <w:szCs w:val="20"/>
                <w:lang w:val="el-GR"/>
              </w:rPr>
              <w:t>Παράρτημα ΙΙΙ</w:t>
            </w:r>
          </w:p>
          <w:p w:rsidR="00DB309F" w:rsidRPr="00F12D5C" w:rsidRDefault="00DB309F"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Default="009C6046" w:rsidP="004D5188">
            <w:pPr>
              <w:rPr>
                <w:rFonts w:ascii="Arial" w:hAnsi="Arial" w:cs="Arial"/>
                <w:sz w:val="20"/>
                <w:szCs w:val="20"/>
                <w:lang w:val="el-GR"/>
              </w:rPr>
            </w:pPr>
          </w:p>
          <w:p w:rsidR="00F12D5C" w:rsidRDefault="00F12D5C" w:rsidP="004D5188">
            <w:pPr>
              <w:rPr>
                <w:rFonts w:ascii="Arial" w:hAnsi="Arial" w:cs="Arial"/>
                <w:sz w:val="20"/>
                <w:szCs w:val="20"/>
                <w:lang w:val="el-GR"/>
              </w:rPr>
            </w:pPr>
          </w:p>
          <w:p w:rsidR="00F12D5C" w:rsidRPr="00F12D5C" w:rsidRDefault="00F12D5C"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r w:rsidRPr="00F12D5C">
              <w:rPr>
                <w:rFonts w:ascii="Arial" w:hAnsi="Arial" w:cs="Arial"/>
                <w:sz w:val="20"/>
                <w:szCs w:val="20"/>
                <w:lang w:val="el-GR"/>
              </w:rPr>
              <w:t>Παράρτημα Ι Παράρτημα ΙΙΙ</w:t>
            </w: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4D5188">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tc>
        <w:tc>
          <w:tcPr>
            <w:tcW w:w="7283" w:type="dxa"/>
            <w:shd w:val="clear" w:color="auto" w:fill="auto"/>
          </w:tcPr>
          <w:p w:rsidR="007C518B" w:rsidRPr="00BF450A" w:rsidRDefault="00B61E0B" w:rsidP="00B61E0B">
            <w:pPr>
              <w:spacing w:line="360" w:lineRule="auto"/>
              <w:jc w:val="both"/>
              <w:rPr>
                <w:rFonts w:ascii="Arial" w:hAnsi="Arial" w:cs="Arial"/>
                <w:sz w:val="24"/>
                <w:szCs w:val="24"/>
                <w:lang w:val="el-GR"/>
              </w:rPr>
            </w:pPr>
            <w:r w:rsidRPr="00BF450A">
              <w:rPr>
                <w:rFonts w:ascii="Arial" w:hAnsi="Arial" w:cs="Arial"/>
                <w:sz w:val="24"/>
                <w:szCs w:val="24"/>
                <w:lang w:val="el-GR"/>
              </w:rPr>
              <w:t xml:space="preserve">8. Η </w:t>
            </w:r>
            <w:r w:rsidR="00A76DD1" w:rsidRPr="00BF450A">
              <w:rPr>
                <w:rFonts w:ascii="Arial" w:hAnsi="Arial" w:cs="Arial"/>
                <w:sz w:val="24"/>
                <w:szCs w:val="24"/>
                <w:lang w:val="el-GR"/>
              </w:rPr>
              <w:t>εγγυημένη</w:t>
            </w:r>
            <w:r w:rsidRPr="00BF450A">
              <w:rPr>
                <w:rFonts w:ascii="Arial" w:hAnsi="Arial" w:cs="Arial"/>
                <w:sz w:val="24"/>
                <w:szCs w:val="24"/>
                <w:lang w:val="el-GR"/>
              </w:rPr>
              <w:t xml:space="preserve"> </w:t>
            </w:r>
            <w:r w:rsidR="00A76DD1" w:rsidRPr="00BF450A">
              <w:rPr>
                <w:rFonts w:ascii="Arial" w:hAnsi="Arial" w:cs="Arial"/>
                <w:sz w:val="24"/>
                <w:szCs w:val="24"/>
                <w:lang w:val="el-GR"/>
              </w:rPr>
              <w:t>στάθμη</w:t>
            </w:r>
            <w:r w:rsidRPr="00BF450A">
              <w:rPr>
                <w:rFonts w:ascii="Arial" w:hAnsi="Arial" w:cs="Arial"/>
                <w:sz w:val="24"/>
                <w:szCs w:val="24"/>
                <w:lang w:val="el-GR"/>
              </w:rPr>
              <w:t xml:space="preserve"> ακουστικής ισχύος του </w:t>
            </w:r>
            <w:r w:rsidR="00A76DD1" w:rsidRPr="00BF450A">
              <w:rPr>
                <w:rFonts w:ascii="Arial" w:hAnsi="Arial" w:cs="Arial"/>
                <w:sz w:val="24"/>
                <w:szCs w:val="24"/>
                <w:lang w:val="el-GR"/>
              </w:rPr>
              <w:t>εξοπλισμού</w:t>
            </w:r>
            <w:r w:rsidRPr="00BF450A">
              <w:rPr>
                <w:rFonts w:ascii="Arial" w:hAnsi="Arial" w:cs="Arial"/>
                <w:sz w:val="24"/>
                <w:szCs w:val="24"/>
                <w:lang w:val="el-GR"/>
              </w:rPr>
              <w:t xml:space="preserve"> που αναφέρεται κατωτέρω, υπόκειται µόνο σε </w:t>
            </w:r>
            <w:r w:rsidR="00A76DD1" w:rsidRPr="00BF450A">
              <w:rPr>
                <w:rFonts w:ascii="Arial" w:hAnsi="Arial" w:cs="Arial"/>
                <w:sz w:val="24"/>
                <w:szCs w:val="24"/>
                <w:lang w:val="el-GR"/>
              </w:rPr>
              <w:t>επισήμανση</w:t>
            </w:r>
            <w:r w:rsidRPr="00BF450A">
              <w:rPr>
                <w:rFonts w:ascii="Arial" w:hAnsi="Arial" w:cs="Arial"/>
                <w:sz w:val="24"/>
                <w:szCs w:val="24"/>
                <w:lang w:val="el-GR"/>
              </w:rPr>
              <w:t xml:space="preserve"> όσον αφορά το θόρυβο, </w:t>
            </w:r>
            <w:r w:rsidR="00A76DD1" w:rsidRPr="00BF450A">
              <w:rPr>
                <w:rFonts w:ascii="Arial" w:hAnsi="Arial" w:cs="Arial"/>
                <w:sz w:val="24"/>
                <w:szCs w:val="24"/>
                <w:lang w:val="el-GR"/>
              </w:rPr>
              <w:t>σύμφωνα</w:t>
            </w:r>
            <w:r w:rsidRPr="00BF450A">
              <w:rPr>
                <w:rFonts w:ascii="Arial" w:hAnsi="Arial" w:cs="Arial"/>
                <w:sz w:val="24"/>
                <w:szCs w:val="24"/>
                <w:lang w:val="el-GR"/>
              </w:rPr>
              <w:t xml:space="preserve"> µε τη </w:t>
            </w:r>
            <w:r w:rsidR="00A76DD1" w:rsidRPr="00BF450A">
              <w:rPr>
                <w:rFonts w:ascii="Arial" w:hAnsi="Arial" w:cs="Arial"/>
                <w:sz w:val="24"/>
                <w:szCs w:val="24"/>
                <w:lang w:val="el-GR"/>
              </w:rPr>
              <w:t>μέτρηση</w:t>
            </w:r>
            <w:r w:rsidRPr="00BF450A">
              <w:rPr>
                <w:rFonts w:ascii="Arial" w:hAnsi="Arial" w:cs="Arial"/>
                <w:sz w:val="24"/>
                <w:szCs w:val="24"/>
                <w:lang w:val="el-GR"/>
              </w:rPr>
              <w:t xml:space="preserve"> που καθορίζεται για κάθε είδος </w:t>
            </w:r>
            <w:r w:rsidR="00A76DD1" w:rsidRPr="00BF450A">
              <w:rPr>
                <w:rFonts w:ascii="Arial" w:hAnsi="Arial" w:cs="Arial"/>
                <w:sz w:val="24"/>
                <w:szCs w:val="24"/>
                <w:lang w:val="el-GR"/>
              </w:rPr>
              <w:t>εξοπλισμού</w:t>
            </w:r>
            <w:r w:rsidRPr="00BF450A">
              <w:rPr>
                <w:rFonts w:ascii="Arial" w:hAnsi="Arial" w:cs="Arial"/>
                <w:sz w:val="24"/>
                <w:szCs w:val="24"/>
                <w:lang w:val="el-GR"/>
              </w:rPr>
              <w:t xml:space="preserve"> στο Μέρος Β του </w:t>
            </w:r>
            <w:r w:rsidR="00A76DD1" w:rsidRPr="00BF450A">
              <w:rPr>
                <w:rFonts w:ascii="Arial" w:hAnsi="Arial" w:cs="Arial"/>
                <w:sz w:val="24"/>
                <w:szCs w:val="24"/>
                <w:lang w:val="el-GR"/>
              </w:rPr>
              <w:t>Παραρτήματος</w:t>
            </w:r>
            <w:r w:rsidRPr="00BF450A">
              <w:rPr>
                <w:rFonts w:ascii="Arial" w:hAnsi="Arial" w:cs="Arial"/>
                <w:sz w:val="24"/>
                <w:szCs w:val="24"/>
                <w:lang w:val="el-GR"/>
              </w:rPr>
              <w:t xml:space="preserve"> III:</w:t>
            </w:r>
          </w:p>
          <w:p w:rsidR="009C32A4" w:rsidRPr="00BF450A" w:rsidRDefault="00260E61"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(α) Για </w:t>
            </w:r>
            <w:r w:rsidR="009C32A4" w:rsidRPr="00BF450A">
              <w:rPr>
                <w:rFonts w:ascii="Arial" w:hAnsi="Arial" w:cs="Arial"/>
                <w:sz w:val="24"/>
                <w:szCs w:val="24"/>
                <w:lang w:val="el-GR"/>
              </w:rPr>
              <w:t>ανυψωτικές εξέδρες με μηχανές εσωτερικής καύσης</w:t>
            </w:r>
            <w:r w:rsidRPr="00BF450A">
              <w:rPr>
                <w:rFonts w:ascii="Arial" w:hAnsi="Arial" w:cs="Arial"/>
                <w:sz w:val="24"/>
                <w:szCs w:val="24"/>
                <w:lang w:val="el-GR"/>
              </w:rPr>
              <w:t xml:space="preserve"> όπως ορίζονται στο σημείο 1 του Παραρτήματος Ι, ισχύει η μέτρηση που καθορίζεται στο σημείο Β.1 του Παραρτήματος ΙΙΙ·</w:t>
            </w:r>
          </w:p>
          <w:p w:rsidR="009C32A4" w:rsidRPr="00BF450A" w:rsidRDefault="00260E61"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(β) για περιστροφικούς </w:t>
            </w:r>
            <w:r w:rsidR="009C32A4" w:rsidRPr="00BF450A">
              <w:rPr>
                <w:rFonts w:ascii="Arial" w:hAnsi="Arial" w:cs="Arial"/>
                <w:sz w:val="24"/>
                <w:szCs w:val="24"/>
                <w:lang w:val="el-GR"/>
              </w:rPr>
              <w:t>εκθαμνωτές</w:t>
            </w:r>
            <w:r w:rsidRPr="00BF450A">
              <w:rPr>
                <w:rFonts w:ascii="Arial" w:hAnsi="Arial" w:cs="Arial"/>
                <w:sz w:val="24"/>
                <w:szCs w:val="24"/>
                <w:lang w:val="el-GR"/>
              </w:rPr>
              <w:t xml:space="preserve"> όπως ορίζονται στο σημείο 2 του Παραρτήματος Ι, ισχύει η μέτρηση που καθορίζεται στο σημείο Β.2 του Παραρτήματος ΙΙΙ·</w:t>
            </w:r>
          </w:p>
          <w:p w:rsidR="009C32A4" w:rsidRPr="00BF450A" w:rsidRDefault="00260E61"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(γ) για </w:t>
            </w:r>
            <w:r w:rsidR="001E71FC" w:rsidRPr="00BF450A">
              <w:rPr>
                <w:rFonts w:ascii="Arial" w:hAnsi="Arial" w:cs="Arial"/>
                <w:sz w:val="24"/>
                <w:szCs w:val="24"/>
                <w:lang w:val="el-GR"/>
              </w:rPr>
              <w:t>αναβατώρια</w:t>
            </w:r>
            <w:r w:rsidR="009C32A4" w:rsidRPr="00BF450A">
              <w:rPr>
                <w:rFonts w:ascii="Arial" w:hAnsi="Arial" w:cs="Arial"/>
                <w:sz w:val="24"/>
                <w:szCs w:val="24"/>
                <w:lang w:val="el-GR"/>
              </w:rPr>
              <w:t xml:space="preserve"> για δομικά υλικά (με ηλεκτρικό κινητήρα)</w:t>
            </w:r>
            <w:r w:rsidRPr="00BF450A">
              <w:rPr>
                <w:rFonts w:ascii="Arial" w:hAnsi="Arial" w:cs="Arial"/>
                <w:sz w:val="24"/>
                <w:szCs w:val="24"/>
                <w:lang w:val="el-GR"/>
              </w:rPr>
              <w:t xml:space="preserve"> όπως ορίζονται στο σημείο 3 του Παραρτήματος Ι, ισχύει η μέτρηση που καθορίζεται στο σημείο Β.3 του Παραρτήματος ΙΙΙ·</w:t>
            </w:r>
          </w:p>
          <w:p w:rsidR="009C32A4" w:rsidRPr="00BF450A" w:rsidRDefault="00260E61"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(δ) για </w:t>
            </w:r>
            <w:r w:rsidR="009C32A4" w:rsidRPr="00BF450A">
              <w:rPr>
                <w:rFonts w:ascii="Arial" w:hAnsi="Arial" w:cs="Arial"/>
                <w:sz w:val="24"/>
                <w:szCs w:val="24"/>
                <w:lang w:val="el-GR"/>
              </w:rPr>
              <w:t>μηχανικές πριονοκορδέλλες εργοταξίων</w:t>
            </w:r>
            <w:r w:rsidRPr="00BF450A">
              <w:rPr>
                <w:rFonts w:ascii="Arial" w:hAnsi="Arial" w:cs="Arial"/>
                <w:sz w:val="24"/>
                <w:szCs w:val="24"/>
                <w:lang w:val="el-GR"/>
              </w:rPr>
              <w:t xml:space="preserve"> όπως ορίζονται στο σημείο 4 του Παραρτήματος Ι, ισχύει η μέτρηση που καθορίζεται στο σημείο Β.4 του Παραρτήματος ΙΙΙ·</w:t>
            </w:r>
          </w:p>
          <w:p w:rsidR="009C32A4" w:rsidRPr="00BF450A" w:rsidRDefault="00260E61"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(ε) για </w:t>
            </w:r>
            <w:r w:rsidR="009C32A4" w:rsidRPr="00BF450A">
              <w:rPr>
                <w:rFonts w:ascii="Arial" w:hAnsi="Arial" w:cs="Arial"/>
                <w:sz w:val="24"/>
                <w:szCs w:val="24"/>
                <w:lang w:val="el-GR"/>
              </w:rPr>
              <w:t>δισκοπρίονα εργοταξίων</w:t>
            </w:r>
            <w:r w:rsidRPr="00BF450A">
              <w:rPr>
                <w:rFonts w:ascii="Arial" w:hAnsi="Arial" w:cs="Arial"/>
                <w:sz w:val="24"/>
                <w:szCs w:val="24"/>
                <w:lang w:val="el-GR"/>
              </w:rPr>
              <w:t xml:space="preserve"> όπως ορίζονται στο σημείο 5 του Παραρτήματος Ι, ισχύει η μέτρηση που καθορίζεται στο σημείο Β.5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(στ) για </w:t>
            </w:r>
            <w:r w:rsidR="009C32A4" w:rsidRPr="00BF450A">
              <w:rPr>
                <w:rFonts w:ascii="Arial" w:hAnsi="Arial" w:cs="Arial"/>
                <w:sz w:val="24"/>
                <w:szCs w:val="24"/>
                <w:lang w:val="el-GR"/>
              </w:rPr>
              <w:t>φορητά αλυσοπρίονα</w:t>
            </w:r>
            <w:r w:rsidR="00260E61" w:rsidRPr="00BF450A">
              <w:rPr>
                <w:rFonts w:ascii="Arial" w:hAnsi="Arial" w:cs="Arial"/>
                <w:sz w:val="24"/>
                <w:szCs w:val="24"/>
                <w:lang w:val="el-GR"/>
              </w:rPr>
              <w:t xml:space="preserve"> όπως ορίζονται στο σημείο 6 του Παραρτήματος Ι, ισχύει η μέτρηση που καθορίζεται στο σημείο Β.6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(ζ) για </w:t>
            </w:r>
            <w:r w:rsidR="009C32A4" w:rsidRPr="00BF450A">
              <w:rPr>
                <w:rFonts w:ascii="Arial" w:hAnsi="Arial" w:cs="Arial"/>
                <w:sz w:val="24"/>
                <w:szCs w:val="24"/>
                <w:lang w:val="el-GR"/>
              </w:rPr>
              <w:t>οχήματα για έκπλυση υπό υψηλή πίεση και για αναρρόφηση</w:t>
            </w:r>
            <w:r w:rsidR="00260E61" w:rsidRPr="00BF450A">
              <w:rPr>
                <w:rFonts w:ascii="Arial" w:hAnsi="Arial" w:cs="Arial"/>
                <w:sz w:val="24"/>
                <w:szCs w:val="24"/>
                <w:lang w:val="el-GR"/>
              </w:rPr>
              <w:t xml:space="preserve"> όπως ορίζονται στο σημείο 7 του Παραρτήματος Ι, ισχύει η μέτρηση που καθορίζεται στο σημείο Β.7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(η) για </w:t>
            </w:r>
            <w:r w:rsidR="009C32A4" w:rsidRPr="00BF450A">
              <w:rPr>
                <w:rFonts w:ascii="Arial" w:hAnsi="Arial" w:cs="Arial"/>
                <w:sz w:val="24"/>
                <w:szCs w:val="24"/>
                <w:lang w:val="el-GR"/>
              </w:rPr>
              <w:t>μηχανήματα συμπύκνωσης (μόνον εκρηκτικοί κριοί)</w:t>
            </w:r>
            <w:r w:rsidR="00260E61" w:rsidRPr="00BF450A">
              <w:rPr>
                <w:rFonts w:ascii="Arial" w:hAnsi="Arial" w:cs="Arial"/>
                <w:sz w:val="24"/>
                <w:szCs w:val="24"/>
                <w:lang w:val="el-GR"/>
              </w:rPr>
              <w:t xml:space="preserve"> όπως ορίζονται στο σημείο </w:t>
            </w:r>
            <w:r w:rsidRPr="00BF450A">
              <w:rPr>
                <w:rFonts w:ascii="Arial" w:hAnsi="Arial" w:cs="Arial"/>
                <w:sz w:val="24"/>
                <w:szCs w:val="24"/>
                <w:lang w:val="el-GR"/>
              </w:rPr>
              <w:t xml:space="preserve">8 </w:t>
            </w:r>
            <w:r w:rsidR="00260E61" w:rsidRPr="00BF450A">
              <w:rPr>
                <w:rFonts w:ascii="Arial" w:hAnsi="Arial" w:cs="Arial"/>
                <w:sz w:val="24"/>
                <w:szCs w:val="24"/>
                <w:lang w:val="el-GR"/>
              </w:rPr>
              <w:t>του Παραρτήματος Ι, ισχύει η μέτρηση που καθορίζεται στο σημείο Β.</w:t>
            </w:r>
            <w:r w:rsidRPr="00BF450A">
              <w:rPr>
                <w:rFonts w:ascii="Arial" w:hAnsi="Arial" w:cs="Arial"/>
                <w:sz w:val="24"/>
                <w:szCs w:val="24"/>
                <w:lang w:val="el-GR"/>
              </w:rPr>
              <w:t>8</w:t>
            </w:r>
            <w:r w:rsidR="00260E61" w:rsidRPr="00BF450A">
              <w:rPr>
                <w:rFonts w:ascii="Arial" w:hAnsi="Arial" w:cs="Arial"/>
                <w:sz w:val="24"/>
                <w:szCs w:val="24"/>
                <w:lang w:val="el-GR"/>
              </w:rPr>
              <w:t xml:space="preserve">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(θ) για </w:t>
            </w:r>
            <w:r w:rsidR="009C32A4" w:rsidRPr="00BF450A">
              <w:rPr>
                <w:rFonts w:ascii="Arial" w:hAnsi="Arial" w:cs="Arial"/>
                <w:sz w:val="24"/>
                <w:szCs w:val="24"/>
                <w:lang w:val="el-GR"/>
              </w:rPr>
              <w:t>αναμεικτήρες σκυροδέματος ή κονιάματος</w:t>
            </w:r>
            <w:r w:rsidRPr="00BF450A">
              <w:rPr>
                <w:rFonts w:ascii="Arial" w:hAnsi="Arial" w:cs="Arial"/>
                <w:sz w:val="24"/>
                <w:szCs w:val="24"/>
                <w:lang w:val="el-GR"/>
              </w:rPr>
              <w:t xml:space="preserve"> όπως ορίζονται στο σημείο 11 του Παραρτήματος Ι, ισχύει η μέτρηση που καθορίζεται στο σημείο Β.11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 για </w:t>
            </w:r>
            <w:r w:rsidR="009C32A4" w:rsidRPr="00BF450A">
              <w:rPr>
                <w:rFonts w:ascii="Arial" w:hAnsi="Arial" w:cs="Arial"/>
                <w:sz w:val="24"/>
                <w:szCs w:val="24"/>
                <w:lang w:val="el-GR"/>
              </w:rPr>
              <w:t>βαρούλκα δομικών κατασκευών (με ηλεκτρικό κινητήρα)</w:t>
            </w:r>
            <w:r w:rsidRPr="00BF450A">
              <w:rPr>
                <w:rFonts w:ascii="Arial" w:hAnsi="Arial" w:cs="Arial"/>
                <w:sz w:val="24"/>
                <w:szCs w:val="24"/>
                <w:lang w:val="el-GR"/>
              </w:rPr>
              <w:t xml:space="preserve">  όπως ορίζονται στο σημείο 12 του Παραρτήματος Ι, ισχύει η μέτρηση που καθορίζεται στο σημείο Β.12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(ια) για </w:t>
            </w:r>
            <w:r w:rsidR="009C32A4" w:rsidRPr="00BF450A">
              <w:rPr>
                <w:rFonts w:ascii="Arial" w:hAnsi="Arial" w:cs="Arial"/>
                <w:sz w:val="24"/>
                <w:szCs w:val="24"/>
                <w:lang w:val="el-GR"/>
              </w:rPr>
              <w:t>μηχανήματα μεταφοράς και εκτόξευσης σκυροδέματος και κονιάματος</w:t>
            </w:r>
            <w:r w:rsidRPr="00BF450A">
              <w:rPr>
                <w:rFonts w:ascii="Arial" w:hAnsi="Arial" w:cs="Arial"/>
                <w:sz w:val="24"/>
                <w:szCs w:val="24"/>
                <w:lang w:val="el-GR"/>
              </w:rPr>
              <w:t xml:space="preserve"> όπως ορίζονται στο σημείο 13 του Παραρτήματος Ι, ισχύει η μέτρηση που καθορίζεται στο σημείο Β.13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(ιβ) για </w:t>
            </w:r>
            <w:r w:rsidR="009C32A4" w:rsidRPr="00BF450A">
              <w:rPr>
                <w:rFonts w:ascii="Arial" w:hAnsi="Arial" w:cs="Arial"/>
                <w:sz w:val="24"/>
                <w:szCs w:val="24"/>
                <w:lang w:val="el-GR"/>
              </w:rPr>
              <w:t>μεταφορικές ταινίες</w:t>
            </w:r>
            <w:r w:rsidRPr="00BF450A">
              <w:rPr>
                <w:rFonts w:ascii="Arial" w:hAnsi="Arial" w:cs="Arial"/>
                <w:sz w:val="24"/>
                <w:szCs w:val="24"/>
                <w:lang w:val="el-GR"/>
              </w:rPr>
              <w:t xml:space="preserve"> όπως ορίζονται στο σημείο 14 του Παραρτήματος Ι, ισχύει η μέτρηση που καθορίζεται στο σημείο Β.14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(ιγ) για </w:t>
            </w:r>
            <w:r w:rsidR="009C32A4" w:rsidRPr="00BF450A">
              <w:rPr>
                <w:rFonts w:ascii="Arial" w:hAnsi="Arial" w:cs="Arial"/>
                <w:sz w:val="24"/>
                <w:szCs w:val="24"/>
                <w:lang w:val="el-GR"/>
              </w:rPr>
              <w:t>εγκαταστάσεις ψύξης επί οχημάτων</w:t>
            </w:r>
            <w:r w:rsidRPr="00BF450A">
              <w:rPr>
                <w:rFonts w:ascii="Arial" w:hAnsi="Arial" w:cs="Arial"/>
                <w:sz w:val="24"/>
                <w:szCs w:val="24"/>
                <w:lang w:val="el-GR"/>
              </w:rPr>
              <w:t xml:space="preserve"> όπως ορίζονται στο σημείο 15 του Παραρτήματος Ι, ισχύει η μέτρηση που καθορίζεται στο σημείο Β.15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(ιδ) για </w:t>
            </w:r>
            <w:r w:rsidR="009C32A4" w:rsidRPr="00BF450A">
              <w:rPr>
                <w:rFonts w:ascii="Arial" w:hAnsi="Arial" w:cs="Arial"/>
                <w:sz w:val="24"/>
                <w:szCs w:val="24"/>
                <w:lang w:val="el-GR"/>
              </w:rPr>
              <w:t>εξοπλισμό γεωτρήσεων</w:t>
            </w:r>
            <w:r w:rsidRPr="00BF450A">
              <w:rPr>
                <w:rFonts w:ascii="Arial" w:hAnsi="Arial" w:cs="Arial"/>
                <w:sz w:val="24"/>
                <w:szCs w:val="24"/>
                <w:lang w:val="el-GR"/>
              </w:rPr>
              <w:t xml:space="preserve">  όπως ορίζ</w:t>
            </w:r>
            <w:r w:rsidR="00691290" w:rsidRPr="00BF450A">
              <w:rPr>
                <w:rFonts w:ascii="Arial" w:hAnsi="Arial" w:cs="Arial"/>
                <w:sz w:val="24"/>
                <w:szCs w:val="24"/>
                <w:lang w:val="el-GR"/>
              </w:rPr>
              <w:t>ε</w:t>
            </w:r>
            <w:r w:rsidRPr="00BF450A">
              <w:rPr>
                <w:rFonts w:ascii="Arial" w:hAnsi="Arial" w:cs="Arial"/>
                <w:sz w:val="24"/>
                <w:szCs w:val="24"/>
                <w:lang w:val="el-GR"/>
              </w:rPr>
              <w:t>ται στο σημείο 17 του Παραρτήματος Ι, ισχύει η μέτρηση που καθορίζεται στο σημείο Β.17 του Παραρτήματος ΙΙΙ·</w:t>
            </w:r>
          </w:p>
          <w:p w:rsidR="009C32A4" w:rsidRPr="00BF450A" w:rsidRDefault="00C26184"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(ιε) για </w:t>
            </w:r>
            <w:r w:rsidR="009C32A4" w:rsidRPr="00BF450A">
              <w:rPr>
                <w:rFonts w:ascii="Arial" w:hAnsi="Arial" w:cs="Arial"/>
                <w:sz w:val="24"/>
                <w:szCs w:val="24"/>
                <w:lang w:val="el-GR"/>
              </w:rPr>
              <w:t>μηχανήματα για την πλήρωση και εκκένωση βυτιοφόρων ή σιλοφόρων οχημάτων</w:t>
            </w:r>
            <w:r w:rsidRPr="00BF450A">
              <w:rPr>
                <w:rFonts w:ascii="Arial" w:hAnsi="Arial" w:cs="Arial"/>
                <w:sz w:val="24"/>
                <w:szCs w:val="24"/>
                <w:lang w:val="el-GR"/>
              </w:rPr>
              <w:t xml:space="preserve"> όπως ορίζονται στο σημείο </w:t>
            </w:r>
            <w:r w:rsidR="00D060CE" w:rsidRPr="00BF450A">
              <w:rPr>
                <w:rFonts w:ascii="Arial" w:hAnsi="Arial" w:cs="Arial"/>
                <w:sz w:val="24"/>
                <w:szCs w:val="24"/>
                <w:lang w:val="el-GR"/>
              </w:rPr>
              <w:t xml:space="preserve">19 </w:t>
            </w:r>
            <w:r w:rsidRPr="00BF450A">
              <w:rPr>
                <w:rFonts w:ascii="Arial" w:hAnsi="Arial" w:cs="Arial"/>
                <w:sz w:val="24"/>
                <w:szCs w:val="24"/>
                <w:lang w:val="el-GR"/>
              </w:rPr>
              <w:t>του Παραρτήματος Ι, ισχύει η μέτρηση που καθορίζεται στο σημείο Β.</w:t>
            </w:r>
            <w:r w:rsidR="00D060CE" w:rsidRPr="00BF450A">
              <w:rPr>
                <w:rFonts w:ascii="Arial" w:hAnsi="Arial" w:cs="Arial"/>
                <w:sz w:val="24"/>
                <w:szCs w:val="24"/>
                <w:lang w:val="el-GR"/>
              </w:rPr>
              <w:t>19</w:t>
            </w:r>
            <w:r w:rsidRPr="00BF450A">
              <w:rPr>
                <w:rFonts w:ascii="Arial" w:hAnsi="Arial" w:cs="Arial"/>
                <w:sz w:val="24"/>
                <w:szCs w:val="24"/>
                <w:lang w:val="el-GR"/>
              </w:rPr>
              <w:t xml:space="preserve"> του Παραρτήματος ΙΙΙ·</w:t>
            </w:r>
          </w:p>
          <w:p w:rsidR="009C32A4" w:rsidRPr="00BF450A" w:rsidRDefault="00D060CE"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(ιστ) για </w:t>
            </w:r>
            <w:r w:rsidR="009C32A4" w:rsidRPr="00BF450A">
              <w:rPr>
                <w:rFonts w:ascii="Arial" w:hAnsi="Arial" w:cs="Arial"/>
                <w:sz w:val="24"/>
                <w:szCs w:val="24"/>
                <w:lang w:val="el-GR"/>
              </w:rPr>
              <w:t>δοχεία ανακύκλωσης γυαλιού</w:t>
            </w:r>
            <w:r w:rsidRPr="00BF450A">
              <w:rPr>
                <w:rFonts w:ascii="Arial" w:hAnsi="Arial" w:cs="Arial"/>
                <w:sz w:val="24"/>
                <w:szCs w:val="24"/>
                <w:lang w:val="el-GR"/>
              </w:rPr>
              <w:t xml:space="preserve">  όπως ορίζονται στο σημείο 22 του Παραρτήματος Ι, ισχύει η μέτρηση που καθορίζεται στο σημείο Β.22 του Παραρτήματος ΙΙΙ·</w:t>
            </w:r>
          </w:p>
          <w:p w:rsidR="009C32A4" w:rsidRPr="00BF450A" w:rsidRDefault="00D060CE"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(ιζ) </w:t>
            </w:r>
            <w:r w:rsidR="009C32A4" w:rsidRPr="00BF450A">
              <w:rPr>
                <w:rFonts w:ascii="Arial" w:hAnsi="Arial" w:cs="Arial"/>
                <w:sz w:val="24"/>
                <w:szCs w:val="24"/>
                <w:lang w:val="el-GR"/>
              </w:rPr>
              <w:t>μηχανές ξακρίσματος χόρτων/μηχανές ξακρίσματος παρυφών</w:t>
            </w:r>
            <w:r w:rsidRPr="00BF450A">
              <w:rPr>
                <w:rFonts w:ascii="Arial" w:hAnsi="Arial" w:cs="Arial"/>
                <w:sz w:val="24"/>
                <w:szCs w:val="24"/>
                <w:lang w:val="el-GR"/>
              </w:rPr>
              <w:t xml:space="preserve"> όπως ορίζονται στο σημείο 24 του Παραρτήματος Ι, ισχύει η μέτρηση που καθορίζεται στο σημείο Β.24 του Παραρτήματος ΙΙΙ·</w:t>
            </w:r>
          </w:p>
          <w:p w:rsidR="009C32A4" w:rsidRPr="00BF450A" w:rsidRDefault="00D060CE" w:rsidP="009C32A4">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(ιη) για </w:t>
            </w:r>
            <w:r w:rsidR="009C32A4" w:rsidRPr="00BF450A">
              <w:rPr>
                <w:rFonts w:ascii="Arial" w:hAnsi="Arial" w:cs="Arial"/>
                <w:sz w:val="24"/>
                <w:szCs w:val="24"/>
                <w:lang w:val="el-GR"/>
              </w:rPr>
              <w:t>ψαλίδες φυτικών φρακτών</w:t>
            </w:r>
            <w:r w:rsidRPr="00BF450A">
              <w:rPr>
                <w:rFonts w:ascii="Arial" w:hAnsi="Arial" w:cs="Arial"/>
                <w:sz w:val="24"/>
                <w:szCs w:val="24"/>
                <w:lang w:val="el-GR"/>
              </w:rPr>
              <w:t xml:space="preserve">  όπως ορίζονται στο σημείο 25 του Παραρτήματος Ι, ισχύει η μέτρηση που καθορίζεται στο σημείο Β.25 του Παραρτήματος ΙΙΙ·</w:t>
            </w:r>
          </w:p>
          <w:p w:rsidR="00C314A2" w:rsidRPr="00BF450A" w:rsidRDefault="00D060CE"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(ι</w:t>
            </w:r>
            <w:r w:rsidR="00290CC9" w:rsidRPr="00BF450A">
              <w:rPr>
                <w:rFonts w:ascii="Arial" w:hAnsi="Arial" w:cs="Arial"/>
                <w:sz w:val="24"/>
                <w:szCs w:val="24"/>
                <w:lang w:val="el-GR"/>
              </w:rPr>
              <w:t>θ</w:t>
            </w:r>
            <w:r w:rsidRPr="00BF450A">
              <w:rPr>
                <w:rFonts w:ascii="Arial" w:hAnsi="Arial" w:cs="Arial"/>
                <w:sz w:val="24"/>
                <w:szCs w:val="24"/>
                <w:lang w:val="el-GR"/>
              </w:rPr>
              <w:t xml:space="preserve">) </w:t>
            </w:r>
            <w:r w:rsidR="00290CC9" w:rsidRPr="00BF450A">
              <w:rPr>
                <w:rFonts w:ascii="Arial" w:hAnsi="Arial" w:cs="Arial"/>
                <w:sz w:val="24"/>
                <w:szCs w:val="24"/>
                <w:lang w:val="el-GR"/>
              </w:rPr>
              <w:t xml:space="preserve">για </w:t>
            </w:r>
            <w:r w:rsidR="00C314A2" w:rsidRPr="00BF450A">
              <w:rPr>
                <w:rFonts w:ascii="Arial" w:hAnsi="Arial" w:cs="Arial"/>
                <w:sz w:val="24"/>
                <w:szCs w:val="24"/>
                <w:lang w:val="el-GR"/>
              </w:rPr>
              <w:t>οχήματα για έκπλυση υπό υψηλή πίεση</w:t>
            </w:r>
            <w:r w:rsidRPr="00BF450A">
              <w:rPr>
                <w:rFonts w:ascii="Arial" w:hAnsi="Arial" w:cs="Arial"/>
                <w:sz w:val="24"/>
                <w:szCs w:val="24"/>
                <w:lang w:val="el-GR"/>
              </w:rPr>
              <w:t xml:space="preserve"> όπως ορίζονται στο σημείο 26 του Παραρτήματος Ι, ισχύει η μέτρηση που καθορίζεται στο σημείο Β.26 του Παραρτήματος ΙΙΙ·</w:t>
            </w:r>
          </w:p>
          <w:p w:rsidR="00C314A2" w:rsidRPr="00BF450A" w:rsidRDefault="00D060CE"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w:t>
            </w:r>
            <w:r w:rsidR="00290CC9" w:rsidRPr="00BF450A">
              <w:rPr>
                <w:rFonts w:ascii="Arial" w:hAnsi="Arial" w:cs="Arial"/>
                <w:sz w:val="24"/>
                <w:szCs w:val="24"/>
                <w:lang w:val="el-GR"/>
              </w:rPr>
              <w:t>κ) για</w:t>
            </w:r>
            <w:r w:rsidRPr="00BF450A">
              <w:rPr>
                <w:rFonts w:ascii="Arial" w:hAnsi="Arial" w:cs="Arial"/>
                <w:sz w:val="24"/>
                <w:szCs w:val="24"/>
                <w:lang w:val="el-GR"/>
              </w:rPr>
              <w:t xml:space="preserve"> </w:t>
            </w:r>
            <w:r w:rsidR="00C314A2" w:rsidRPr="00BF450A">
              <w:rPr>
                <w:rFonts w:ascii="Arial" w:hAnsi="Arial" w:cs="Arial"/>
                <w:sz w:val="24"/>
                <w:szCs w:val="24"/>
                <w:lang w:val="el-GR"/>
              </w:rPr>
              <w:t>μηχανήματα εκτόξευσης ύδατος υψηλής πίεσης</w:t>
            </w:r>
            <w:r w:rsidR="00290CC9" w:rsidRPr="00BF450A">
              <w:rPr>
                <w:rFonts w:ascii="Arial" w:hAnsi="Arial" w:cs="Arial"/>
                <w:sz w:val="24"/>
                <w:szCs w:val="24"/>
                <w:lang w:val="el-GR"/>
              </w:rPr>
              <w:t xml:space="preserve"> όπως ορίζονται στο σημείο 27 του Παραρτήματος Ι, ισχύει η μέτρηση που καθορίζεται στο σημείο Β.27 του Παραρτήματος ΙΙΙ·</w:t>
            </w:r>
          </w:p>
          <w:p w:rsidR="00C314A2" w:rsidRPr="00BF450A" w:rsidRDefault="00290CC9"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(κα) για </w:t>
            </w:r>
            <w:r w:rsidR="00C314A2" w:rsidRPr="00BF450A">
              <w:rPr>
                <w:rFonts w:ascii="Arial" w:hAnsi="Arial" w:cs="Arial"/>
                <w:sz w:val="24"/>
                <w:szCs w:val="24"/>
                <w:lang w:val="el-GR"/>
              </w:rPr>
              <w:t>υδραυλικές σφύρες</w:t>
            </w:r>
            <w:r w:rsidRPr="00BF450A">
              <w:rPr>
                <w:rFonts w:ascii="Arial" w:hAnsi="Arial" w:cs="Arial"/>
                <w:sz w:val="24"/>
                <w:szCs w:val="24"/>
                <w:lang w:val="el-GR"/>
              </w:rPr>
              <w:t xml:space="preserve"> όπως ορίζονται στο σημείο 28 του Παραρτήματος Ι, ισχύει η μέτρηση που καθορίζεται στο σημείο Β.28 του Παραρτήματος ΙΙΙ·</w:t>
            </w:r>
          </w:p>
          <w:p w:rsidR="00C314A2" w:rsidRPr="00BF450A" w:rsidRDefault="00290CC9"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(κβ) για </w:t>
            </w:r>
            <w:r w:rsidR="00C314A2" w:rsidRPr="00BF450A">
              <w:rPr>
                <w:rFonts w:ascii="Arial" w:hAnsi="Arial" w:cs="Arial"/>
                <w:sz w:val="24"/>
                <w:szCs w:val="24"/>
                <w:lang w:val="el-GR"/>
              </w:rPr>
              <w:t>κοπτικά αρμών</w:t>
            </w:r>
            <w:r w:rsidRPr="00BF450A">
              <w:rPr>
                <w:rFonts w:ascii="Arial" w:hAnsi="Arial" w:cs="Arial"/>
                <w:sz w:val="24"/>
                <w:szCs w:val="24"/>
                <w:lang w:val="el-GR"/>
              </w:rPr>
              <w:t xml:space="preserve"> όπως ορίζονται στο σημείο 30 του Παραρτήματος Ι, ισχύει η μέτρηση που καθορίζεται στο σημείο Β.30 του Παραρτήματος ΙΙΙ·</w:t>
            </w:r>
          </w:p>
          <w:p w:rsidR="00C314A2" w:rsidRPr="00BF450A" w:rsidRDefault="00290CC9"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w:t>
            </w:r>
            <w:proofErr w:type="spellStart"/>
            <w:r w:rsidRPr="00BF450A">
              <w:rPr>
                <w:rFonts w:ascii="Arial" w:hAnsi="Arial" w:cs="Arial"/>
                <w:sz w:val="24"/>
                <w:szCs w:val="24"/>
                <w:lang w:val="el-GR"/>
              </w:rPr>
              <w:t>κγ</w:t>
            </w:r>
            <w:proofErr w:type="spellEnd"/>
            <w:r w:rsidRPr="00BF450A">
              <w:rPr>
                <w:rFonts w:ascii="Arial" w:hAnsi="Arial" w:cs="Arial"/>
                <w:sz w:val="24"/>
                <w:szCs w:val="24"/>
                <w:lang w:val="el-GR"/>
              </w:rPr>
              <w:t xml:space="preserve">) για </w:t>
            </w:r>
            <w:r w:rsidR="00C314A2" w:rsidRPr="00BF450A">
              <w:rPr>
                <w:rFonts w:ascii="Arial" w:hAnsi="Arial" w:cs="Arial"/>
                <w:sz w:val="24"/>
                <w:szCs w:val="24"/>
                <w:lang w:val="el-GR"/>
              </w:rPr>
              <w:t>φυσητήρες φύλλων</w:t>
            </w:r>
            <w:r w:rsidRPr="00BF450A">
              <w:rPr>
                <w:rFonts w:ascii="Arial" w:hAnsi="Arial" w:cs="Arial"/>
                <w:sz w:val="24"/>
                <w:szCs w:val="24"/>
                <w:lang w:val="el-GR"/>
              </w:rPr>
              <w:t xml:space="preserve"> όπως ορίζονται στο σημείο 34 του Παραρτήματος Ι, ισχύει η μέτρηση που καθορίζεται στο σημείο Β.34 του Παραρτήματος ΙΙΙ·</w:t>
            </w:r>
          </w:p>
          <w:p w:rsidR="00C314A2" w:rsidRPr="00BF450A" w:rsidRDefault="00290CC9"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w:t>
            </w:r>
            <w:proofErr w:type="spellStart"/>
            <w:r w:rsidRPr="00BF450A">
              <w:rPr>
                <w:rFonts w:ascii="Arial" w:hAnsi="Arial" w:cs="Arial"/>
                <w:sz w:val="24"/>
                <w:szCs w:val="24"/>
                <w:lang w:val="el-GR"/>
              </w:rPr>
              <w:t>κδ</w:t>
            </w:r>
            <w:proofErr w:type="spellEnd"/>
            <w:r w:rsidRPr="00BF450A">
              <w:rPr>
                <w:rFonts w:ascii="Arial" w:hAnsi="Arial" w:cs="Arial"/>
                <w:sz w:val="24"/>
                <w:szCs w:val="24"/>
                <w:lang w:val="el-GR"/>
              </w:rPr>
              <w:t xml:space="preserve">) για </w:t>
            </w:r>
            <w:r w:rsidR="00C314A2" w:rsidRPr="00BF450A">
              <w:rPr>
                <w:rFonts w:ascii="Arial" w:hAnsi="Arial" w:cs="Arial"/>
                <w:sz w:val="24"/>
                <w:szCs w:val="24"/>
                <w:lang w:val="el-GR"/>
              </w:rPr>
              <w:t>συλλεκτήρες φύλλων</w:t>
            </w:r>
            <w:r w:rsidRPr="00BF450A">
              <w:rPr>
                <w:rFonts w:ascii="Arial" w:hAnsi="Arial" w:cs="Arial"/>
                <w:sz w:val="24"/>
                <w:szCs w:val="24"/>
                <w:lang w:val="el-GR"/>
              </w:rPr>
              <w:t xml:space="preserve"> όπως ορίζονται στο σημείο 35 του Παραρτήματος Ι, ισχύει η μέτρηση που καθορίζεται στο σημείο Β.35 του Παραρτήματος ΙΙΙ·</w:t>
            </w:r>
          </w:p>
          <w:p w:rsidR="00C314A2" w:rsidRPr="00BF450A" w:rsidRDefault="00290CC9"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w:t>
            </w:r>
            <w:proofErr w:type="spellStart"/>
            <w:r w:rsidRPr="00BF450A">
              <w:rPr>
                <w:rFonts w:ascii="Arial" w:hAnsi="Arial" w:cs="Arial"/>
                <w:sz w:val="24"/>
                <w:szCs w:val="24"/>
                <w:lang w:val="el-GR"/>
              </w:rPr>
              <w:t>κε</w:t>
            </w:r>
            <w:proofErr w:type="spellEnd"/>
            <w:r w:rsidRPr="00BF450A">
              <w:rPr>
                <w:rFonts w:ascii="Arial" w:hAnsi="Arial" w:cs="Arial"/>
                <w:sz w:val="24"/>
                <w:szCs w:val="24"/>
                <w:lang w:val="el-GR"/>
              </w:rPr>
              <w:t xml:space="preserve">) για </w:t>
            </w:r>
            <w:r w:rsidR="00C314A2" w:rsidRPr="00BF450A">
              <w:rPr>
                <w:rFonts w:ascii="Arial" w:hAnsi="Arial" w:cs="Arial"/>
                <w:sz w:val="24"/>
                <w:szCs w:val="24"/>
                <w:lang w:val="el-GR"/>
              </w:rPr>
              <w:t>ανυψωτικά οχήματα, ανυψωτικά οχήματα με κινητήρα εσωτερικής καύσης, αντισταθμιζόμενα (μόνο «λοιπά αντισταθμιζόμενα ανυψωτικά οχήματα» όπως ορίζονται στο</w:t>
            </w:r>
            <w:r w:rsidRPr="00BF450A">
              <w:rPr>
                <w:rFonts w:ascii="Arial" w:hAnsi="Arial" w:cs="Arial"/>
                <w:sz w:val="24"/>
                <w:szCs w:val="24"/>
                <w:lang w:val="el-GR"/>
              </w:rPr>
              <w:t xml:space="preserve"> σημείο 36 δεύτερη περίπτωση του</w:t>
            </w:r>
            <w:r w:rsidR="00C314A2" w:rsidRPr="00BF450A">
              <w:rPr>
                <w:rFonts w:ascii="Arial" w:hAnsi="Arial" w:cs="Arial"/>
                <w:sz w:val="24"/>
                <w:szCs w:val="24"/>
                <w:lang w:val="el-GR"/>
              </w:rPr>
              <w:t xml:space="preserve"> </w:t>
            </w:r>
            <w:r w:rsidRPr="00BF450A">
              <w:rPr>
                <w:rFonts w:ascii="Arial" w:hAnsi="Arial" w:cs="Arial"/>
                <w:sz w:val="24"/>
                <w:szCs w:val="24"/>
                <w:lang w:val="el-GR"/>
              </w:rPr>
              <w:t xml:space="preserve">Παραρτήματος </w:t>
            </w:r>
            <w:r w:rsidR="00C314A2" w:rsidRPr="00BF450A">
              <w:rPr>
                <w:rFonts w:ascii="Arial" w:hAnsi="Arial" w:cs="Arial"/>
                <w:sz w:val="24"/>
                <w:szCs w:val="24"/>
                <w:lang w:val="el-GR"/>
              </w:rPr>
              <w:t>Ι , με ονομαστική ανυψωτική ικανότητα όχι μεγαλύτερη των δέκα τόνων)</w:t>
            </w:r>
            <w:r w:rsidRPr="00BF450A">
              <w:rPr>
                <w:rFonts w:ascii="Arial" w:hAnsi="Arial" w:cs="Arial"/>
                <w:sz w:val="24"/>
                <w:szCs w:val="24"/>
                <w:lang w:val="el-GR"/>
              </w:rPr>
              <w:t xml:space="preserve"> όπως ορίζονται στο σημείο 36 του Παραρτήματος Ι, ισχύει η μέτρηση που καθορίζεται στο σημείο Β.36 του Παραρτήματος ΙΙΙ·</w:t>
            </w:r>
          </w:p>
          <w:p w:rsidR="00C314A2" w:rsidRPr="00BF450A" w:rsidRDefault="00691290"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(κστ) για </w:t>
            </w:r>
            <w:r w:rsidR="00C314A2" w:rsidRPr="00BF450A">
              <w:rPr>
                <w:rFonts w:ascii="Arial" w:hAnsi="Arial" w:cs="Arial"/>
                <w:sz w:val="24"/>
                <w:szCs w:val="24"/>
                <w:lang w:val="el-GR"/>
              </w:rPr>
              <w:t>κινητά δοχεία απορριμμάτων</w:t>
            </w:r>
            <w:r w:rsidRPr="00BF450A">
              <w:rPr>
                <w:rFonts w:ascii="Arial" w:hAnsi="Arial" w:cs="Arial"/>
                <w:sz w:val="24"/>
                <w:szCs w:val="24"/>
                <w:lang w:val="el-GR"/>
              </w:rPr>
              <w:t xml:space="preserve"> όπως ορίζονται στο σημείο 39 του Παραρτήματος Ι, ισχύει η μέτρηση που καθορίζεται στο σημείο Β.39 του Παραρτήματος ΙΙΙ·</w:t>
            </w:r>
          </w:p>
          <w:p w:rsidR="00C314A2" w:rsidRPr="00BF450A" w:rsidRDefault="00691290"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(κζ) για </w:t>
            </w:r>
            <w:r w:rsidR="00C314A2" w:rsidRPr="00BF450A">
              <w:rPr>
                <w:rFonts w:ascii="Arial" w:hAnsi="Arial" w:cs="Arial"/>
                <w:sz w:val="24"/>
                <w:szCs w:val="24"/>
                <w:lang w:val="el-GR"/>
              </w:rPr>
              <w:t>διαστρωτήρες οδοποιίας (finishers) (εφοδιασμένοι με πήχεις υψηλής εξομάλυνσης)</w:t>
            </w:r>
            <w:r w:rsidRPr="00BF450A">
              <w:rPr>
                <w:rFonts w:ascii="Arial" w:hAnsi="Arial" w:cs="Arial"/>
                <w:sz w:val="24"/>
                <w:szCs w:val="24"/>
                <w:lang w:val="el-GR"/>
              </w:rPr>
              <w:t xml:space="preserve"> όπως ορίζονται στο σημείο 41 του Παραρτήματος Ι, ισχύει η μέτρηση που καθορίζεται στο σημείο Β.41 του Παραρτήματος ΙΙΙ·</w:t>
            </w:r>
          </w:p>
          <w:p w:rsidR="00C314A2" w:rsidRPr="00BF450A" w:rsidRDefault="00691290"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(κη) για</w:t>
            </w:r>
            <w:r w:rsidR="00C314A2" w:rsidRPr="00BF450A">
              <w:rPr>
                <w:rFonts w:ascii="Arial" w:hAnsi="Arial" w:cs="Arial"/>
                <w:sz w:val="24"/>
                <w:szCs w:val="24"/>
                <w:lang w:val="el-GR"/>
              </w:rPr>
              <w:t xml:space="preserve"> εξοπλισμό πασσαλόπηξης</w:t>
            </w:r>
            <w:r w:rsidRPr="00BF450A">
              <w:rPr>
                <w:rFonts w:ascii="Arial" w:hAnsi="Arial" w:cs="Arial"/>
                <w:sz w:val="24"/>
                <w:szCs w:val="24"/>
                <w:lang w:val="el-GR"/>
              </w:rPr>
              <w:t xml:space="preserve">  όπως ορίζεται στο σημείο 42 του Παραρτήματος Ι, ισχύει η μέτρηση που καθορίζεται στο σημείο Β.42 του Παραρτήματος ΙΙΙ·</w:t>
            </w:r>
          </w:p>
          <w:p w:rsidR="00C314A2" w:rsidRPr="00BF450A" w:rsidRDefault="00691290"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(κθ) για</w:t>
            </w:r>
            <w:r w:rsidR="009850CB" w:rsidRPr="00BF450A">
              <w:rPr>
                <w:rFonts w:ascii="Arial" w:hAnsi="Arial" w:cs="Arial"/>
                <w:sz w:val="24"/>
                <w:szCs w:val="24"/>
                <w:lang w:val="el-GR"/>
              </w:rPr>
              <w:t xml:space="preserve"> </w:t>
            </w:r>
            <w:r w:rsidR="00C314A2" w:rsidRPr="00BF450A">
              <w:rPr>
                <w:rFonts w:ascii="Arial" w:hAnsi="Arial" w:cs="Arial"/>
                <w:sz w:val="24"/>
                <w:szCs w:val="24"/>
                <w:lang w:val="el-GR"/>
              </w:rPr>
              <w:t>μηχανήματα τοποθέτησης σωλήνων</w:t>
            </w:r>
            <w:r w:rsidRPr="00BF450A">
              <w:rPr>
                <w:rFonts w:ascii="Arial" w:hAnsi="Arial" w:cs="Arial"/>
                <w:sz w:val="24"/>
                <w:szCs w:val="24"/>
                <w:lang w:val="el-GR"/>
              </w:rPr>
              <w:t xml:space="preserve"> όπως ορίζονται στο σημείο </w:t>
            </w:r>
            <w:r w:rsidR="00AE0A48" w:rsidRPr="00BF450A">
              <w:rPr>
                <w:rFonts w:ascii="Arial" w:hAnsi="Arial" w:cs="Arial"/>
                <w:sz w:val="24"/>
                <w:szCs w:val="24"/>
                <w:lang w:val="el-GR"/>
              </w:rPr>
              <w:t>43</w:t>
            </w:r>
            <w:r w:rsidRPr="00BF450A">
              <w:rPr>
                <w:rFonts w:ascii="Arial" w:hAnsi="Arial" w:cs="Arial"/>
                <w:sz w:val="24"/>
                <w:szCs w:val="24"/>
                <w:lang w:val="el-GR"/>
              </w:rPr>
              <w:t xml:space="preserve"> του Παραρτήματος Ι, ισχύει η μέτρηση που καθορίζεται στο σημείο Β.</w:t>
            </w:r>
            <w:r w:rsidR="00AE0A48" w:rsidRPr="00BF450A">
              <w:rPr>
                <w:rFonts w:ascii="Arial" w:hAnsi="Arial" w:cs="Arial"/>
                <w:sz w:val="24"/>
                <w:szCs w:val="24"/>
                <w:lang w:val="el-GR"/>
              </w:rPr>
              <w:t>43</w:t>
            </w:r>
            <w:r w:rsidRPr="00BF450A">
              <w:rPr>
                <w:rFonts w:ascii="Arial" w:hAnsi="Arial" w:cs="Arial"/>
                <w:sz w:val="24"/>
                <w:szCs w:val="24"/>
                <w:lang w:val="el-GR"/>
              </w:rPr>
              <w:t xml:space="preserve">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 για </w:t>
            </w:r>
            <w:r w:rsidR="00C314A2" w:rsidRPr="00BF450A">
              <w:rPr>
                <w:rFonts w:ascii="Arial" w:hAnsi="Arial" w:cs="Arial"/>
                <w:sz w:val="24"/>
                <w:szCs w:val="24"/>
                <w:lang w:val="el-GR"/>
              </w:rPr>
              <w:t>ερπυστριοφόρα οχήματα διαμόρφωσης πίστας χιονοδρομιών</w:t>
            </w:r>
            <w:r w:rsidRPr="00BF450A">
              <w:rPr>
                <w:rFonts w:ascii="Arial" w:hAnsi="Arial" w:cs="Arial"/>
                <w:sz w:val="24"/>
                <w:szCs w:val="24"/>
                <w:lang w:val="el-GR"/>
              </w:rPr>
              <w:t xml:space="preserve"> όπως ορίζονται στο σημείο 44 του Παραρτήματος Ι, ισχύει η μέτρηση που καθορίζεται στο σημείο Β.44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(λα) για </w:t>
            </w:r>
            <w:r w:rsidR="00C314A2" w:rsidRPr="00BF450A">
              <w:rPr>
                <w:rFonts w:ascii="Arial" w:hAnsi="Arial" w:cs="Arial"/>
                <w:sz w:val="24"/>
                <w:szCs w:val="24"/>
                <w:lang w:val="el-GR"/>
              </w:rPr>
              <w:t>ηλεκτρογεννήτριες (≥ 400 kW)</w:t>
            </w:r>
            <w:r w:rsidRPr="00BF450A">
              <w:rPr>
                <w:rFonts w:ascii="Arial" w:hAnsi="Arial" w:cs="Arial"/>
                <w:sz w:val="24"/>
                <w:szCs w:val="24"/>
                <w:lang w:val="el-GR"/>
              </w:rPr>
              <w:t xml:space="preserve">  όπως ορίζονται στο σημείο 45 του Παραρτήματος Ι, ισχύει η μέτρηση που καθορίζεται στο σημείο Β.45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(λβ) για </w:t>
            </w:r>
            <w:r w:rsidR="00C314A2" w:rsidRPr="00BF450A">
              <w:rPr>
                <w:rFonts w:ascii="Arial" w:hAnsi="Arial" w:cs="Arial"/>
                <w:sz w:val="24"/>
                <w:szCs w:val="24"/>
                <w:lang w:val="el-GR"/>
              </w:rPr>
              <w:t>μηχανοκίνητα σάρωθρα</w:t>
            </w:r>
            <w:r w:rsidRPr="00BF450A">
              <w:rPr>
                <w:rFonts w:ascii="Arial" w:hAnsi="Arial" w:cs="Arial"/>
                <w:sz w:val="24"/>
                <w:szCs w:val="24"/>
                <w:lang w:val="el-GR"/>
              </w:rPr>
              <w:t xml:space="preserve"> όπως ορίζονται στο σημείο 46 του Παραρτήματος Ι, ισχύει η μέτρηση που καθορίζεται στο σημείο Β.46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(λγ) για απορριμματοφόρα</w:t>
            </w:r>
            <w:r w:rsidR="00C314A2" w:rsidRPr="00BF450A">
              <w:rPr>
                <w:rFonts w:ascii="Arial" w:hAnsi="Arial" w:cs="Arial"/>
                <w:sz w:val="24"/>
                <w:szCs w:val="24"/>
                <w:lang w:val="el-GR"/>
              </w:rPr>
              <w:t xml:space="preserve"> οχήματα</w:t>
            </w:r>
            <w:r w:rsidRPr="00BF450A">
              <w:rPr>
                <w:rFonts w:ascii="Arial" w:hAnsi="Arial" w:cs="Arial"/>
                <w:sz w:val="24"/>
                <w:szCs w:val="24"/>
                <w:lang w:val="el-GR"/>
              </w:rPr>
              <w:t xml:space="preserve"> όπως ορίζονται στο σημείο 47 του Παραρτήματος Ι, ισχύει η μέτρηση που καθορίζεται στο σημείο Β.47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(λδ) για </w:t>
            </w:r>
            <w:r w:rsidR="00C314A2" w:rsidRPr="00BF450A">
              <w:rPr>
                <w:rFonts w:ascii="Arial" w:hAnsi="Arial" w:cs="Arial"/>
                <w:sz w:val="24"/>
                <w:szCs w:val="24"/>
                <w:lang w:val="el-GR"/>
              </w:rPr>
              <w:t>φρέζες οδοστρωμάτων</w:t>
            </w:r>
            <w:r w:rsidRPr="00BF450A">
              <w:rPr>
                <w:rFonts w:ascii="Arial" w:hAnsi="Arial" w:cs="Arial"/>
                <w:sz w:val="24"/>
                <w:szCs w:val="24"/>
                <w:lang w:val="el-GR"/>
              </w:rPr>
              <w:t xml:space="preserve"> όπως ορίζονται στο σημείο 48 του Παραρτήματος Ι, ισχύει η μέτρηση που καθορίζεται στο σημείο Β.48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(λε)</w:t>
            </w:r>
            <w:r w:rsidR="00F276C0" w:rsidRPr="00BF450A">
              <w:rPr>
                <w:rFonts w:ascii="Arial" w:hAnsi="Arial" w:cs="Arial"/>
                <w:sz w:val="24"/>
                <w:szCs w:val="24"/>
                <w:lang w:val="el-GR"/>
              </w:rPr>
              <w:t xml:space="preserve"> </w:t>
            </w:r>
            <w:r w:rsidRPr="00BF450A">
              <w:rPr>
                <w:rFonts w:ascii="Arial" w:hAnsi="Arial" w:cs="Arial"/>
                <w:sz w:val="24"/>
                <w:szCs w:val="24"/>
                <w:lang w:val="el-GR"/>
              </w:rPr>
              <w:t>για</w:t>
            </w:r>
            <w:r w:rsidR="00C314A2" w:rsidRPr="00BF450A">
              <w:rPr>
                <w:rFonts w:ascii="Arial" w:hAnsi="Arial" w:cs="Arial"/>
                <w:sz w:val="24"/>
                <w:szCs w:val="24"/>
                <w:lang w:val="el-GR"/>
              </w:rPr>
              <w:t xml:space="preserve"> εκχερσωτές</w:t>
            </w:r>
            <w:r w:rsidRPr="00BF450A">
              <w:rPr>
                <w:rFonts w:ascii="Arial" w:hAnsi="Arial" w:cs="Arial"/>
                <w:sz w:val="24"/>
                <w:szCs w:val="24"/>
                <w:lang w:val="el-GR"/>
              </w:rPr>
              <w:t xml:space="preserve"> όπως ορίζονται στο σημείο 49 του Παραρτήματος Ι, ισχύει η μέτρηση που καθορίζεται στο σημείο Β.49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(λστ) για </w:t>
            </w:r>
            <w:r w:rsidR="00C314A2" w:rsidRPr="00BF450A">
              <w:rPr>
                <w:rFonts w:ascii="Arial" w:hAnsi="Arial" w:cs="Arial"/>
                <w:sz w:val="24"/>
                <w:szCs w:val="24"/>
                <w:lang w:val="el-GR"/>
              </w:rPr>
              <w:t>θρυμματιστές/τεμαχιστές οργανικών υλικών</w:t>
            </w:r>
            <w:r w:rsidRPr="00BF450A">
              <w:rPr>
                <w:rFonts w:ascii="Arial" w:hAnsi="Arial" w:cs="Arial"/>
                <w:sz w:val="24"/>
                <w:szCs w:val="24"/>
                <w:lang w:val="el-GR"/>
              </w:rPr>
              <w:t xml:space="preserve"> όπως ορίζονται στο σημείο 50 του Παραρτήματος Ι, ισχύει η μέτρηση που καθορίζεται στο σημείο Β.50 του Παραρτήματος ΙΙΙ·</w:t>
            </w:r>
          </w:p>
          <w:p w:rsidR="00C314A2" w:rsidRPr="00BF450A" w:rsidRDefault="007B265A" w:rsidP="00C314A2">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(λζ) για </w:t>
            </w:r>
            <w:r w:rsidR="00C314A2" w:rsidRPr="00BF450A">
              <w:rPr>
                <w:rFonts w:ascii="Arial" w:hAnsi="Arial" w:cs="Arial"/>
                <w:sz w:val="24"/>
                <w:szCs w:val="24"/>
                <w:lang w:val="el-GR"/>
              </w:rPr>
              <w:t>εκχιονιστικά μηχανήματα με περιστρεφόμενα εργαλεία (αυτοπροωθούμενα, εξαιρούνται οι εξαρτήσεις)</w:t>
            </w:r>
            <w:r w:rsidRPr="00BF450A">
              <w:rPr>
                <w:rFonts w:ascii="Arial" w:hAnsi="Arial" w:cs="Arial"/>
                <w:sz w:val="24"/>
                <w:szCs w:val="24"/>
                <w:lang w:val="el-GR"/>
              </w:rPr>
              <w:t xml:space="preserve"> όπως ορίζονται στο σημείο 51 του Παραρτήματος Ι, ισχύει η μέτρηση που καθορίζεται στο σημείο Β.51 του Παραρτήματος ΙΙΙ·</w:t>
            </w:r>
          </w:p>
          <w:p w:rsidR="00C567EF" w:rsidRPr="00BF450A" w:rsidRDefault="00C567EF" w:rsidP="00C567EF">
            <w:pPr>
              <w:spacing w:line="360" w:lineRule="auto"/>
              <w:ind w:left="289"/>
              <w:jc w:val="both"/>
              <w:rPr>
                <w:rFonts w:ascii="Arial" w:hAnsi="Arial" w:cs="Arial"/>
                <w:sz w:val="24"/>
                <w:szCs w:val="24"/>
                <w:lang w:val="el-GR"/>
              </w:rPr>
            </w:pPr>
          </w:p>
          <w:p w:rsidR="00C567EF" w:rsidRPr="00BF450A" w:rsidRDefault="007B265A" w:rsidP="00C567EF">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(λη) για </w:t>
            </w:r>
            <w:r w:rsidR="00C567EF" w:rsidRPr="00BF450A">
              <w:rPr>
                <w:rFonts w:ascii="Arial" w:hAnsi="Arial" w:cs="Arial"/>
                <w:sz w:val="24"/>
                <w:szCs w:val="24"/>
                <w:lang w:val="el-GR"/>
              </w:rPr>
              <w:t>οχήματα με αναρροφητήρα</w:t>
            </w:r>
            <w:r w:rsidRPr="00BF450A">
              <w:rPr>
                <w:rFonts w:ascii="Arial" w:hAnsi="Arial" w:cs="Arial"/>
                <w:sz w:val="24"/>
                <w:szCs w:val="24"/>
                <w:lang w:val="el-GR"/>
              </w:rPr>
              <w:t xml:space="preserve"> όπως ορίζονται στο σημείο 52 του Παραρτήματος Ι, ισχύει η μέτρηση που καθορίζεται στο σημείο Β.52 του Παραρτήματος ΙΙΙ·</w:t>
            </w:r>
          </w:p>
          <w:p w:rsidR="00C567EF" w:rsidRPr="00BF450A" w:rsidRDefault="007B265A" w:rsidP="00C567EF">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(λθ) για </w:t>
            </w:r>
            <w:r w:rsidR="00C567EF" w:rsidRPr="00BF450A">
              <w:rPr>
                <w:rFonts w:ascii="Arial" w:hAnsi="Arial" w:cs="Arial"/>
                <w:sz w:val="24"/>
                <w:szCs w:val="24"/>
                <w:lang w:val="el-GR"/>
              </w:rPr>
              <w:t>εκσκαφείς χανδάκων</w:t>
            </w:r>
            <w:r w:rsidRPr="00BF450A">
              <w:rPr>
                <w:rFonts w:ascii="Arial" w:hAnsi="Arial" w:cs="Arial"/>
                <w:sz w:val="24"/>
                <w:szCs w:val="24"/>
                <w:lang w:val="el-GR"/>
              </w:rPr>
              <w:t xml:space="preserve"> όπως ορίζονται στο σημείο 54 του Παραρτήματος Ι, ισχύει η μέτρηση που καθορίζεται στο σημείο Β.54 του Παραρτήματος ΙΙΙ·</w:t>
            </w:r>
          </w:p>
          <w:p w:rsidR="00C567EF" w:rsidRPr="00BF450A" w:rsidRDefault="007B265A" w:rsidP="00C567EF">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(μ) για αυτοκινούμενους </w:t>
            </w:r>
            <w:r w:rsidR="00C567EF" w:rsidRPr="00BF450A">
              <w:rPr>
                <w:rFonts w:ascii="Arial" w:hAnsi="Arial" w:cs="Arial"/>
                <w:sz w:val="24"/>
                <w:szCs w:val="24"/>
                <w:lang w:val="el-GR"/>
              </w:rPr>
              <w:t>αναμεικτήρες</w:t>
            </w:r>
            <w:r w:rsidRPr="00BF450A">
              <w:rPr>
                <w:rFonts w:ascii="Arial" w:hAnsi="Arial" w:cs="Arial"/>
                <w:sz w:val="24"/>
                <w:szCs w:val="24"/>
                <w:lang w:val="el-GR"/>
              </w:rPr>
              <w:t xml:space="preserve"> όπως ορίζονται στο σημείο 55 του Παραρτήματος Ι, ισχύει η μέτρηση που καθορίζεται στο σημείο Β.55 του Παραρτήματος ΙΙΙ·</w:t>
            </w:r>
          </w:p>
          <w:p w:rsidR="00C567EF" w:rsidRPr="00BF450A" w:rsidRDefault="007B265A" w:rsidP="00C567EF">
            <w:pPr>
              <w:spacing w:line="360" w:lineRule="auto"/>
              <w:ind w:left="289"/>
              <w:jc w:val="both"/>
              <w:rPr>
                <w:rFonts w:ascii="Arial" w:hAnsi="Arial" w:cs="Arial"/>
                <w:sz w:val="24"/>
                <w:szCs w:val="24"/>
                <w:lang w:val="el-GR"/>
              </w:rPr>
            </w:pPr>
            <w:r w:rsidRPr="00BF450A">
              <w:rPr>
                <w:rFonts w:ascii="Arial" w:hAnsi="Arial" w:cs="Arial"/>
                <w:sz w:val="24"/>
                <w:szCs w:val="24"/>
                <w:lang w:val="el-GR"/>
              </w:rPr>
              <w:t xml:space="preserve">(μα) για </w:t>
            </w:r>
            <w:r w:rsidR="00C567EF" w:rsidRPr="00BF450A">
              <w:rPr>
                <w:rFonts w:ascii="Arial" w:hAnsi="Arial" w:cs="Arial"/>
                <w:sz w:val="24"/>
                <w:szCs w:val="24"/>
                <w:lang w:val="el-GR"/>
              </w:rPr>
              <w:t>συγκροτήματα υδραντλίας (</w:t>
            </w:r>
            <w:r w:rsidRPr="00BF450A">
              <w:rPr>
                <w:rFonts w:ascii="Arial" w:hAnsi="Arial" w:cs="Arial"/>
                <w:sz w:val="24"/>
                <w:szCs w:val="24"/>
                <w:lang w:val="el-GR"/>
              </w:rPr>
              <w:t xml:space="preserve">εξαιρουμένων εκείνων </w:t>
            </w:r>
            <w:r w:rsidR="00C567EF" w:rsidRPr="00BF450A">
              <w:rPr>
                <w:rFonts w:ascii="Arial" w:hAnsi="Arial" w:cs="Arial"/>
                <w:sz w:val="24"/>
                <w:szCs w:val="24"/>
                <w:lang w:val="el-GR"/>
              </w:rPr>
              <w:t>για υποβρύχια χρήση)</w:t>
            </w:r>
            <w:r w:rsidRPr="00BF450A">
              <w:rPr>
                <w:rFonts w:ascii="Arial" w:hAnsi="Arial" w:cs="Arial"/>
                <w:sz w:val="24"/>
                <w:szCs w:val="24"/>
                <w:lang w:val="el-GR"/>
              </w:rPr>
              <w:t xml:space="preserve"> όπως ορίζονται στο σημείο 56 του Παραρτήματος Ι, ισχύει η μέτρηση που καθορίζεται στο σημείο Β.56 του Παραρτήματος ΙΙΙ·</w:t>
            </w:r>
          </w:p>
          <w:p w:rsidR="00C567EF" w:rsidRPr="00BF450A" w:rsidRDefault="00C567EF" w:rsidP="00C567EF">
            <w:pPr>
              <w:spacing w:line="360" w:lineRule="auto"/>
              <w:ind w:left="289"/>
              <w:jc w:val="both"/>
              <w:rPr>
                <w:rFonts w:ascii="Arial" w:hAnsi="Arial" w:cs="Arial"/>
                <w:sz w:val="24"/>
                <w:szCs w:val="24"/>
                <w:lang w:val="el-GR"/>
              </w:rPr>
            </w:pPr>
          </w:p>
        </w:tc>
      </w:tr>
      <w:tr w:rsidR="00426C86" w:rsidRPr="00BF450A" w:rsidTr="00DC06D7">
        <w:tc>
          <w:tcPr>
            <w:tcW w:w="2345" w:type="dxa"/>
            <w:shd w:val="clear" w:color="auto" w:fill="auto"/>
          </w:tcPr>
          <w:p w:rsidR="007C518B" w:rsidRPr="00BF450A" w:rsidRDefault="007C518B" w:rsidP="004D5188">
            <w:pPr>
              <w:rPr>
                <w:rFonts w:ascii="Arial" w:hAnsi="Arial" w:cs="Arial"/>
                <w:sz w:val="20"/>
                <w:szCs w:val="20"/>
                <w:lang w:val="el-GR"/>
              </w:rPr>
            </w:pPr>
          </w:p>
        </w:tc>
        <w:tc>
          <w:tcPr>
            <w:tcW w:w="7283" w:type="dxa"/>
            <w:shd w:val="clear" w:color="auto" w:fill="auto"/>
          </w:tcPr>
          <w:p w:rsidR="007C518B" w:rsidRPr="00BF450A" w:rsidRDefault="007C518B"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F551BD" w:rsidRPr="00F12D5C" w:rsidRDefault="008430F1" w:rsidP="004D5188">
            <w:pPr>
              <w:rPr>
                <w:rFonts w:ascii="Arial" w:hAnsi="Arial" w:cs="Arial"/>
                <w:sz w:val="20"/>
                <w:szCs w:val="20"/>
                <w:lang w:val="el-GR"/>
              </w:rPr>
            </w:pPr>
            <w:r w:rsidRPr="00F12D5C">
              <w:rPr>
                <w:rFonts w:ascii="Arial" w:hAnsi="Arial" w:cs="Arial"/>
                <w:sz w:val="20"/>
                <w:szCs w:val="20"/>
                <w:lang w:val="el-GR"/>
              </w:rPr>
              <w:t>Διαδικασίες εκτίμησης της συμμόρφωσης.</w:t>
            </w:r>
          </w:p>
          <w:p w:rsidR="008430F1" w:rsidRPr="00F12D5C" w:rsidRDefault="008430F1"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r w:rsidRPr="00F12D5C">
              <w:rPr>
                <w:rFonts w:ascii="Arial" w:hAnsi="Arial" w:cs="Arial"/>
                <w:sz w:val="20"/>
                <w:szCs w:val="20"/>
                <w:lang w:val="el-GR"/>
              </w:rPr>
              <w:t>Παράρτημα VI</w:t>
            </w: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r w:rsidRPr="00F12D5C">
              <w:rPr>
                <w:rFonts w:ascii="Arial" w:hAnsi="Arial" w:cs="Arial"/>
                <w:sz w:val="20"/>
                <w:szCs w:val="20"/>
                <w:lang w:val="el-GR"/>
              </w:rPr>
              <w:t>Παράρτημα VII</w:t>
            </w: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r w:rsidRPr="00F12D5C">
              <w:rPr>
                <w:rFonts w:ascii="Arial" w:hAnsi="Arial" w:cs="Arial"/>
                <w:sz w:val="20"/>
                <w:szCs w:val="20"/>
                <w:lang w:val="el-GR"/>
              </w:rPr>
              <w:t>Παράρτημα VIIΙ</w:t>
            </w: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r w:rsidRPr="00F12D5C">
              <w:rPr>
                <w:rFonts w:ascii="Arial" w:hAnsi="Arial" w:cs="Arial"/>
                <w:sz w:val="20"/>
                <w:szCs w:val="20"/>
                <w:lang w:val="el-GR"/>
              </w:rPr>
              <w:t>Παράρτημα V</w:t>
            </w: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p>
          <w:p w:rsidR="00DB309F" w:rsidRPr="00F12D5C" w:rsidRDefault="00DB309F" w:rsidP="004D5188">
            <w:pPr>
              <w:rPr>
                <w:rFonts w:ascii="Arial" w:hAnsi="Arial" w:cs="Arial"/>
                <w:sz w:val="20"/>
                <w:szCs w:val="20"/>
                <w:lang w:val="el-GR"/>
              </w:rPr>
            </w:pPr>
            <w:r w:rsidRPr="00F12D5C">
              <w:rPr>
                <w:rFonts w:ascii="Arial" w:hAnsi="Arial" w:cs="Arial"/>
                <w:sz w:val="20"/>
                <w:szCs w:val="20"/>
                <w:lang w:val="el-GR"/>
              </w:rPr>
              <w:t>Παράρτημα V Παράρτημα VΙ Παράρτημα VΙΙ Παράρτημα VΙΙΙ</w:t>
            </w:r>
          </w:p>
          <w:p w:rsidR="008430F1" w:rsidRPr="00F12D5C" w:rsidRDefault="008430F1" w:rsidP="004D5188">
            <w:pPr>
              <w:rPr>
                <w:rFonts w:ascii="Arial" w:hAnsi="Arial" w:cs="Arial"/>
                <w:sz w:val="20"/>
                <w:szCs w:val="20"/>
                <w:lang w:val="el-GR"/>
              </w:rPr>
            </w:pPr>
          </w:p>
        </w:tc>
        <w:tc>
          <w:tcPr>
            <w:tcW w:w="7283" w:type="dxa"/>
            <w:shd w:val="clear" w:color="auto" w:fill="auto"/>
          </w:tcPr>
          <w:p w:rsidR="00F551BD" w:rsidRPr="00BF450A" w:rsidRDefault="00F551BD" w:rsidP="00F551BD">
            <w:pPr>
              <w:spacing w:line="360" w:lineRule="auto"/>
              <w:jc w:val="both"/>
              <w:rPr>
                <w:rFonts w:ascii="Arial" w:hAnsi="Arial" w:cs="Arial"/>
                <w:sz w:val="24"/>
                <w:szCs w:val="24"/>
                <w:lang w:val="el-GR"/>
              </w:rPr>
            </w:pPr>
            <w:r w:rsidRPr="00BF450A">
              <w:rPr>
                <w:rFonts w:ascii="Arial" w:hAnsi="Arial" w:cs="Arial"/>
                <w:sz w:val="24"/>
                <w:szCs w:val="24"/>
                <w:lang w:val="el-GR"/>
              </w:rPr>
              <w:t>9.-(1) Προτού διαθέσει στην αγορά ή θέσει σε λειτουργία οποιοδήποτε</w:t>
            </w:r>
            <w:r w:rsidR="00F12D5C">
              <w:rPr>
                <w:rFonts w:ascii="Arial" w:hAnsi="Arial" w:cs="Arial"/>
                <w:sz w:val="24"/>
                <w:szCs w:val="24"/>
                <w:lang w:val="el-GR"/>
              </w:rPr>
              <w:t xml:space="preserve"> </w:t>
            </w:r>
            <w:r w:rsidR="007B265A" w:rsidRPr="00BF450A">
              <w:rPr>
                <w:rFonts w:ascii="Arial" w:hAnsi="Arial" w:cs="Arial"/>
                <w:sz w:val="24"/>
                <w:szCs w:val="24"/>
                <w:lang w:val="el-GR"/>
              </w:rPr>
              <w:t>εξοπλισμό</w:t>
            </w:r>
            <w:r w:rsidRPr="00BF450A">
              <w:rPr>
                <w:rFonts w:ascii="Arial" w:hAnsi="Arial" w:cs="Arial"/>
                <w:sz w:val="24"/>
                <w:szCs w:val="24"/>
                <w:lang w:val="el-GR"/>
              </w:rPr>
              <w:t xml:space="preserve"> </w:t>
            </w:r>
            <w:r w:rsidR="007B265A" w:rsidRPr="00BF450A">
              <w:rPr>
                <w:rFonts w:ascii="Arial" w:hAnsi="Arial" w:cs="Arial"/>
                <w:sz w:val="24"/>
                <w:szCs w:val="24"/>
                <w:lang w:val="el-GR"/>
              </w:rPr>
              <w:t>αναφερόμενο</w:t>
            </w:r>
            <w:r w:rsidRPr="00BF450A">
              <w:rPr>
                <w:rFonts w:ascii="Arial" w:hAnsi="Arial" w:cs="Arial"/>
                <w:sz w:val="24"/>
                <w:szCs w:val="24"/>
                <w:lang w:val="el-GR"/>
              </w:rPr>
              <w:t xml:space="preserve"> στον </w:t>
            </w:r>
            <w:r w:rsidR="007B265A" w:rsidRPr="00BF450A">
              <w:rPr>
                <w:rFonts w:ascii="Arial" w:hAnsi="Arial" w:cs="Arial"/>
                <w:sz w:val="24"/>
                <w:szCs w:val="24"/>
                <w:lang w:val="el-GR"/>
              </w:rPr>
              <w:t>Κανονισμό</w:t>
            </w:r>
            <w:r w:rsidRPr="00BF450A">
              <w:rPr>
                <w:rFonts w:ascii="Arial" w:hAnsi="Arial" w:cs="Arial"/>
                <w:sz w:val="24"/>
                <w:szCs w:val="24"/>
                <w:lang w:val="el-GR"/>
              </w:rPr>
              <w:t xml:space="preserve"> 7, ο κατασκευαστής ή ο </w:t>
            </w:r>
            <w:r w:rsidR="007B265A" w:rsidRPr="00BF450A">
              <w:rPr>
                <w:rFonts w:ascii="Arial" w:hAnsi="Arial" w:cs="Arial"/>
                <w:sz w:val="24"/>
                <w:szCs w:val="24"/>
                <w:lang w:val="el-GR"/>
              </w:rPr>
              <w:t>εξουσιοδοτημένος</w:t>
            </w:r>
            <w:r w:rsidRPr="00BF450A">
              <w:rPr>
                <w:rFonts w:ascii="Arial" w:hAnsi="Arial" w:cs="Arial"/>
                <w:sz w:val="24"/>
                <w:szCs w:val="24"/>
                <w:lang w:val="el-GR"/>
              </w:rPr>
              <w:t xml:space="preserve"> αντιπρόσωπος του υποβάλλουν κάθε τύπο </w:t>
            </w:r>
            <w:r w:rsidR="007B265A" w:rsidRPr="00BF450A">
              <w:rPr>
                <w:rFonts w:ascii="Arial" w:hAnsi="Arial" w:cs="Arial"/>
                <w:sz w:val="24"/>
                <w:szCs w:val="24"/>
                <w:lang w:val="el-GR"/>
              </w:rPr>
              <w:t>εξοπλισμού</w:t>
            </w:r>
            <w:r w:rsidRPr="00BF450A">
              <w:rPr>
                <w:rFonts w:ascii="Arial" w:hAnsi="Arial" w:cs="Arial"/>
                <w:sz w:val="24"/>
                <w:szCs w:val="24"/>
                <w:lang w:val="el-GR"/>
              </w:rPr>
              <w:t xml:space="preserve"> σε µία από τις ακόλουθες διαδικασίες </w:t>
            </w:r>
            <w:r w:rsidR="007B265A" w:rsidRPr="00BF450A">
              <w:rPr>
                <w:rFonts w:ascii="Arial" w:hAnsi="Arial" w:cs="Arial"/>
                <w:sz w:val="24"/>
                <w:szCs w:val="24"/>
                <w:lang w:val="el-GR"/>
              </w:rPr>
              <w:t>εκτίμησης</w:t>
            </w:r>
            <w:r w:rsidRPr="00BF450A">
              <w:rPr>
                <w:rFonts w:ascii="Arial" w:hAnsi="Arial" w:cs="Arial"/>
                <w:sz w:val="24"/>
                <w:szCs w:val="24"/>
                <w:lang w:val="el-GR"/>
              </w:rPr>
              <w:t xml:space="preserve"> της συ</w:t>
            </w:r>
            <w:r w:rsidR="001E71FC" w:rsidRPr="00BF450A">
              <w:rPr>
                <w:rFonts w:ascii="Arial" w:hAnsi="Arial" w:cs="Arial"/>
                <w:sz w:val="24"/>
                <w:szCs w:val="24"/>
                <w:lang w:val="el-GR"/>
              </w:rPr>
              <w:t>μ</w:t>
            </w:r>
            <w:r w:rsidRPr="00BF450A">
              <w:rPr>
                <w:rFonts w:ascii="Arial" w:hAnsi="Arial" w:cs="Arial"/>
                <w:sz w:val="24"/>
                <w:szCs w:val="24"/>
                <w:lang w:val="el-GR"/>
              </w:rPr>
              <w:t>µόρφωσης:</w:t>
            </w:r>
          </w:p>
          <w:p w:rsidR="00F551BD" w:rsidRPr="00BF450A" w:rsidRDefault="00F551BD" w:rsidP="00F551BD">
            <w:pPr>
              <w:spacing w:line="360" w:lineRule="auto"/>
              <w:jc w:val="both"/>
              <w:rPr>
                <w:rFonts w:ascii="Arial" w:hAnsi="Arial" w:cs="Arial"/>
                <w:sz w:val="24"/>
                <w:szCs w:val="24"/>
                <w:lang w:val="el-GR"/>
              </w:rPr>
            </w:pPr>
            <w:r w:rsidRPr="00BF450A">
              <w:rPr>
                <w:rFonts w:ascii="Arial" w:hAnsi="Arial" w:cs="Arial"/>
                <w:sz w:val="24"/>
                <w:szCs w:val="24"/>
                <w:lang w:val="el-GR"/>
              </w:rPr>
              <w:t>(α) Στον εσωτερικό έλεγχο της παραγωγής µε αξιολόγηση της τεχνικής</w:t>
            </w:r>
            <w:r w:rsidR="00F12D5C">
              <w:rPr>
                <w:rFonts w:ascii="Arial" w:hAnsi="Arial" w:cs="Arial"/>
                <w:sz w:val="24"/>
                <w:szCs w:val="24"/>
                <w:lang w:val="el-GR"/>
              </w:rPr>
              <w:t xml:space="preserve"> </w:t>
            </w:r>
            <w:r w:rsidR="005318FF" w:rsidRPr="00BF450A">
              <w:rPr>
                <w:rFonts w:ascii="Arial" w:hAnsi="Arial" w:cs="Arial"/>
                <w:sz w:val="24"/>
                <w:szCs w:val="24"/>
                <w:lang w:val="el-GR"/>
              </w:rPr>
              <w:t>τεκμηρίωσης</w:t>
            </w:r>
            <w:r w:rsidRPr="00BF450A">
              <w:rPr>
                <w:rFonts w:ascii="Arial" w:hAnsi="Arial" w:cs="Arial"/>
                <w:sz w:val="24"/>
                <w:szCs w:val="24"/>
                <w:lang w:val="el-GR"/>
              </w:rPr>
              <w:t xml:space="preserve"> και στην περιοδική διαδικασία ελέγχου, όπως καθορίζεται στο Παράρτηµα VI ή</w:t>
            </w:r>
          </w:p>
          <w:p w:rsidR="00F551BD" w:rsidRPr="00BF450A" w:rsidRDefault="00F551BD" w:rsidP="00F551BD">
            <w:pPr>
              <w:spacing w:line="360" w:lineRule="auto"/>
              <w:jc w:val="both"/>
              <w:rPr>
                <w:rFonts w:ascii="Arial" w:hAnsi="Arial" w:cs="Arial"/>
                <w:sz w:val="24"/>
                <w:szCs w:val="24"/>
                <w:lang w:val="el-GR"/>
              </w:rPr>
            </w:pPr>
            <w:r w:rsidRPr="00BF450A">
              <w:rPr>
                <w:rFonts w:ascii="Arial" w:hAnsi="Arial" w:cs="Arial"/>
                <w:sz w:val="24"/>
                <w:szCs w:val="24"/>
                <w:lang w:val="el-GR"/>
              </w:rPr>
              <w:t xml:space="preserve">(β) </w:t>
            </w:r>
            <w:r w:rsidR="005318FF" w:rsidRPr="00BF450A">
              <w:rPr>
                <w:rFonts w:ascii="Arial" w:hAnsi="Arial" w:cs="Arial"/>
                <w:sz w:val="24"/>
                <w:szCs w:val="24"/>
                <w:lang w:val="el-GR"/>
              </w:rPr>
              <w:t>στη διαδικασία επαλήθευσης ανά μονάδα</w:t>
            </w:r>
            <w:r w:rsidRPr="00BF450A">
              <w:rPr>
                <w:rFonts w:ascii="Arial" w:hAnsi="Arial" w:cs="Arial"/>
                <w:sz w:val="24"/>
                <w:szCs w:val="24"/>
                <w:lang w:val="el-GR"/>
              </w:rPr>
              <w:t>, όπως καθορίζεται στο</w:t>
            </w:r>
            <w:r w:rsidR="00F12D5C">
              <w:rPr>
                <w:rFonts w:ascii="Arial" w:hAnsi="Arial" w:cs="Arial"/>
                <w:sz w:val="24"/>
                <w:szCs w:val="24"/>
                <w:lang w:val="el-GR"/>
              </w:rPr>
              <w:t xml:space="preserve"> </w:t>
            </w:r>
            <w:r w:rsidRPr="00BF450A">
              <w:rPr>
                <w:rFonts w:ascii="Arial" w:hAnsi="Arial" w:cs="Arial"/>
                <w:sz w:val="24"/>
                <w:szCs w:val="24"/>
                <w:lang w:val="el-GR"/>
              </w:rPr>
              <w:t>Παράρτηµα VII ή</w:t>
            </w:r>
          </w:p>
          <w:p w:rsidR="00F551BD" w:rsidRPr="00BF450A" w:rsidRDefault="00F551BD" w:rsidP="00F551BD">
            <w:pPr>
              <w:spacing w:line="360" w:lineRule="auto"/>
              <w:jc w:val="both"/>
              <w:rPr>
                <w:rFonts w:ascii="Arial" w:hAnsi="Arial" w:cs="Arial"/>
                <w:sz w:val="24"/>
                <w:szCs w:val="24"/>
                <w:lang w:val="el-GR"/>
              </w:rPr>
            </w:pPr>
            <w:r w:rsidRPr="00BF450A">
              <w:rPr>
                <w:rFonts w:ascii="Arial" w:hAnsi="Arial" w:cs="Arial"/>
                <w:sz w:val="24"/>
                <w:szCs w:val="24"/>
                <w:lang w:val="el-GR"/>
              </w:rPr>
              <w:t>(γ) στη διαδικασία πλήρους διασφάλισης της ποιότητας, όπως καθορίζεται στο Παράρτηµα VIII.</w:t>
            </w:r>
          </w:p>
          <w:p w:rsidR="00F551BD" w:rsidRPr="00BF450A" w:rsidRDefault="00F551BD" w:rsidP="00F551BD">
            <w:pPr>
              <w:spacing w:line="360" w:lineRule="auto"/>
              <w:jc w:val="both"/>
              <w:rPr>
                <w:rFonts w:ascii="Arial" w:hAnsi="Arial" w:cs="Arial"/>
                <w:sz w:val="24"/>
                <w:szCs w:val="24"/>
                <w:lang w:val="el-GR"/>
              </w:rPr>
            </w:pPr>
            <w:r w:rsidRPr="00BF450A">
              <w:rPr>
                <w:rFonts w:ascii="Arial" w:hAnsi="Arial" w:cs="Arial"/>
                <w:sz w:val="24"/>
                <w:szCs w:val="24"/>
                <w:lang w:val="el-GR"/>
              </w:rPr>
              <w:t xml:space="preserve">(2) Προτού διαθέσει στην αγορά ή θέσει σε λειτουργία οποιοδήποτε </w:t>
            </w:r>
            <w:r w:rsidR="005318FF" w:rsidRPr="00BF450A">
              <w:rPr>
                <w:rFonts w:ascii="Arial" w:hAnsi="Arial" w:cs="Arial"/>
                <w:sz w:val="24"/>
                <w:szCs w:val="24"/>
                <w:lang w:val="el-GR"/>
              </w:rPr>
              <w:t>εξοπλισμό</w:t>
            </w:r>
            <w:r w:rsidRPr="00BF450A">
              <w:rPr>
                <w:rFonts w:ascii="Arial" w:hAnsi="Arial" w:cs="Arial"/>
                <w:sz w:val="24"/>
                <w:szCs w:val="24"/>
                <w:lang w:val="el-GR"/>
              </w:rPr>
              <w:t xml:space="preserve"> </w:t>
            </w:r>
            <w:r w:rsidR="005318FF" w:rsidRPr="00BF450A">
              <w:rPr>
                <w:rFonts w:ascii="Arial" w:hAnsi="Arial" w:cs="Arial"/>
                <w:sz w:val="24"/>
                <w:szCs w:val="24"/>
                <w:lang w:val="el-GR"/>
              </w:rPr>
              <w:t>αναφερόμενο</w:t>
            </w:r>
            <w:r w:rsidRPr="00BF450A">
              <w:rPr>
                <w:rFonts w:ascii="Arial" w:hAnsi="Arial" w:cs="Arial"/>
                <w:sz w:val="24"/>
                <w:szCs w:val="24"/>
                <w:lang w:val="el-GR"/>
              </w:rPr>
              <w:t xml:space="preserve"> στον </w:t>
            </w:r>
            <w:r w:rsidR="005318FF" w:rsidRPr="00BF450A">
              <w:rPr>
                <w:rFonts w:ascii="Arial" w:hAnsi="Arial" w:cs="Arial"/>
                <w:sz w:val="24"/>
                <w:szCs w:val="24"/>
                <w:lang w:val="el-GR"/>
              </w:rPr>
              <w:t>Κανονισμό</w:t>
            </w:r>
            <w:r w:rsidRPr="00BF450A">
              <w:rPr>
                <w:rFonts w:ascii="Arial" w:hAnsi="Arial" w:cs="Arial"/>
                <w:sz w:val="24"/>
                <w:szCs w:val="24"/>
                <w:lang w:val="el-GR"/>
              </w:rPr>
              <w:t xml:space="preserve"> 8, ο κατασκευαστής ή ο </w:t>
            </w:r>
            <w:r w:rsidR="005318FF" w:rsidRPr="00BF450A">
              <w:rPr>
                <w:rFonts w:ascii="Arial" w:hAnsi="Arial" w:cs="Arial"/>
                <w:sz w:val="24"/>
                <w:szCs w:val="24"/>
                <w:lang w:val="el-GR"/>
              </w:rPr>
              <w:t>εξουσιοδοτημένος</w:t>
            </w:r>
            <w:r w:rsidRPr="00BF450A">
              <w:rPr>
                <w:rFonts w:ascii="Arial" w:hAnsi="Arial" w:cs="Arial"/>
                <w:sz w:val="24"/>
                <w:szCs w:val="24"/>
                <w:lang w:val="el-GR"/>
              </w:rPr>
              <w:t xml:space="preserve"> αντιπρόσωπος του υποβάλλουν κάθε τύπο </w:t>
            </w:r>
            <w:r w:rsidR="005318FF" w:rsidRPr="00BF450A">
              <w:rPr>
                <w:rFonts w:ascii="Arial" w:hAnsi="Arial" w:cs="Arial"/>
                <w:sz w:val="24"/>
                <w:szCs w:val="24"/>
                <w:lang w:val="el-GR"/>
              </w:rPr>
              <w:t>εξοπλισμού</w:t>
            </w:r>
            <w:r w:rsidRPr="00BF450A">
              <w:rPr>
                <w:rFonts w:ascii="Arial" w:hAnsi="Arial" w:cs="Arial"/>
                <w:sz w:val="24"/>
                <w:szCs w:val="24"/>
                <w:lang w:val="el-GR"/>
              </w:rPr>
              <w:t xml:space="preserve"> στη διαδικασία εσωτερικού ελέγχου της παραγωγής όπως καθορίζεται στο</w:t>
            </w:r>
            <w:r w:rsidR="00DB309F" w:rsidRPr="00BF450A">
              <w:rPr>
                <w:rFonts w:ascii="Arial" w:hAnsi="Arial" w:cs="Arial"/>
                <w:sz w:val="24"/>
                <w:szCs w:val="24"/>
                <w:lang w:val="el-GR"/>
              </w:rPr>
              <w:t xml:space="preserve"> Παράρτημα</w:t>
            </w:r>
            <w:r w:rsidRPr="00BF450A">
              <w:rPr>
                <w:rFonts w:ascii="Arial" w:hAnsi="Arial" w:cs="Arial"/>
                <w:sz w:val="24"/>
                <w:szCs w:val="24"/>
                <w:lang w:val="el-GR"/>
              </w:rPr>
              <w:t xml:space="preserve"> V.</w:t>
            </w:r>
          </w:p>
          <w:p w:rsidR="00F551BD" w:rsidRPr="00BF450A" w:rsidRDefault="00F551BD" w:rsidP="00F551BD">
            <w:pPr>
              <w:spacing w:line="360" w:lineRule="auto"/>
              <w:jc w:val="both"/>
              <w:rPr>
                <w:rFonts w:ascii="Arial" w:hAnsi="Arial" w:cs="Arial"/>
                <w:sz w:val="24"/>
                <w:szCs w:val="24"/>
                <w:lang w:val="el-GR"/>
              </w:rPr>
            </w:pPr>
            <w:r w:rsidRPr="00BF450A">
              <w:rPr>
                <w:rFonts w:ascii="Arial" w:hAnsi="Arial" w:cs="Arial"/>
                <w:sz w:val="24"/>
                <w:szCs w:val="24"/>
                <w:lang w:val="el-GR"/>
              </w:rPr>
              <w:t xml:space="preserve">(3) Ο κατασκευαστής ή ο </w:t>
            </w:r>
            <w:r w:rsidR="00DB309F" w:rsidRPr="00BF450A">
              <w:rPr>
                <w:rFonts w:ascii="Arial" w:hAnsi="Arial" w:cs="Arial"/>
                <w:sz w:val="24"/>
                <w:szCs w:val="24"/>
                <w:lang w:val="el-GR"/>
              </w:rPr>
              <w:t>εξουσιοδοτημένος</w:t>
            </w:r>
            <w:r w:rsidRPr="00BF450A">
              <w:rPr>
                <w:rFonts w:ascii="Arial" w:hAnsi="Arial" w:cs="Arial"/>
                <w:sz w:val="24"/>
                <w:szCs w:val="24"/>
                <w:lang w:val="el-GR"/>
              </w:rPr>
              <w:t xml:space="preserve"> αντιπρόσωπος του συντάσσουν τη</w:t>
            </w:r>
            <w:r w:rsidR="00DB309F" w:rsidRPr="00BF450A">
              <w:rPr>
                <w:rFonts w:ascii="Arial" w:hAnsi="Arial" w:cs="Arial"/>
                <w:sz w:val="24"/>
                <w:szCs w:val="24"/>
                <w:lang w:val="el-GR"/>
              </w:rPr>
              <w:t>ν</w:t>
            </w:r>
            <w:r w:rsidRPr="00BF450A">
              <w:rPr>
                <w:rFonts w:ascii="Arial" w:hAnsi="Arial" w:cs="Arial"/>
                <w:sz w:val="24"/>
                <w:szCs w:val="24"/>
                <w:lang w:val="el-GR"/>
              </w:rPr>
              <w:t xml:space="preserve"> τεχνική </w:t>
            </w:r>
            <w:r w:rsidR="00DB309F" w:rsidRPr="00BF450A">
              <w:rPr>
                <w:rFonts w:ascii="Arial" w:hAnsi="Arial" w:cs="Arial"/>
                <w:sz w:val="24"/>
                <w:szCs w:val="24"/>
                <w:lang w:val="el-GR"/>
              </w:rPr>
              <w:t>τεκμηρίωση</w:t>
            </w:r>
            <w:r w:rsidRPr="00BF450A">
              <w:rPr>
                <w:rFonts w:ascii="Arial" w:hAnsi="Arial" w:cs="Arial"/>
                <w:sz w:val="24"/>
                <w:szCs w:val="24"/>
                <w:lang w:val="el-GR"/>
              </w:rPr>
              <w:t xml:space="preserve"> όπως καθορίζεται κατά περίπτωση στο </w:t>
            </w:r>
            <w:r w:rsidR="00DB309F" w:rsidRPr="00BF450A">
              <w:rPr>
                <w:rFonts w:ascii="Arial" w:hAnsi="Arial" w:cs="Arial"/>
                <w:sz w:val="24"/>
                <w:szCs w:val="24"/>
                <w:lang w:val="el-GR"/>
              </w:rPr>
              <w:t>σημείο</w:t>
            </w:r>
            <w:r w:rsidRPr="00BF450A">
              <w:rPr>
                <w:rFonts w:ascii="Arial" w:hAnsi="Arial" w:cs="Arial"/>
                <w:sz w:val="24"/>
                <w:szCs w:val="24"/>
                <w:lang w:val="el-GR"/>
              </w:rPr>
              <w:t xml:space="preserve"> 3 του </w:t>
            </w:r>
            <w:r w:rsidR="00DB309F" w:rsidRPr="00BF450A">
              <w:rPr>
                <w:rFonts w:ascii="Arial" w:hAnsi="Arial" w:cs="Arial"/>
                <w:sz w:val="24"/>
                <w:szCs w:val="24"/>
                <w:lang w:val="el-GR"/>
              </w:rPr>
              <w:t>Παραρτήματος</w:t>
            </w:r>
            <w:r w:rsidRPr="00BF450A">
              <w:rPr>
                <w:rFonts w:ascii="Arial" w:hAnsi="Arial" w:cs="Arial"/>
                <w:sz w:val="24"/>
                <w:szCs w:val="24"/>
                <w:lang w:val="el-GR"/>
              </w:rPr>
              <w:t xml:space="preserve"> V, στο </w:t>
            </w:r>
            <w:r w:rsidR="005318FF" w:rsidRPr="00BF450A">
              <w:rPr>
                <w:rFonts w:ascii="Arial" w:hAnsi="Arial" w:cs="Arial"/>
                <w:sz w:val="24"/>
                <w:szCs w:val="24"/>
                <w:lang w:val="el-GR"/>
              </w:rPr>
              <w:t>σημείο</w:t>
            </w:r>
            <w:r w:rsidRPr="00BF450A">
              <w:rPr>
                <w:rFonts w:ascii="Arial" w:hAnsi="Arial" w:cs="Arial"/>
                <w:sz w:val="24"/>
                <w:szCs w:val="24"/>
                <w:lang w:val="el-GR"/>
              </w:rPr>
              <w:t xml:space="preserve"> 3 του </w:t>
            </w:r>
            <w:r w:rsidR="00DB309F" w:rsidRPr="00BF450A">
              <w:rPr>
                <w:rFonts w:ascii="Arial" w:hAnsi="Arial" w:cs="Arial"/>
                <w:sz w:val="24"/>
                <w:szCs w:val="24"/>
                <w:lang w:val="el-GR"/>
              </w:rPr>
              <w:t>Παραρτήματος</w:t>
            </w:r>
            <w:r w:rsidRPr="00BF450A">
              <w:rPr>
                <w:rFonts w:ascii="Arial" w:hAnsi="Arial" w:cs="Arial"/>
                <w:sz w:val="24"/>
                <w:szCs w:val="24"/>
                <w:lang w:val="el-GR"/>
              </w:rPr>
              <w:t xml:space="preserve"> VI, στο </w:t>
            </w:r>
            <w:r w:rsidR="00DB309F" w:rsidRPr="00BF450A">
              <w:rPr>
                <w:rFonts w:ascii="Arial" w:hAnsi="Arial" w:cs="Arial"/>
                <w:sz w:val="24"/>
                <w:szCs w:val="24"/>
                <w:lang w:val="el-GR"/>
              </w:rPr>
              <w:t>σημείο</w:t>
            </w:r>
            <w:r w:rsidRPr="00BF450A">
              <w:rPr>
                <w:rFonts w:ascii="Arial" w:hAnsi="Arial" w:cs="Arial"/>
                <w:sz w:val="24"/>
                <w:szCs w:val="24"/>
                <w:lang w:val="el-GR"/>
              </w:rPr>
              <w:t xml:space="preserve"> 2 του </w:t>
            </w:r>
            <w:r w:rsidR="005318FF" w:rsidRPr="00BF450A">
              <w:rPr>
                <w:rFonts w:ascii="Arial" w:hAnsi="Arial" w:cs="Arial"/>
                <w:sz w:val="24"/>
                <w:szCs w:val="24"/>
                <w:lang w:val="el-GR"/>
              </w:rPr>
              <w:t>Παραρτήματος</w:t>
            </w:r>
            <w:r w:rsidRPr="00BF450A">
              <w:rPr>
                <w:rFonts w:ascii="Arial" w:hAnsi="Arial" w:cs="Arial"/>
                <w:sz w:val="24"/>
                <w:szCs w:val="24"/>
                <w:lang w:val="el-GR"/>
              </w:rPr>
              <w:t xml:space="preserve"> VII και στα </w:t>
            </w:r>
            <w:r w:rsidR="005318FF" w:rsidRPr="00BF450A">
              <w:rPr>
                <w:rFonts w:ascii="Arial" w:hAnsi="Arial" w:cs="Arial"/>
                <w:sz w:val="24"/>
                <w:szCs w:val="24"/>
                <w:lang w:val="el-GR"/>
              </w:rPr>
              <w:t>σημεία</w:t>
            </w:r>
            <w:r w:rsidRPr="00BF450A">
              <w:rPr>
                <w:rFonts w:ascii="Arial" w:hAnsi="Arial" w:cs="Arial"/>
                <w:sz w:val="24"/>
                <w:szCs w:val="24"/>
                <w:lang w:val="el-GR"/>
              </w:rPr>
              <w:t xml:space="preserve"> 3.1 και 3.3 του </w:t>
            </w:r>
            <w:r w:rsidR="005318FF" w:rsidRPr="00BF450A">
              <w:rPr>
                <w:rFonts w:ascii="Arial" w:hAnsi="Arial" w:cs="Arial"/>
                <w:sz w:val="24"/>
                <w:szCs w:val="24"/>
                <w:lang w:val="el-GR"/>
              </w:rPr>
              <w:t>Παραρτήματος</w:t>
            </w:r>
            <w:r w:rsidRPr="00BF450A">
              <w:rPr>
                <w:rFonts w:ascii="Arial" w:hAnsi="Arial" w:cs="Arial"/>
                <w:sz w:val="24"/>
                <w:szCs w:val="24"/>
                <w:lang w:val="el-GR"/>
              </w:rPr>
              <w:t xml:space="preserve"> VIII.</w:t>
            </w:r>
          </w:p>
          <w:p w:rsidR="00F551BD" w:rsidRPr="00BF450A" w:rsidRDefault="00F551BD" w:rsidP="005318FF">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F551BD" w:rsidRPr="00BF450A" w:rsidRDefault="00F551BD" w:rsidP="004D5188">
            <w:pPr>
              <w:rPr>
                <w:rFonts w:ascii="Arial" w:hAnsi="Arial" w:cs="Arial"/>
                <w:sz w:val="20"/>
                <w:szCs w:val="20"/>
                <w:lang w:val="el-GR"/>
              </w:rPr>
            </w:pPr>
          </w:p>
        </w:tc>
        <w:tc>
          <w:tcPr>
            <w:tcW w:w="7283" w:type="dxa"/>
            <w:shd w:val="clear" w:color="auto" w:fill="auto"/>
          </w:tcPr>
          <w:p w:rsidR="00F551BD" w:rsidRPr="00BF450A" w:rsidRDefault="00F551BD"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645A56" w:rsidRPr="00BF450A" w:rsidRDefault="00DB309F" w:rsidP="00645A56">
            <w:pPr>
              <w:rPr>
                <w:rFonts w:ascii="Arial" w:hAnsi="Arial" w:cs="Arial"/>
                <w:sz w:val="20"/>
                <w:szCs w:val="20"/>
                <w:lang w:val="el-GR"/>
              </w:rPr>
            </w:pPr>
            <w:r w:rsidRPr="00BF450A">
              <w:rPr>
                <w:rFonts w:ascii="Arial" w:hAnsi="Arial" w:cs="Arial"/>
                <w:sz w:val="20"/>
                <w:szCs w:val="20"/>
                <w:lang w:val="el-GR"/>
              </w:rPr>
              <w:t>Εγκεκριμένοι</w:t>
            </w:r>
          </w:p>
          <w:p w:rsidR="00645A56" w:rsidRPr="00F12D5C" w:rsidRDefault="00645A56" w:rsidP="00645A56">
            <w:pPr>
              <w:rPr>
                <w:rFonts w:ascii="Arial" w:hAnsi="Arial" w:cs="Arial"/>
                <w:sz w:val="20"/>
                <w:szCs w:val="20"/>
                <w:lang w:val="el-GR"/>
              </w:rPr>
            </w:pPr>
            <w:r w:rsidRPr="00BF450A">
              <w:rPr>
                <w:rFonts w:ascii="Arial" w:hAnsi="Arial" w:cs="Arial"/>
                <w:sz w:val="20"/>
                <w:szCs w:val="20"/>
                <w:lang w:val="el-GR"/>
              </w:rPr>
              <w:t xml:space="preserve">και </w:t>
            </w:r>
            <w:r w:rsidR="0061057C" w:rsidRPr="00F12D5C">
              <w:rPr>
                <w:rFonts w:ascii="Arial" w:hAnsi="Arial" w:cs="Arial"/>
                <w:sz w:val="20"/>
                <w:szCs w:val="20"/>
                <w:lang w:val="el-GR"/>
              </w:rPr>
              <w:t>κοινοποιημένοι</w:t>
            </w:r>
          </w:p>
          <w:p w:rsidR="00940E7B" w:rsidRPr="00F12D5C" w:rsidRDefault="0061057C" w:rsidP="00645A56">
            <w:pPr>
              <w:rPr>
                <w:rFonts w:ascii="Arial" w:hAnsi="Arial" w:cs="Arial"/>
                <w:sz w:val="20"/>
                <w:szCs w:val="20"/>
                <w:lang w:val="el-GR"/>
              </w:rPr>
            </w:pPr>
            <w:r w:rsidRPr="00F12D5C">
              <w:rPr>
                <w:rFonts w:ascii="Arial" w:hAnsi="Arial" w:cs="Arial"/>
                <w:sz w:val="20"/>
                <w:szCs w:val="20"/>
                <w:lang w:val="el-GR"/>
              </w:rPr>
              <w:t>οργανισμοί</w:t>
            </w:r>
            <w:r w:rsidR="00645A56" w:rsidRPr="00F12D5C">
              <w:rPr>
                <w:rFonts w:ascii="Arial" w:hAnsi="Arial" w:cs="Arial"/>
                <w:sz w:val="20"/>
                <w:szCs w:val="20"/>
                <w:lang w:val="el-GR"/>
              </w:rPr>
              <w:t>.</w:t>
            </w:r>
          </w:p>
          <w:p w:rsidR="009C6046" w:rsidRPr="00F12D5C" w:rsidRDefault="009C6046" w:rsidP="00645A56">
            <w:pPr>
              <w:rPr>
                <w:rFonts w:ascii="Arial" w:hAnsi="Arial" w:cs="Arial"/>
                <w:sz w:val="20"/>
                <w:szCs w:val="20"/>
                <w:lang w:val="el-GR"/>
              </w:rPr>
            </w:pPr>
          </w:p>
          <w:p w:rsidR="009C6046" w:rsidRPr="00F12D5C" w:rsidRDefault="009C6046" w:rsidP="00645A56">
            <w:pPr>
              <w:rPr>
                <w:rFonts w:ascii="Arial" w:hAnsi="Arial" w:cs="Arial"/>
                <w:sz w:val="20"/>
                <w:szCs w:val="20"/>
                <w:lang w:val="el-GR"/>
              </w:rPr>
            </w:pPr>
          </w:p>
          <w:p w:rsidR="009C6046" w:rsidRPr="00F12D5C" w:rsidRDefault="009C6046" w:rsidP="00645A56">
            <w:pPr>
              <w:rPr>
                <w:rFonts w:ascii="Arial" w:hAnsi="Arial" w:cs="Arial"/>
                <w:sz w:val="20"/>
                <w:szCs w:val="20"/>
                <w:lang w:val="el-GR"/>
              </w:rPr>
            </w:pPr>
          </w:p>
          <w:p w:rsidR="009C6046" w:rsidRPr="00F12D5C" w:rsidRDefault="009C6046" w:rsidP="00645A56">
            <w:pPr>
              <w:rPr>
                <w:rFonts w:ascii="Arial" w:hAnsi="Arial" w:cs="Arial"/>
                <w:sz w:val="20"/>
                <w:szCs w:val="20"/>
                <w:lang w:val="el-GR"/>
              </w:rPr>
            </w:pPr>
          </w:p>
          <w:p w:rsidR="009C6046" w:rsidRPr="00F12D5C" w:rsidRDefault="009C6046" w:rsidP="00645A56">
            <w:pPr>
              <w:rPr>
                <w:rFonts w:ascii="Arial" w:hAnsi="Arial" w:cs="Arial"/>
                <w:sz w:val="20"/>
                <w:szCs w:val="20"/>
                <w:lang w:val="el-GR"/>
              </w:rPr>
            </w:pPr>
          </w:p>
          <w:p w:rsidR="009C6046" w:rsidRPr="00F12D5C" w:rsidRDefault="009C6046" w:rsidP="00645A56">
            <w:pPr>
              <w:rPr>
                <w:rFonts w:ascii="Arial" w:hAnsi="Arial" w:cs="Arial"/>
                <w:sz w:val="20"/>
                <w:szCs w:val="20"/>
                <w:lang w:val="el-GR"/>
              </w:rPr>
            </w:pPr>
          </w:p>
          <w:p w:rsidR="009C6046" w:rsidRPr="00F12D5C" w:rsidRDefault="009C6046" w:rsidP="009C6046">
            <w:pPr>
              <w:rPr>
                <w:rFonts w:ascii="Arial" w:hAnsi="Arial" w:cs="Arial"/>
                <w:sz w:val="20"/>
                <w:szCs w:val="20"/>
                <w:lang w:val="el-GR"/>
              </w:rPr>
            </w:pPr>
            <w:r w:rsidRPr="00F12D5C">
              <w:rPr>
                <w:rFonts w:ascii="Arial" w:hAnsi="Arial" w:cs="Arial"/>
                <w:sz w:val="20"/>
                <w:szCs w:val="20"/>
                <w:lang w:val="el-GR"/>
              </w:rPr>
              <w:t xml:space="preserve">Παράρτημα </w:t>
            </w:r>
            <w:r w:rsidRPr="00F12D5C">
              <w:rPr>
                <w:rFonts w:ascii="Arial" w:hAnsi="Arial" w:cs="Arial"/>
                <w:sz w:val="20"/>
                <w:szCs w:val="20"/>
              </w:rPr>
              <w:t>VI</w:t>
            </w: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r w:rsidRPr="00F12D5C">
              <w:rPr>
                <w:rFonts w:ascii="Arial" w:hAnsi="Arial" w:cs="Arial"/>
                <w:sz w:val="20"/>
                <w:szCs w:val="20"/>
                <w:lang w:val="el-GR"/>
              </w:rPr>
              <w:t xml:space="preserve">Παράρτημα </w:t>
            </w:r>
            <w:r w:rsidRPr="00F12D5C">
              <w:rPr>
                <w:rFonts w:ascii="Arial" w:hAnsi="Arial" w:cs="Arial"/>
                <w:sz w:val="20"/>
                <w:szCs w:val="20"/>
              </w:rPr>
              <w:t>VII</w:t>
            </w:r>
          </w:p>
          <w:p w:rsidR="009C6046" w:rsidRPr="00F12D5C" w:rsidRDefault="009C6046" w:rsidP="009C6046">
            <w:pPr>
              <w:rPr>
                <w:rFonts w:ascii="Arial" w:hAnsi="Arial" w:cs="Arial"/>
                <w:sz w:val="20"/>
                <w:szCs w:val="20"/>
                <w:lang w:val="el-GR"/>
              </w:rPr>
            </w:pPr>
          </w:p>
          <w:p w:rsidR="009C6046" w:rsidRDefault="009C6046" w:rsidP="009C6046">
            <w:pPr>
              <w:rPr>
                <w:rFonts w:ascii="Arial" w:hAnsi="Arial" w:cs="Arial"/>
                <w:sz w:val="20"/>
                <w:szCs w:val="20"/>
                <w:lang w:val="el-GR"/>
              </w:rPr>
            </w:pPr>
          </w:p>
          <w:p w:rsidR="00F12D5C" w:rsidRDefault="00F12D5C" w:rsidP="009C6046">
            <w:pPr>
              <w:rPr>
                <w:rFonts w:ascii="Arial" w:hAnsi="Arial" w:cs="Arial"/>
                <w:sz w:val="20"/>
                <w:szCs w:val="20"/>
                <w:lang w:val="el-GR"/>
              </w:rPr>
            </w:pPr>
          </w:p>
          <w:p w:rsidR="00F12D5C" w:rsidRDefault="00F12D5C" w:rsidP="009C6046">
            <w:pPr>
              <w:rPr>
                <w:rFonts w:ascii="Arial" w:hAnsi="Arial" w:cs="Arial"/>
                <w:sz w:val="20"/>
                <w:szCs w:val="20"/>
                <w:lang w:val="el-GR"/>
              </w:rPr>
            </w:pPr>
          </w:p>
          <w:p w:rsidR="00F12D5C" w:rsidRDefault="00F12D5C" w:rsidP="009C6046">
            <w:pPr>
              <w:rPr>
                <w:rFonts w:ascii="Arial" w:hAnsi="Arial" w:cs="Arial"/>
                <w:sz w:val="20"/>
                <w:szCs w:val="20"/>
                <w:lang w:val="el-GR"/>
              </w:rPr>
            </w:pPr>
          </w:p>
          <w:p w:rsidR="00F12D5C" w:rsidRDefault="00F12D5C" w:rsidP="009C6046">
            <w:pPr>
              <w:rPr>
                <w:rFonts w:ascii="Arial" w:hAnsi="Arial" w:cs="Arial"/>
                <w:sz w:val="20"/>
                <w:szCs w:val="20"/>
                <w:lang w:val="el-GR"/>
              </w:rPr>
            </w:pPr>
          </w:p>
          <w:p w:rsidR="00F12D5C" w:rsidRPr="00F12D5C" w:rsidRDefault="00F12D5C"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r w:rsidRPr="00F12D5C">
              <w:rPr>
                <w:rFonts w:ascii="Arial" w:hAnsi="Arial" w:cs="Arial"/>
                <w:sz w:val="20"/>
                <w:szCs w:val="20"/>
                <w:lang w:val="el-GR"/>
              </w:rPr>
              <w:t xml:space="preserve">Παράρτημα </w:t>
            </w:r>
            <w:r w:rsidRPr="00F12D5C">
              <w:rPr>
                <w:rFonts w:ascii="Arial" w:hAnsi="Arial" w:cs="Arial"/>
                <w:sz w:val="20"/>
                <w:szCs w:val="20"/>
              </w:rPr>
              <w:t>X</w:t>
            </w:r>
          </w:p>
          <w:p w:rsidR="009C6046" w:rsidRPr="00F12D5C" w:rsidRDefault="009C6046" w:rsidP="009C6046">
            <w:pPr>
              <w:rPr>
                <w:rFonts w:ascii="Arial" w:hAnsi="Arial" w:cs="Arial"/>
                <w:sz w:val="20"/>
                <w:szCs w:val="20"/>
                <w:lang w:val="el-GR"/>
              </w:rPr>
            </w:pPr>
          </w:p>
          <w:p w:rsidR="009C6046" w:rsidRDefault="009C6046" w:rsidP="009C6046">
            <w:pPr>
              <w:rPr>
                <w:rFonts w:ascii="Arial" w:hAnsi="Arial" w:cs="Arial"/>
                <w:sz w:val="20"/>
                <w:szCs w:val="20"/>
                <w:lang w:val="el-GR"/>
              </w:rPr>
            </w:pPr>
          </w:p>
          <w:p w:rsidR="00F12D5C" w:rsidRDefault="00F12D5C" w:rsidP="009C6046">
            <w:pPr>
              <w:rPr>
                <w:rFonts w:ascii="Arial" w:hAnsi="Arial" w:cs="Arial"/>
                <w:sz w:val="20"/>
                <w:szCs w:val="20"/>
                <w:lang w:val="el-GR"/>
              </w:rPr>
            </w:pPr>
          </w:p>
          <w:p w:rsidR="00F12D5C" w:rsidRPr="00F12D5C" w:rsidRDefault="00F12D5C" w:rsidP="009C6046">
            <w:pPr>
              <w:rPr>
                <w:rFonts w:ascii="Arial" w:hAnsi="Arial" w:cs="Arial"/>
                <w:sz w:val="20"/>
                <w:szCs w:val="20"/>
                <w:lang w:val="el-GR"/>
              </w:rPr>
            </w:pPr>
          </w:p>
          <w:p w:rsidR="009C6046" w:rsidRPr="00F12D5C" w:rsidRDefault="009C6046" w:rsidP="009C6046">
            <w:pPr>
              <w:rPr>
                <w:rFonts w:ascii="Arial" w:hAnsi="Arial" w:cs="Arial"/>
                <w:sz w:val="20"/>
                <w:szCs w:val="20"/>
                <w:lang w:val="el-GR"/>
              </w:rPr>
            </w:pPr>
          </w:p>
          <w:p w:rsidR="009C6046" w:rsidRPr="00BF450A" w:rsidRDefault="009C6046" w:rsidP="009C6046">
            <w:pPr>
              <w:rPr>
                <w:rFonts w:ascii="Arial" w:hAnsi="Arial" w:cs="Arial"/>
                <w:sz w:val="20"/>
                <w:szCs w:val="20"/>
                <w:lang w:val="el-GR"/>
              </w:rPr>
            </w:pPr>
            <w:r w:rsidRPr="00F12D5C">
              <w:rPr>
                <w:rFonts w:ascii="Arial" w:hAnsi="Arial" w:cs="Arial"/>
                <w:sz w:val="20"/>
                <w:szCs w:val="20"/>
                <w:lang w:val="el-GR"/>
              </w:rPr>
              <w:t xml:space="preserve">Παράρτημα </w:t>
            </w:r>
            <w:r w:rsidRPr="00F12D5C">
              <w:rPr>
                <w:rFonts w:ascii="Arial" w:hAnsi="Arial" w:cs="Arial"/>
                <w:sz w:val="20"/>
                <w:szCs w:val="20"/>
              </w:rPr>
              <w:t>VII</w:t>
            </w:r>
          </w:p>
        </w:tc>
        <w:tc>
          <w:tcPr>
            <w:tcW w:w="7283" w:type="dxa"/>
            <w:shd w:val="clear" w:color="auto" w:fill="auto"/>
          </w:tcPr>
          <w:p w:rsidR="00940E7B" w:rsidRPr="00BF450A" w:rsidRDefault="00940E7B" w:rsidP="00940E7B">
            <w:pPr>
              <w:spacing w:line="360" w:lineRule="auto"/>
              <w:jc w:val="both"/>
              <w:rPr>
                <w:rFonts w:ascii="Arial" w:hAnsi="Arial" w:cs="Arial"/>
                <w:sz w:val="24"/>
                <w:szCs w:val="24"/>
                <w:lang w:val="el-GR"/>
              </w:rPr>
            </w:pPr>
            <w:r w:rsidRPr="00BF450A">
              <w:rPr>
                <w:rFonts w:ascii="Arial" w:hAnsi="Arial" w:cs="Arial"/>
                <w:sz w:val="24"/>
                <w:szCs w:val="24"/>
                <w:lang w:val="el-GR"/>
              </w:rPr>
              <w:t xml:space="preserve">10.-(1) Οι </w:t>
            </w:r>
            <w:r w:rsidR="005318FF" w:rsidRPr="00BF450A">
              <w:rPr>
                <w:rFonts w:ascii="Arial" w:hAnsi="Arial" w:cs="Arial"/>
                <w:sz w:val="24"/>
                <w:szCs w:val="24"/>
                <w:lang w:val="el-GR"/>
              </w:rPr>
              <w:t>κοινοποιημένοι</w:t>
            </w:r>
            <w:r w:rsidRPr="00BF450A">
              <w:rPr>
                <w:rFonts w:ascii="Arial" w:hAnsi="Arial" w:cs="Arial"/>
                <w:sz w:val="24"/>
                <w:szCs w:val="24"/>
                <w:lang w:val="el-GR"/>
              </w:rPr>
              <w:t xml:space="preserve"> και οι </w:t>
            </w:r>
            <w:r w:rsidR="005318FF" w:rsidRPr="00BF450A">
              <w:rPr>
                <w:rFonts w:ascii="Arial" w:hAnsi="Arial" w:cs="Arial"/>
                <w:sz w:val="24"/>
                <w:szCs w:val="24"/>
                <w:lang w:val="el-GR"/>
              </w:rPr>
              <w:t>εγκεκριμένοι</w:t>
            </w:r>
            <w:r w:rsidRPr="00BF450A">
              <w:rPr>
                <w:rFonts w:ascii="Arial" w:hAnsi="Arial" w:cs="Arial"/>
                <w:sz w:val="24"/>
                <w:szCs w:val="24"/>
                <w:lang w:val="el-GR"/>
              </w:rPr>
              <w:t xml:space="preserve"> </w:t>
            </w:r>
            <w:r w:rsidR="005318FF" w:rsidRPr="00BF450A">
              <w:rPr>
                <w:rFonts w:ascii="Arial" w:hAnsi="Arial" w:cs="Arial"/>
                <w:sz w:val="24"/>
                <w:szCs w:val="24"/>
                <w:lang w:val="el-GR"/>
              </w:rPr>
              <w:t>οργανισμοί</w:t>
            </w:r>
            <w:r w:rsidRPr="00BF450A">
              <w:rPr>
                <w:rFonts w:ascii="Arial" w:hAnsi="Arial" w:cs="Arial"/>
                <w:sz w:val="24"/>
                <w:szCs w:val="24"/>
                <w:lang w:val="el-GR"/>
              </w:rPr>
              <w:t xml:space="preserve"> </w:t>
            </w:r>
            <w:r w:rsidR="005318FF" w:rsidRPr="00BF450A">
              <w:rPr>
                <w:rFonts w:ascii="Arial" w:hAnsi="Arial" w:cs="Arial"/>
                <w:sz w:val="24"/>
                <w:szCs w:val="24"/>
                <w:lang w:val="el-GR"/>
              </w:rPr>
              <w:t>αναλαμβάνουν</w:t>
            </w:r>
            <w:r w:rsidRPr="00BF450A">
              <w:rPr>
                <w:rFonts w:ascii="Arial" w:hAnsi="Arial" w:cs="Arial"/>
                <w:sz w:val="24"/>
                <w:szCs w:val="24"/>
                <w:lang w:val="el-GR"/>
              </w:rPr>
              <w:t xml:space="preserve">, κατά περίπτωση, την </w:t>
            </w:r>
            <w:r w:rsidR="00F276C0" w:rsidRPr="00BF450A">
              <w:rPr>
                <w:rFonts w:ascii="Arial" w:hAnsi="Arial" w:cs="Arial"/>
                <w:sz w:val="24"/>
                <w:szCs w:val="24"/>
                <w:lang w:val="el-GR"/>
              </w:rPr>
              <w:t>πραγματοποίηση</w:t>
            </w:r>
            <w:r w:rsidRPr="00BF450A">
              <w:rPr>
                <w:rFonts w:ascii="Arial" w:hAnsi="Arial" w:cs="Arial"/>
                <w:sz w:val="24"/>
                <w:szCs w:val="24"/>
                <w:lang w:val="el-GR"/>
              </w:rPr>
              <w:t xml:space="preserve"> ή την επιτήρηση των διαδικασιών </w:t>
            </w:r>
            <w:r w:rsidR="00F276C0" w:rsidRPr="00BF450A">
              <w:rPr>
                <w:rFonts w:ascii="Arial" w:hAnsi="Arial" w:cs="Arial"/>
                <w:sz w:val="24"/>
                <w:szCs w:val="24"/>
                <w:lang w:val="el-GR"/>
              </w:rPr>
              <w:t>εκτίμησης</w:t>
            </w:r>
            <w:r w:rsidRPr="00BF450A">
              <w:rPr>
                <w:rFonts w:ascii="Arial" w:hAnsi="Arial" w:cs="Arial"/>
                <w:sz w:val="24"/>
                <w:szCs w:val="24"/>
                <w:lang w:val="el-GR"/>
              </w:rPr>
              <w:t xml:space="preserve"> της </w:t>
            </w:r>
            <w:r w:rsidR="0061057C" w:rsidRPr="00BF450A">
              <w:rPr>
                <w:rFonts w:ascii="Arial" w:hAnsi="Arial" w:cs="Arial"/>
                <w:sz w:val="24"/>
                <w:szCs w:val="24"/>
                <w:lang w:val="el-GR"/>
              </w:rPr>
              <w:t>συμμόρφωσης</w:t>
            </w:r>
            <w:r w:rsidRPr="00BF450A">
              <w:rPr>
                <w:rFonts w:ascii="Arial" w:hAnsi="Arial" w:cs="Arial"/>
                <w:sz w:val="24"/>
                <w:szCs w:val="24"/>
                <w:lang w:val="el-GR"/>
              </w:rPr>
              <w:t xml:space="preserve">, που αναφέρονται στην παράγραφο (1) του </w:t>
            </w:r>
            <w:r w:rsidR="00F276C0" w:rsidRPr="00BF450A">
              <w:rPr>
                <w:rFonts w:ascii="Arial" w:hAnsi="Arial" w:cs="Arial"/>
                <w:sz w:val="24"/>
                <w:szCs w:val="24"/>
                <w:lang w:val="el-GR"/>
              </w:rPr>
              <w:t>Κανονισμού</w:t>
            </w:r>
            <w:r w:rsidRPr="00BF450A">
              <w:rPr>
                <w:rFonts w:ascii="Arial" w:hAnsi="Arial" w:cs="Arial"/>
                <w:sz w:val="24"/>
                <w:szCs w:val="24"/>
                <w:lang w:val="el-GR"/>
              </w:rPr>
              <w:t xml:space="preserve"> 9.</w:t>
            </w:r>
          </w:p>
          <w:p w:rsidR="00940E7B" w:rsidRPr="00BF450A" w:rsidRDefault="00940E7B" w:rsidP="00940E7B">
            <w:pPr>
              <w:spacing w:line="360" w:lineRule="auto"/>
              <w:jc w:val="both"/>
              <w:rPr>
                <w:rFonts w:ascii="Arial" w:hAnsi="Arial" w:cs="Arial"/>
                <w:sz w:val="24"/>
                <w:szCs w:val="24"/>
                <w:lang w:val="el-GR"/>
              </w:rPr>
            </w:pPr>
            <w:r w:rsidRPr="00BF450A">
              <w:rPr>
                <w:rFonts w:ascii="Arial" w:hAnsi="Arial" w:cs="Arial"/>
                <w:sz w:val="24"/>
                <w:szCs w:val="24"/>
                <w:lang w:val="el-GR"/>
              </w:rPr>
              <w:t>(2) Σε περίπτωση αξιολόγησης της συµ</w:t>
            </w:r>
            <w:r w:rsidR="00F520EA" w:rsidRPr="00BF450A">
              <w:rPr>
                <w:rFonts w:ascii="Arial" w:hAnsi="Arial" w:cs="Arial"/>
                <w:sz w:val="24"/>
                <w:szCs w:val="24"/>
                <w:lang w:val="el-GR"/>
              </w:rPr>
              <w:t>μ</w:t>
            </w:r>
            <w:r w:rsidRPr="00BF450A">
              <w:rPr>
                <w:rFonts w:ascii="Arial" w:hAnsi="Arial" w:cs="Arial"/>
                <w:sz w:val="24"/>
                <w:szCs w:val="24"/>
                <w:lang w:val="el-GR"/>
              </w:rPr>
              <w:t xml:space="preserve">όρφωσης µε βάση τη διαδικασία του </w:t>
            </w:r>
            <w:r w:rsidR="0061057C" w:rsidRPr="00BF450A">
              <w:rPr>
                <w:rFonts w:ascii="Arial" w:hAnsi="Arial" w:cs="Arial"/>
                <w:sz w:val="24"/>
                <w:szCs w:val="24"/>
                <w:lang w:val="el-GR"/>
              </w:rPr>
              <w:t>Παραρτήματος</w:t>
            </w:r>
            <w:r w:rsidRPr="00BF450A">
              <w:rPr>
                <w:rFonts w:ascii="Arial" w:hAnsi="Arial" w:cs="Arial"/>
                <w:sz w:val="24"/>
                <w:szCs w:val="24"/>
                <w:lang w:val="el-GR"/>
              </w:rPr>
              <w:t xml:space="preserve"> VI και εφόσον πληρούνται οι προϋποθέσεις του </w:t>
            </w:r>
            <w:r w:rsidR="0061057C" w:rsidRPr="00BF450A">
              <w:rPr>
                <w:rFonts w:ascii="Arial" w:hAnsi="Arial" w:cs="Arial"/>
                <w:sz w:val="24"/>
                <w:szCs w:val="24"/>
                <w:lang w:val="el-GR"/>
              </w:rPr>
              <w:t>αναφερόμενου</w:t>
            </w:r>
            <w:r w:rsidRPr="00BF450A">
              <w:rPr>
                <w:rFonts w:ascii="Arial" w:hAnsi="Arial" w:cs="Arial"/>
                <w:sz w:val="24"/>
                <w:szCs w:val="24"/>
                <w:lang w:val="el-GR"/>
              </w:rPr>
              <w:t xml:space="preserve"> </w:t>
            </w:r>
            <w:r w:rsidR="0061057C" w:rsidRPr="00BF450A">
              <w:rPr>
                <w:rFonts w:ascii="Arial" w:hAnsi="Arial" w:cs="Arial"/>
                <w:sz w:val="24"/>
                <w:szCs w:val="24"/>
                <w:lang w:val="el-GR"/>
              </w:rPr>
              <w:t>Παραρτήματος</w:t>
            </w:r>
            <w:r w:rsidRPr="00BF450A">
              <w:rPr>
                <w:rFonts w:ascii="Arial" w:hAnsi="Arial" w:cs="Arial"/>
                <w:sz w:val="24"/>
                <w:szCs w:val="24"/>
                <w:lang w:val="el-GR"/>
              </w:rPr>
              <w:t xml:space="preserve">, ο </w:t>
            </w:r>
            <w:r w:rsidR="0061057C" w:rsidRPr="00BF450A">
              <w:rPr>
                <w:rFonts w:ascii="Arial" w:hAnsi="Arial" w:cs="Arial"/>
                <w:sz w:val="24"/>
                <w:szCs w:val="24"/>
                <w:lang w:val="el-GR"/>
              </w:rPr>
              <w:t>κοινοποιημένος</w:t>
            </w:r>
            <w:r w:rsidRPr="00BF450A">
              <w:rPr>
                <w:rFonts w:ascii="Arial" w:hAnsi="Arial" w:cs="Arial"/>
                <w:sz w:val="24"/>
                <w:szCs w:val="24"/>
                <w:lang w:val="el-GR"/>
              </w:rPr>
              <w:t xml:space="preserve"> ή </w:t>
            </w:r>
            <w:r w:rsidR="0061057C" w:rsidRPr="00BF450A">
              <w:rPr>
                <w:rFonts w:ascii="Arial" w:hAnsi="Arial" w:cs="Arial"/>
                <w:sz w:val="24"/>
                <w:szCs w:val="24"/>
                <w:lang w:val="el-GR"/>
              </w:rPr>
              <w:t>εγκεκριμένος</w:t>
            </w:r>
            <w:r w:rsidRPr="00BF450A">
              <w:rPr>
                <w:rFonts w:ascii="Arial" w:hAnsi="Arial" w:cs="Arial"/>
                <w:sz w:val="24"/>
                <w:szCs w:val="24"/>
                <w:lang w:val="el-GR"/>
              </w:rPr>
              <w:t xml:space="preserve"> </w:t>
            </w:r>
            <w:r w:rsidR="0061057C" w:rsidRPr="00BF450A">
              <w:rPr>
                <w:rFonts w:ascii="Arial" w:hAnsi="Arial" w:cs="Arial"/>
                <w:sz w:val="24"/>
                <w:szCs w:val="24"/>
                <w:lang w:val="el-GR"/>
              </w:rPr>
              <w:t>οργανισμός</w:t>
            </w:r>
            <w:r w:rsidRPr="00BF450A">
              <w:rPr>
                <w:rFonts w:ascii="Arial" w:hAnsi="Arial" w:cs="Arial"/>
                <w:sz w:val="24"/>
                <w:szCs w:val="24"/>
                <w:lang w:val="el-GR"/>
              </w:rPr>
              <w:t xml:space="preserve"> χορηγεί στον κατασκευαστή ή τον </w:t>
            </w:r>
            <w:r w:rsidR="0061057C" w:rsidRPr="00BF450A">
              <w:rPr>
                <w:rFonts w:ascii="Arial" w:hAnsi="Arial" w:cs="Arial"/>
                <w:sz w:val="24"/>
                <w:szCs w:val="24"/>
                <w:lang w:val="el-GR"/>
              </w:rPr>
              <w:t>εξουσιοδοτημένο</w:t>
            </w:r>
            <w:r w:rsidRPr="00BF450A">
              <w:rPr>
                <w:rFonts w:ascii="Arial" w:hAnsi="Arial" w:cs="Arial"/>
                <w:sz w:val="24"/>
                <w:szCs w:val="24"/>
                <w:lang w:val="el-GR"/>
              </w:rPr>
              <w:t xml:space="preserve"> αντιπρόσωπο του έκθεση όπου επιβεβαιώνει ότι η τεχνική </w:t>
            </w:r>
            <w:r w:rsidR="0061057C" w:rsidRPr="00BF450A">
              <w:rPr>
                <w:rFonts w:ascii="Arial" w:hAnsi="Arial" w:cs="Arial"/>
                <w:sz w:val="24"/>
                <w:szCs w:val="24"/>
                <w:lang w:val="el-GR"/>
              </w:rPr>
              <w:t>τεκμηρίωση</w:t>
            </w:r>
            <w:r w:rsidRPr="00BF450A">
              <w:rPr>
                <w:rFonts w:ascii="Arial" w:hAnsi="Arial" w:cs="Arial"/>
                <w:sz w:val="24"/>
                <w:szCs w:val="24"/>
                <w:lang w:val="el-GR"/>
              </w:rPr>
              <w:t xml:space="preserve"> ικανοποιεί τις διατάξεις των παρόντων </w:t>
            </w:r>
            <w:r w:rsidR="0061057C" w:rsidRPr="00BF450A">
              <w:rPr>
                <w:rFonts w:ascii="Arial" w:hAnsi="Arial" w:cs="Arial"/>
                <w:sz w:val="24"/>
                <w:szCs w:val="24"/>
                <w:lang w:val="el-GR"/>
              </w:rPr>
              <w:t>Κανονισμών</w:t>
            </w:r>
            <w:r w:rsidRPr="00BF450A">
              <w:rPr>
                <w:rFonts w:ascii="Arial" w:hAnsi="Arial" w:cs="Arial"/>
                <w:sz w:val="24"/>
                <w:szCs w:val="24"/>
                <w:lang w:val="el-GR"/>
              </w:rPr>
              <w:t>.</w:t>
            </w:r>
          </w:p>
          <w:p w:rsidR="00940E7B" w:rsidRPr="00BF450A" w:rsidRDefault="00940E7B" w:rsidP="00940E7B">
            <w:pPr>
              <w:spacing w:line="360" w:lineRule="auto"/>
              <w:jc w:val="both"/>
              <w:rPr>
                <w:rFonts w:ascii="Arial" w:hAnsi="Arial" w:cs="Arial"/>
                <w:sz w:val="24"/>
                <w:szCs w:val="24"/>
                <w:lang w:val="el-GR"/>
              </w:rPr>
            </w:pPr>
            <w:r w:rsidRPr="00BF450A">
              <w:rPr>
                <w:rFonts w:ascii="Arial" w:hAnsi="Arial" w:cs="Arial"/>
                <w:sz w:val="24"/>
                <w:szCs w:val="24"/>
                <w:lang w:val="el-GR"/>
              </w:rPr>
              <w:t xml:space="preserve">(3) Ο </w:t>
            </w:r>
            <w:r w:rsidR="0061057C" w:rsidRPr="00BF450A">
              <w:rPr>
                <w:rFonts w:ascii="Arial" w:hAnsi="Arial" w:cs="Arial"/>
                <w:sz w:val="24"/>
                <w:szCs w:val="24"/>
                <w:lang w:val="el-GR"/>
              </w:rPr>
              <w:t>εγκεκριμένος</w:t>
            </w:r>
            <w:r w:rsidRPr="00BF450A">
              <w:rPr>
                <w:rFonts w:ascii="Arial" w:hAnsi="Arial" w:cs="Arial"/>
                <w:sz w:val="24"/>
                <w:szCs w:val="24"/>
                <w:lang w:val="el-GR"/>
              </w:rPr>
              <w:t xml:space="preserve"> ή </w:t>
            </w:r>
            <w:r w:rsidR="0061057C" w:rsidRPr="00BF450A">
              <w:rPr>
                <w:rFonts w:ascii="Arial" w:hAnsi="Arial" w:cs="Arial"/>
                <w:sz w:val="24"/>
                <w:szCs w:val="24"/>
                <w:lang w:val="el-GR"/>
              </w:rPr>
              <w:t>κοινοποιημένος</w:t>
            </w:r>
            <w:r w:rsidRPr="00BF450A">
              <w:rPr>
                <w:rFonts w:ascii="Arial" w:hAnsi="Arial" w:cs="Arial"/>
                <w:sz w:val="24"/>
                <w:szCs w:val="24"/>
                <w:lang w:val="el-GR"/>
              </w:rPr>
              <w:t xml:space="preserve"> </w:t>
            </w:r>
            <w:r w:rsidR="0061057C" w:rsidRPr="00BF450A">
              <w:rPr>
                <w:rFonts w:ascii="Arial" w:hAnsi="Arial" w:cs="Arial"/>
                <w:sz w:val="24"/>
                <w:szCs w:val="24"/>
                <w:lang w:val="el-GR"/>
              </w:rPr>
              <w:t>οργανισμός</w:t>
            </w:r>
            <w:r w:rsidRPr="00BF450A">
              <w:rPr>
                <w:rFonts w:ascii="Arial" w:hAnsi="Arial" w:cs="Arial"/>
                <w:sz w:val="24"/>
                <w:szCs w:val="24"/>
                <w:lang w:val="el-GR"/>
              </w:rPr>
              <w:t xml:space="preserve"> που </w:t>
            </w:r>
            <w:r w:rsidR="00502657" w:rsidRPr="00BF450A">
              <w:rPr>
                <w:rFonts w:ascii="Arial" w:hAnsi="Arial" w:cs="Arial"/>
                <w:sz w:val="24"/>
                <w:szCs w:val="24"/>
                <w:lang w:val="el-GR"/>
              </w:rPr>
              <w:t>αναλαμβάνει</w:t>
            </w:r>
            <w:r w:rsidRPr="00BF450A">
              <w:rPr>
                <w:rFonts w:ascii="Arial" w:hAnsi="Arial" w:cs="Arial"/>
                <w:sz w:val="24"/>
                <w:szCs w:val="24"/>
                <w:lang w:val="el-GR"/>
              </w:rPr>
              <w:t xml:space="preserve"> την</w:t>
            </w:r>
            <w:r w:rsidR="00F12D5C">
              <w:rPr>
                <w:rFonts w:ascii="Arial" w:hAnsi="Arial" w:cs="Arial"/>
                <w:sz w:val="24"/>
                <w:szCs w:val="24"/>
                <w:lang w:val="el-GR"/>
              </w:rPr>
              <w:t xml:space="preserve"> </w:t>
            </w:r>
            <w:r w:rsidR="00502657" w:rsidRPr="00BF450A">
              <w:rPr>
                <w:rFonts w:ascii="Arial" w:hAnsi="Arial" w:cs="Arial"/>
                <w:sz w:val="24"/>
                <w:szCs w:val="24"/>
                <w:lang w:val="el-GR"/>
              </w:rPr>
              <w:t>πραγματοποίηση</w:t>
            </w:r>
            <w:r w:rsidRPr="00BF450A">
              <w:rPr>
                <w:rFonts w:ascii="Arial" w:hAnsi="Arial" w:cs="Arial"/>
                <w:sz w:val="24"/>
                <w:szCs w:val="24"/>
                <w:lang w:val="el-GR"/>
              </w:rPr>
              <w:t xml:space="preserve"> της διαδικασίας </w:t>
            </w:r>
            <w:r w:rsidR="00502657" w:rsidRPr="00BF450A">
              <w:rPr>
                <w:rFonts w:ascii="Arial" w:hAnsi="Arial" w:cs="Arial"/>
                <w:sz w:val="24"/>
                <w:szCs w:val="24"/>
                <w:lang w:val="el-GR"/>
              </w:rPr>
              <w:t>εκτίμησης</w:t>
            </w:r>
            <w:r w:rsidRPr="00BF450A">
              <w:rPr>
                <w:rFonts w:ascii="Arial" w:hAnsi="Arial" w:cs="Arial"/>
                <w:sz w:val="24"/>
                <w:szCs w:val="24"/>
                <w:lang w:val="el-GR"/>
              </w:rPr>
              <w:t xml:space="preserve"> της συµ</w:t>
            </w:r>
            <w:r w:rsidR="00F520EA" w:rsidRPr="00BF450A">
              <w:rPr>
                <w:rFonts w:ascii="Arial" w:hAnsi="Arial" w:cs="Arial"/>
                <w:sz w:val="24"/>
                <w:szCs w:val="24"/>
                <w:lang w:val="el-GR"/>
              </w:rPr>
              <w:t>μ</w:t>
            </w:r>
            <w:r w:rsidRPr="00BF450A">
              <w:rPr>
                <w:rFonts w:ascii="Arial" w:hAnsi="Arial" w:cs="Arial"/>
                <w:sz w:val="24"/>
                <w:szCs w:val="24"/>
                <w:lang w:val="el-GR"/>
              </w:rPr>
              <w:t xml:space="preserve">όρφωσης </w:t>
            </w:r>
            <w:r w:rsidR="00502657" w:rsidRPr="00BF450A">
              <w:rPr>
                <w:rFonts w:ascii="Arial" w:hAnsi="Arial" w:cs="Arial"/>
                <w:sz w:val="24"/>
                <w:szCs w:val="24"/>
                <w:lang w:val="el-GR"/>
              </w:rPr>
              <w:t>σύμφωνα</w:t>
            </w:r>
            <w:r w:rsidRPr="00BF450A">
              <w:rPr>
                <w:rFonts w:ascii="Arial" w:hAnsi="Arial" w:cs="Arial"/>
                <w:sz w:val="24"/>
                <w:szCs w:val="24"/>
                <w:lang w:val="el-GR"/>
              </w:rPr>
              <w:t xml:space="preserve"> µε το Παράρτηµα VII, χορηγεί, εφόσον πληρούνται οι προϋποθέσεις του </w:t>
            </w:r>
            <w:r w:rsidR="00502657" w:rsidRPr="00BF450A">
              <w:rPr>
                <w:rFonts w:ascii="Arial" w:hAnsi="Arial" w:cs="Arial"/>
                <w:sz w:val="24"/>
                <w:szCs w:val="24"/>
                <w:lang w:val="el-GR"/>
              </w:rPr>
              <w:t>αναφερόμενου</w:t>
            </w:r>
            <w:r w:rsidRPr="00BF450A">
              <w:rPr>
                <w:rFonts w:ascii="Arial" w:hAnsi="Arial" w:cs="Arial"/>
                <w:sz w:val="24"/>
                <w:szCs w:val="24"/>
                <w:lang w:val="el-GR"/>
              </w:rPr>
              <w:t xml:space="preserve"> </w:t>
            </w:r>
            <w:r w:rsidR="00502657" w:rsidRPr="00BF450A">
              <w:rPr>
                <w:rFonts w:ascii="Arial" w:hAnsi="Arial" w:cs="Arial"/>
                <w:sz w:val="24"/>
                <w:szCs w:val="24"/>
                <w:lang w:val="el-GR"/>
              </w:rPr>
              <w:t>Παραρτήματος</w:t>
            </w:r>
            <w:r w:rsidRPr="00BF450A">
              <w:rPr>
                <w:rFonts w:ascii="Arial" w:hAnsi="Arial" w:cs="Arial"/>
                <w:sz w:val="24"/>
                <w:szCs w:val="24"/>
                <w:lang w:val="el-GR"/>
              </w:rPr>
              <w:t xml:space="preserve">, στον κατασκευαστή ή τον </w:t>
            </w:r>
            <w:r w:rsidR="00502657" w:rsidRPr="00BF450A">
              <w:rPr>
                <w:rFonts w:ascii="Arial" w:hAnsi="Arial" w:cs="Arial"/>
                <w:sz w:val="24"/>
                <w:szCs w:val="24"/>
                <w:lang w:val="el-GR"/>
              </w:rPr>
              <w:t>εξουσιοδοτημένο</w:t>
            </w:r>
            <w:r w:rsidRPr="00BF450A">
              <w:rPr>
                <w:rFonts w:ascii="Arial" w:hAnsi="Arial" w:cs="Arial"/>
                <w:sz w:val="24"/>
                <w:szCs w:val="24"/>
                <w:lang w:val="el-GR"/>
              </w:rPr>
              <w:t xml:space="preserve"> αντιπρόσωπο του πιστοποιητικό συµ</w:t>
            </w:r>
            <w:r w:rsidR="00F520EA" w:rsidRPr="00BF450A">
              <w:rPr>
                <w:rFonts w:ascii="Arial" w:hAnsi="Arial" w:cs="Arial"/>
                <w:sz w:val="24"/>
                <w:szCs w:val="24"/>
                <w:lang w:val="el-GR"/>
              </w:rPr>
              <w:t>μ</w:t>
            </w:r>
            <w:r w:rsidRPr="00BF450A">
              <w:rPr>
                <w:rFonts w:ascii="Arial" w:hAnsi="Arial" w:cs="Arial"/>
                <w:sz w:val="24"/>
                <w:szCs w:val="24"/>
                <w:lang w:val="el-GR"/>
              </w:rPr>
              <w:t xml:space="preserve">όρφωσης </w:t>
            </w:r>
            <w:r w:rsidR="00502657" w:rsidRPr="00BF450A">
              <w:rPr>
                <w:rFonts w:ascii="Arial" w:hAnsi="Arial" w:cs="Arial"/>
                <w:sz w:val="24"/>
                <w:szCs w:val="24"/>
                <w:lang w:val="el-GR"/>
              </w:rPr>
              <w:t>σύμφωνα</w:t>
            </w:r>
            <w:r w:rsidRPr="00BF450A">
              <w:rPr>
                <w:rFonts w:ascii="Arial" w:hAnsi="Arial" w:cs="Arial"/>
                <w:sz w:val="24"/>
                <w:szCs w:val="24"/>
                <w:lang w:val="el-GR"/>
              </w:rPr>
              <w:t xml:space="preserve"> µε το </w:t>
            </w:r>
            <w:r w:rsidR="00502657" w:rsidRPr="00BF450A">
              <w:rPr>
                <w:rFonts w:ascii="Arial" w:hAnsi="Arial" w:cs="Arial"/>
                <w:sz w:val="24"/>
                <w:szCs w:val="24"/>
                <w:lang w:val="el-GR"/>
              </w:rPr>
              <w:t>υπόδειγμά</w:t>
            </w:r>
            <w:r w:rsidRPr="00BF450A">
              <w:rPr>
                <w:rFonts w:ascii="Arial" w:hAnsi="Arial" w:cs="Arial"/>
                <w:sz w:val="24"/>
                <w:szCs w:val="24"/>
                <w:lang w:val="el-GR"/>
              </w:rPr>
              <w:t xml:space="preserve"> που παρατίθεται στο Παράρτηµα Χ.</w:t>
            </w:r>
          </w:p>
          <w:p w:rsidR="00940E7B" w:rsidRPr="00BF450A" w:rsidRDefault="00940E7B" w:rsidP="00F12D5C">
            <w:pPr>
              <w:spacing w:line="360" w:lineRule="auto"/>
              <w:jc w:val="both"/>
              <w:rPr>
                <w:rFonts w:ascii="Arial" w:hAnsi="Arial" w:cs="Arial"/>
                <w:sz w:val="24"/>
                <w:szCs w:val="24"/>
                <w:lang w:val="el-GR"/>
              </w:rPr>
            </w:pPr>
            <w:r w:rsidRPr="00BF450A">
              <w:rPr>
                <w:rFonts w:ascii="Arial" w:hAnsi="Arial" w:cs="Arial"/>
                <w:sz w:val="24"/>
                <w:szCs w:val="24"/>
                <w:lang w:val="el-GR"/>
              </w:rPr>
              <w:t xml:space="preserve">(4) Ο </w:t>
            </w:r>
            <w:r w:rsidR="00502657" w:rsidRPr="00BF450A">
              <w:rPr>
                <w:rFonts w:ascii="Arial" w:hAnsi="Arial" w:cs="Arial"/>
                <w:sz w:val="24"/>
                <w:szCs w:val="24"/>
                <w:lang w:val="el-GR"/>
              </w:rPr>
              <w:t>εγκεκριμένος</w:t>
            </w:r>
            <w:r w:rsidRPr="00BF450A">
              <w:rPr>
                <w:rFonts w:ascii="Arial" w:hAnsi="Arial" w:cs="Arial"/>
                <w:sz w:val="24"/>
                <w:szCs w:val="24"/>
                <w:lang w:val="el-GR"/>
              </w:rPr>
              <w:t xml:space="preserve"> ή </w:t>
            </w:r>
            <w:r w:rsidR="00502657" w:rsidRPr="00BF450A">
              <w:rPr>
                <w:rFonts w:ascii="Arial" w:hAnsi="Arial" w:cs="Arial"/>
                <w:sz w:val="24"/>
                <w:szCs w:val="24"/>
                <w:lang w:val="el-GR"/>
              </w:rPr>
              <w:t>κοινοποιημένος</w:t>
            </w:r>
            <w:r w:rsidRPr="00BF450A">
              <w:rPr>
                <w:rFonts w:ascii="Arial" w:hAnsi="Arial" w:cs="Arial"/>
                <w:sz w:val="24"/>
                <w:szCs w:val="24"/>
                <w:lang w:val="el-GR"/>
              </w:rPr>
              <w:t xml:space="preserve"> </w:t>
            </w:r>
            <w:r w:rsidR="00502657" w:rsidRPr="00BF450A">
              <w:rPr>
                <w:rFonts w:ascii="Arial" w:hAnsi="Arial" w:cs="Arial"/>
                <w:sz w:val="24"/>
                <w:szCs w:val="24"/>
                <w:lang w:val="el-GR"/>
              </w:rPr>
              <w:t>οργανισμός</w:t>
            </w:r>
            <w:r w:rsidRPr="00BF450A">
              <w:rPr>
                <w:rFonts w:ascii="Arial" w:hAnsi="Arial" w:cs="Arial"/>
                <w:sz w:val="24"/>
                <w:szCs w:val="24"/>
                <w:lang w:val="el-GR"/>
              </w:rPr>
              <w:t xml:space="preserve"> που </w:t>
            </w:r>
            <w:r w:rsidR="00502657" w:rsidRPr="00BF450A">
              <w:rPr>
                <w:rFonts w:ascii="Arial" w:hAnsi="Arial" w:cs="Arial"/>
                <w:sz w:val="24"/>
                <w:szCs w:val="24"/>
                <w:lang w:val="el-GR"/>
              </w:rPr>
              <w:t>αναλαμβάνει</w:t>
            </w:r>
            <w:r w:rsidRPr="00BF450A">
              <w:rPr>
                <w:rFonts w:ascii="Arial" w:hAnsi="Arial" w:cs="Arial"/>
                <w:sz w:val="24"/>
                <w:szCs w:val="24"/>
                <w:lang w:val="el-GR"/>
              </w:rPr>
              <w:t xml:space="preserve"> την</w:t>
            </w:r>
            <w:r w:rsidR="00F12D5C">
              <w:rPr>
                <w:rFonts w:ascii="Arial" w:hAnsi="Arial" w:cs="Arial"/>
                <w:sz w:val="24"/>
                <w:szCs w:val="24"/>
                <w:lang w:val="el-GR"/>
              </w:rPr>
              <w:t xml:space="preserve"> </w:t>
            </w:r>
            <w:r w:rsidR="00502657" w:rsidRPr="00BF450A">
              <w:rPr>
                <w:rFonts w:ascii="Arial" w:hAnsi="Arial" w:cs="Arial"/>
                <w:sz w:val="24"/>
                <w:szCs w:val="24"/>
                <w:lang w:val="el-GR"/>
              </w:rPr>
              <w:t>πραγματοποίηση</w:t>
            </w:r>
            <w:r w:rsidRPr="00BF450A">
              <w:rPr>
                <w:rFonts w:ascii="Arial" w:hAnsi="Arial" w:cs="Arial"/>
                <w:sz w:val="24"/>
                <w:szCs w:val="24"/>
                <w:lang w:val="el-GR"/>
              </w:rPr>
              <w:t xml:space="preserve"> της διαδικασίας </w:t>
            </w:r>
            <w:r w:rsidR="00502657" w:rsidRPr="00BF450A">
              <w:rPr>
                <w:rFonts w:ascii="Arial" w:hAnsi="Arial" w:cs="Arial"/>
                <w:sz w:val="24"/>
                <w:szCs w:val="24"/>
                <w:lang w:val="el-GR"/>
              </w:rPr>
              <w:t>εκτίμησης</w:t>
            </w:r>
            <w:r w:rsidRPr="00BF450A">
              <w:rPr>
                <w:rFonts w:ascii="Arial" w:hAnsi="Arial" w:cs="Arial"/>
                <w:sz w:val="24"/>
                <w:szCs w:val="24"/>
                <w:lang w:val="el-GR"/>
              </w:rPr>
              <w:t xml:space="preserve"> της </w:t>
            </w:r>
            <w:r w:rsidR="00502657" w:rsidRPr="00BF450A">
              <w:rPr>
                <w:rFonts w:ascii="Arial" w:hAnsi="Arial" w:cs="Arial"/>
                <w:sz w:val="24"/>
                <w:szCs w:val="24"/>
                <w:lang w:val="el-GR"/>
              </w:rPr>
              <w:t>συμμόρφωσης</w:t>
            </w:r>
            <w:r w:rsidRPr="00BF450A">
              <w:rPr>
                <w:rFonts w:ascii="Arial" w:hAnsi="Arial" w:cs="Arial"/>
                <w:sz w:val="24"/>
                <w:szCs w:val="24"/>
                <w:lang w:val="el-GR"/>
              </w:rPr>
              <w:t xml:space="preserve"> </w:t>
            </w:r>
            <w:r w:rsidR="00502657" w:rsidRPr="00BF450A">
              <w:rPr>
                <w:rFonts w:ascii="Arial" w:hAnsi="Arial" w:cs="Arial"/>
                <w:sz w:val="24"/>
                <w:szCs w:val="24"/>
                <w:lang w:val="el-GR"/>
              </w:rPr>
              <w:t>σύμφωνα</w:t>
            </w:r>
            <w:r w:rsidRPr="00BF450A">
              <w:rPr>
                <w:rFonts w:ascii="Arial" w:hAnsi="Arial" w:cs="Arial"/>
                <w:sz w:val="24"/>
                <w:szCs w:val="24"/>
                <w:lang w:val="el-GR"/>
              </w:rPr>
              <w:t xml:space="preserve"> µε το Παράρτηµα VII, κοινοποιεί </w:t>
            </w:r>
            <w:r w:rsidR="00502657" w:rsidRPr="00BF450A">
              <w:rPr>
                <w:rFonts w:ascii="Arial" w:hAnsi="Arial" w:cs="Arial"/>
                <w:sz w:val="24"/>
                <w:szCs w:val="24"/>
                <w:lang w:val="el-GR"/>
              </w:rPr>
              <w:t>σύμφωνα</w:t>
            </w:r>
            <w:r w:rsidRPr="00BF450A">
              <w:rPr>
                <w:rFonts w:ascii="Arial" w:hAnsi="Arial" w:cs="Arial"/>
                <w:sz w:val="24"/>
                <w:szCs w:val="24"/>
                <w:lang w:val="el-GR"/>
              </w:rPr>
              <w:t xml:space="preserve"> µε τις προϋποθέσεις του </w:t>
            </w:r>
            <w:r w:rsidR="00502657" w:rsidRPr="00BF450A">
              <w:rPr>
                <w:rFonts w:ascii="Arial" w:hAnsi="Arial" w:cs="Arial"/>
                <w:sz w:val="24"/>
                <w:szCs w:val="24"/>
                <w:lang w:val="el-GR"/>
              </w:rPr>
              <w:t>αναφερόμενου</w:t>
            </w:r>
            <w:r w:rsidRPr="00BF450A">
              <w:rPr>
                <w:rFonts w:ascii="Arial" w:hAnsi="Arial" w:cs="Arial"/>
                <w:sz w:val="24"/>
                <w:szCs w:val="24"/>
                <w:lang w:val="el-GR"/>
              </w:rPr>
              <w:t xml:space="preserve"> </w:t>
            </w:r>
            <w:r w:rsidR="00502657" w:rsidRPr="00BF450A">
              <w:rPr>
                <w:rFonts w:ascii="Arial" w:hAnsi="Arial" w:cs="Arial"/>
                <w:sz w:val="24"/>
                <w:szCs w:val="24"/>
                <w:lang w:val="el-GR"/>
              </w:rPr>
              <w:t>Παραρτήματος</w:t>
            </w:r>
            <w:r w:rsidRPr="00BF450A">
              <w:rPr>
                <w:rFonts w:ascii="Arial" w:hAnsi="Arial" w:cs="Arial"/>
                <w:sz w:val="24"/>
                <w:szCs w:val="24"/>
                <w:lang w:val="el-GR"/>
              </w:rPr>
              <w:t xml:space="preserve">, στον κατασκευαστή ή τον </w:t>
            </w:r>
            <w:r w:rsidR="00502657" w:rsidRPr="00BF450A">
              <w:rPr>
                <w:rFonts w:ascii="Arial" w:hAnsi="Arial" w:cs="Arial"/>
                <w:sz w:val="24"/>
                <w:szCs w:val="24"/>
                <w:lang w:val="el-GR"/>
              </w:rPr>
              <w:t>εξουσιοδοτημένο</w:t>
            </w:r>
            <w:r w:rsidRPr="00BF450A">
              <w:rPr>
                <w:rFonts w:ascii="Arial" w:hAnsi="Arial" w:cs="Arial"/>
                <w:sz w:val="24"/>
                <w:szCs w:val="24"/>
                <w:lang w:val="el-GR"/>
              </w:rPr>
              <w:t xml:space="preserve"> αντιπρόσωπο του </w:t>
            </w:r>
            <w:r w:rsidR="00502657" w:rsidRPr="00BF450A">
              <w:rPr>
                <w:rFonts w:ascii="Arial" w:hAnsi="Arial" w:cs="Arial"/>
                <w:sz w:val="24"/>
                <w:szCs w:val="24"/>
                <w:lang w:val="el-GR"/>
              </w:rPr>
              <w:t>αιτιολογημένη</w:t>
            </w:r>
            <w:r w:rsidRPr="00BF450A">
              <w:rPr>
                <w:rFonts w:ascii="Arial" w:hAnsi="Arial" w:cs="Arial"/>
                <w:sz w:val="24"/>
                <w:szCs w:val="24"/>
                <w:lang w:val="el-GR"/>
              </w:rPr>
              <w:t xml:space="preserve"> απόφαση αξιολόγησης.</w:t>
            </w:r>
          </w:p>
        </w:tc>
      </w:tr>
      <w:tr w:rsidR="00426C86" w:rsidRPr="00BF450A" w:rsidTr="00DC06D7">
        <w:tc>
          <w:tcPr>
            <w:tcW w:w="2345" w:type="dxa"/>
            <w:shd w:val="clear" w:color="auto" w:fill="auto"/>
          </w:tcPr>
          <w:p w:rsidR="00940E7B" w:rsidRPr="00BF450A" w:rsidRDefault="00940E7B" w:rsidP="004D5188">
            <w:pPr>
              <w:rPr>
                <w:rFonts w:ascii="Arial" w:hAnsi="Arial" w:cs="Arial"/>
                <w:sz w:val="20"/>
                <w:szCs w:val="20"/>
                <w:lang w:val="el-GR"/>
              </w:rPr>
            </w:pPr>
          </w:p>
        </w:tc>
        <w:tc>
          <w:tcPr>
            <w:tcW w:w="7283" w:type="dxa"/>
            <w:shd w:val="clear" w:color="auto" w:fill="auto"/>
          </w:tcPr>
          <w:p w:rsidR="00940E7B" w:rsidRPr="00BF450A" w:rsidRDefault="00940E7B"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D46D2C" w:rsidRPr="00BF450A" w:rsidRDefault="001C3A21" w:rsidP="004D5188">
            <w:pPr>
              <w:rPr>
                <w:rFonts w:ascii="Arial" w:hAnsi="Arial" w:cs="Arial"/>
                <w:sz w:val="20"/>
                <w:szCs w:val="20"/>
                <w:lang w:val="el-GR"/>
              </w:rPr>
            </w:pPr>
            <w:r w:rsidRPr="00BF450A">
              <w:rPr>
                <w:rFonts w:ascii="Arial" w:hAnsi="Arial" w:cs="Arial"/>
                <w:sz w:val="20"/>
                <w:szCs w:val="20"/>
                <w:lang w:val="el-GR"/>
              </w:rPr>
              <w:t xml:space="preserve">Επιπρόσθετες προϋποθέσεις που οφείλουν να πληρούν οι προς έγκριση </w:t>
            </w:r>
            <w:r w:rsidR="00502657" w:rsidRPr="00BF450A">
              <w:rPr>
                <w:rFonts w:ascii="Arial" w:hAnsi="Arial" w:cs="Arial"/>
                <w:sz w:val="20"/>
                <w:szCs w:val="20"/>
                <w:lang w:val="el-GR"/>
              </w:rPr>
              <w:t>οργανισμοί</w:t>
            </w:r>
            <w:r w:rsidRPr="00BF450A">
              <w:rPr>
                <w:rFonts w:ascii="Arial" w:hAnsi="Arial" w:cs="Arial"/>
                <w:sz w:val="20"/>
                <w:szCs w:val="20"/>
                <w:lang w:val="el-GR"/>
              </w:rPr>
              <w:t>. Παράρτηµα IX</w:t>
            </w:r>
          </w:p>
        </w:tc>
        <w:tc>
          <w:tcPr>
            <w:tcW w:w="7283" w:type="dxa"/>
            <w:shd w:val="clear" w:color="auto" w:fill="auto"/>
          </w:tcPr>
          <w:p w:rsidR="00D46D2C" w:rsidRPr="00BF450A" w:rsidRDefault="001C3A21" w:rsidP="00B017C8">
            <w:pPr>
              <w:spacing w:line="360" w:lineRule="auto"/>
              <w:jc w:val="both"/>
              <w:rPr>
                <w:rFonts w:ascii="Arial" w:hAnsi="Arial" w:cs="Arial"/>
                <w:sz w:val="24"/>
                <w:szCs w:val="24"/>
                <w:lang w:val="el-GR"/>
              </w:rPr>
            </w:pPr>
            <w:r w:rsidRPr="00BF450A">
              <w:rPr>
                <w:rFonts w:ascii="Arial" w:hAnsi="Arial" w:cs="Arial"/>
                <w:sz w:val="24"/>
                <w:szCs w:val="24"/>
                <w:lang w:val="el-GR"/>
              </w:rPr>
              <w:t xml:space="preserve">11. </w:t>
            </w:r>
            <w:r w:rsidR="00B017C8" w:rsidRPr="00BF450A">
              <w:rPr>
                <w:rFonts w:ascii="Arial" w:hAnsi="Arial" w:cs="Arial"/>
                <w:sz w:val="24"/>
                <w:szCs w:val="24"/>
                <w:lang w:val="el-GR"/>
              </w:rPr>
              <w:t xml:space="preserve">Οι </w:t>
            </w:r>
            <w:r w:rsidRPr="00BF450A">
              <w:rPr>
                <w:rFonts w:ascii="Arial" w:hAnsi="Arial" w:cs="Arial"/>
                <w:sz w:val="24"/>
                <w:szCs w:val="24"/>
                <w:lang w:val="el-GR"/>
              </w:rPr>
              <w:t xml:space="preserve">προς έγκριση </w:t>
            </w:r>
            <w:r w:rsidR="00502657" w:rsidRPr="00BF450A">
              <w:rPr>
                <w:rFonts w:ascii="Arial" w:hAnsi="Arial" w:cs="Arial"/>
                <w:sz w:val="24"/>
                <w:szCs w:val="24"/>
                <w:lang w:val="el-GR"/>
              </w:rPr>
              <w:t>οργανισμοί</w:t>
            </w:r>
            <w:r w:rsidRPr="00BF450A">
              <w:rPr>
                <w:rFonts w:ascii="Arial" w:hAnsi="Arial" w:cs="Arial"/>
                <w:sz w:val="24"/>
                <w:szCs w:val="24"/>
                <w:lang w:val="el-GR"/>
              </w:rPr>
              <w:t xml:space="preserve"> πρέπει να πληρούν και τα κριτήρια που καθορίζονται στο Παράρτηµα IX.</w:t>
            </w:r>
          </w:p>
        </w:tc>
      </w:tr>
      <w:tr w:rsidR="00426C86" w:rsidRPr="00BF450A" w:rsidTr="00DC06D7">
        <w:tc>
          <w:tcPr>
            <w:tcW w:w="2345" w:type="dxa"/>
            <w:shd w:val="clear" w:color="auto" w:fill="auto"/>
          </w:tcPr>
          <w:p w:rsidR="00D46D2C" w:rsidRPr="00BF450A" w:rsidRDefault="00D46D2C" w:rsidP="004D5188">
            <w:pPr>
              <w:rPr>
                <w:rFonts w:ascii="Arial" w:hAnsi="Arial" w:cs="Arial"/>
                <w:sz w:val="20"/>
                <w:szCs w:val="20"/>
                <w:lang w:val="el-GR"/>
              </w:rPr>
            </w:pPr>
          </w:p>
        </w:tc>
        <w:tc>
          <w:tcPr>
            <w:tcW w:w="7283" w:type="dxa"/>
            <w:shd w:val="clear" w:color="auto" w:fill="auto"/>
          </w:tcPr>
          <w:p w:rsidR="00D46D2C" w:rsidRPr="00BF450A" w:rsidRDefault="00D46D2C"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1811D7" w:rsidRPr="00F12D5C" w:rsidRDefault="00502657" w:rsidP="001811D7">
            <w:pPr>
              <w:rPr>
                <w:rFonts w:ascii="Arial" w:hAnsi="Arial" w:cs="Arial"/>
                <w:sz w:val="20"/>
                <w:szCs w:val="20"/>
                <w:lang w:val="el-GR"/>
              </w:rPr>
            </w:pPr>
            <w:r w:rsidRPr="00F12D5C">
              <w:rPr>
                <w:rFonts w:ascii="Arial" w:hAnsi="Arial" w:cs="Arial"/>
                <w:sz w:val="20"/>
                <w:szCs w:val="20"/>
                <w:lang w:val="el-GR"/>
              </w:rPr>
              <w:t>Δ</w:t>
            </w:r>
            <w:r w:rsidR="001811D7" w:rsidRPr="00F12D5C">
              <w:rPr>
                <w:rFonts w:ascii="Arial" w:hAnsi="Arial" w:cs="Arial"/>
                <w:sz w:val="20"/>
                <w:szCs w:val="20"/>
                <w:lang w:val="el-GR"/>
              </w:rPr>
              <w:t>ήλωση ΕΚ</w:t>
            </w:r>
          </w:p>
          <w:p w:rsidR="001811D7" w:rsidRPr="00F12D5C" w:rsidRDefault="001811D7" w:rsidP="001811D7">
            <w:pPr>
              <w:rPr>
                <w:rFonts w:ascii="Arial" w:hAnsi="Arial" w:cs="Arial"/>
                <w:sz w:val="20"/>
                <w:szCs w:val="20"/>
                <w:lang w:val="el-GR"/>
              </w:rPr>
            </w:pPr>
            <w:r w:rsidRPr="00F12D5C">
              <w:rPr>
                <w:rFonts w:ascii="Arial" w:hAnsi="Arial" w:cs="Arial"/>
                <w:sz w:val="20"/>
                <w:szCs w:val="20"/>
                <w:lang w:val="el-GR"/>
              </w:rPr>
              <w:t>συµµ</w:t>
            </w:r>
            <w:proofErr w:type="spellStart"/>
            <w:r w:rsidRPr="00F12D5C">
              <w:rPr>
                <w:rFonts w:ascii="Arial" w:hAnsi="Arial" w:cs="Arial"/>
                <w:sz w:val="20"/>
                <w:szCs w:val="20"/>
                <w:lang w:val="el-GR"/>
              </w:rPr>
              <w:t>όρφωσης</w:t>
            </w:r>
            <w:proofErr w:type="spellEnd"/>
            <w:r w:rsidRPr="00F12D5C">
              <w:rPr>
                <w:rFonts w:ascii="Arial" w:hAnsi="Arial" w:cs="Arial"/>
                <w:sz w:val="20"/>
                <w:szCs w:val="20"/>
                <w:lang w:val="el-GR"/>
              </w:rPr>
              <w:t>.</w:t>
            </w: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r w:rsidRPr="00F12D5C">
              <w:rPr>
                <w:rFonts w:ascii="Arial" w:hAnsi="Arial" w:cs="Arial"/>
                <w:sz w:val="20"/>
                <w:szCs w:val="20"/>
                <w:lang w:val="el-GR"/>
              </w:rPr>
              <w:t xml:space="preserve">Παράρτημα </w:t>
            </w:r>
            <w:r w:rsidRPr="00F12D5C">
              <w:rPr>
                <w:rFonts w:ascii="Arial" w:hAnsi="Arial" w:cs="Arial"/>
                <w:sz w:val="20"/>
                <w:szCs w:val="20"/>
              </w:rPr>
              <w:t>II</w:t>
            </w: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Default="009C6046" w:rsidP="001811D7">
            <w:pPr>
              <w:rPr>
                <w:rFonts w:ascii="Arial" w:hAnsi="Arial" w:cs="Arial"/>
                <w:sz w:val="20"/>
                <w:szCs w:val="20"/>
                <w:lang w:val="el-GR"/>
              </w:rPr>
            </w:pPr>
          </w:p>
          <w:p w:rsidR="00F12D5C" w:rsidRDefault="00F12D5C" w:rsidP="001811D7">
            <w:pPr>
              <w:rPr>
                <w:rFonts w:ascii="Arial" w:hAnsi="Arial" w:cs="Arial"/>
                <w:sz w:val="20"/>
                <w:szCs w:val="20"/>
                <w:lang w:val="el-GR"/>
              </w:rPr>
            </w:pPr>
          </w:p>
          <w:p w:rsidR="00F12D5C" w:rsidRPr="00F12D5C" w:rsidRDefault="00F12D5C"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lang w:val="el-GR"/>
              </w:rPr>
            </w:pPr>
            <w:r w:rsidRPr="00F12D5C">
              <w:rPr>
                <w:rFonts w:ascii="Arial" w:hAnsi="Arial" w:cs="Arial"/>
                <w:sz w:val="20"/>
                <w:szCs w:val="20"/>
                <w:lang w:val="el-GR"/>
              </w:rPr>
              <w:t xml:space="preserve">Παράρτημα </w:t>
            </w:r>
            <w:r w:rsidRPr="00F12D5C">
              <w:rPr>
                <w:rFonts w:ascii="Arial" w:hAnsi="Arial" w:cs="Arial"/>
                <w:sz w:val="20"/>
                <w:szCs w:val="20"/>
              </w:rPr>
              <w:t>V</w:t>
            </w:r>
          </w:p>
          <w:p w:rsidR="009C6046" w:rsidRPr="00F12D5C" w:rsidRDefault="009C6046" w:rsidP="001811D7">
            <w:pPr>
              <w:rPr>
                <w:rFonts w:ascii="Arial" w:hAnsi="Arial" w:cs="Arial"/>
                <w:sz w:val="20"/>
                <w:szCs w:val="20"/>
                <w:lang w:val="el-GR"/>
              </w:rPr>
            </w:pPr>
          </w:p>
          <w:p w:rsidR="009C6046" w:rsidRPr="00F12D5C" w:rsidRDefault="009C6046" w:rsidP="001811D7">
            <w:pPr>
              <w:rPr>
                <w:rFonts w:ascii="Arial" w:hAnsi="Arial" w:cs="Arial"/>
                <w:sz w:val="20"/>
                <w:szCs w:val="20"/>
              </w:rPr>
            </w:pPr>
            <w:r w:rsidRPr="00F12D5C">
              <w:rPr>
                <w:rFonts w:ascii="Arial" w:hAnsi="Arial" w:cs="Arial"/>
                <w:sz w:val="20"/>
                <w:szCs w:val="20"/>
                <w:lang w:val="el-GR"/>
              </w:rPr>
              <w:t>Παράρτημα</w:t>
            </w:r>
            <w:r w:rsidRPr="00F12D5C">
              <w:rPr>
                <w:rFonts w:ascii="Arial" w:hAnsi="Arial" w:cs="Arial"/>
                <w:sz w:val="20"/>
                <w:szCs w:val="20"/>
              </w:rPr>
              <w:t xml:space="preserve"> VII</w:t>
            </w:r>
          </w:p>
          <w:p w:rsidR="009C6046" w:rsidRPr="00F12D5C" w:rsidRDefault="009C6046" w:rsidP="001811D7">
            <w:pPr>
              <w:rPr>
                <w:rFonts w:ascii="Arial" w:hAnsi="Arial" w:cs="Arial"/>
                <w:sz w:val="20"/>
                <w:szCs w:val="20"/>
              </w:rPr>
            </w:pPr>
          </w:p>
          <w:p w:rsidR="009C6046" w:rsidRPr="00F12D5C" w:rsidRDefault="009C6046" w:rsidP="001811D7">
            <w:pPr>
              <w:rPr>
                <w:rFonts w:ascii="Arial" w:hAnsi="Arial" w:cs="Arial"/>
                <w:sz w:val="20"/>
                <w:szCs w:val="20"/>
              </w:rPr>
            </w:pPr>
            <w:r w:rsidRPr="00F12D5C">
              <w:rPr>
                <w:rFonts w:ascii="Arial" w:hAnsi="Arial" w:cs="Arial"/>
                <w:sz w:val="20"/>
                <w:szCs w:val="20"/>
                <w:lang w:val="el-GR"/>
              </w:rPr>
              <w:t>Παράρτημα</w:t>
            </w:r>
            <w:r w:rsidRPr="00F12D5C">
              <w:rPr>
                <w:rFonts w:ascii="Arial" w:hAnsi="Arial" w:cs="Arial"/>
                <w:sz w:val="20"/>
                <w:szCs w:val="20"/>
              </w:rPr>
              <w:t xml:space="preserve"> VIII</w:t>
            </w:r>
          </w:p>
          <w:p w:rsidR="009C6046" w:rsidRPr="00F12D5C" w:rsidRDefault="009C6046" w:rsidP="001811D7">
            <w:pPr>
              <w:rPr>
                <w:rFonts w:ascii="Arial" w:hAnsi="Arial" w:cs="Arial"/>
                <w:sz w:val="20"/>
                <w:szCs w:val="20"/>
              </w:rPr>
            </w:pPr>
          </w:p>
          <w:p w:rsidR="009C6046" w:rsidRPr="00F12D5C" w:rsidRDefault="009C6046" w:rsidP="001811D7">
            <w:pPr>
              <w:rPr>
                <w:rFonts w:ascii="Arial" w:hAnsi="Arial" w:cs="Arial"/>
                <w:sz w:val="20"/>
                <w:szCs w:val="20"/>
              </w:rPr>
            </w:pPr>
          </w:p>
          <w:p w:rsidR="009C6046" w:rsidRPr="00F12D5C" w:rsidRDefault="009C6046" w:rsidP="001811D7">
            <w:pPr>
              <w:rPr>
                <w:rFonts w:ascii="Arial" w:hAnsi="Arial" w:cs="Arial"/>
                <w:sz w:val="20"/>
                <w:szCs w:val="20"/>
              </w:rPr>
            </w:pPr>
          </w:p>
        </w:tc>
        <w:tc>
          <w:tcPr>
            <w:tcW w:w="7283" w:type="dxa"/>
            <w:shd w:val="clear" w:color="auto" w:fill="auto"/>
          </w:tcPr>
          <w:p w:rsidR="001811D7" w:rsidRPr="00BF450A" w:rsidRDefault="001811D7" w:rsidP="001811D7">
            <w:pPr>
              <w:spacing w:line="360" w:lineRule="auto"/>
              <w:jc w:val="both"/>
              <w:rPr>
                <w:rFonts w:ascii="Arial" w:hAnsi="Arial" w:cs="Arial"/>
                <w:sz w:val="24"/>
                <w:szCs w:val="24"/>
                <w:lang w:val="el-GR"/>
              </w:rPr>
            </w:pPr>
            <w:r w:rsidRPr="00BF450A">
              <w:rPr>
                <w:rFonts w:ascii="Arial" w:hAnsi="Arial" w:cs="Arial"/>
                <w:sz w:val="24"/>
                <w:szCs w:val="24"/>
                <w:lang w:val="el-GR"/>
              </w:rPr>
              <w:t xml:space="preserve">12.-(1) Κατά την </w:t>
            </w:r>
            <w:r w:rsidR="00B017C8" w:rsidRPr="00BF450A">
              <w:rPr>
                <w:rFonts w:ascii="Arial" w:hAnsi="Arial" w:cs="Arial"/>
                <w:sz w:val="24"/>
                <w:szCs w:val="24"/>
                <w:lang w:val="el-GR"/>
              </w:rPr>
              <w:t>ολοκλήρωση της διαδικασίας εκτίμησης</w:t>
            </w:r>
            <w:r w:rsidRPr="00BF450A">
              <w:rPr>
                <w:rFonts w:ascii="Arial" w:hAnsi="Arial" w:cs="Arial"/>
                <w:sz w:val="24"/>
                <w:szCs w:val="24"/>
                <w:lang w:val="el-GR"/>
              </w:rPr>
              <w:t xml:space="preserve"> της συµ</w:t>
            </w:r>
            <w:r w:rsidR="00F520EA" w:rsidRPr="00BF450A">
              <w:rPr>
                <w:rFonts w:ascii="Arial" w:hAnsi="Arial" w:cs="Arial"/>
                <w:sz w:val="24"/>
                <w:szCs w:val="24"/>
                <w:lang w:val="el-GR"/>
              </w:rPr>
              <w:t>μ</w:t>
            </w:r>
            <w:r w:rsidRPr="00BF450A">
              <w:rPr>
                <w:rFonts w:ascii="Arial" w:hAnsi="Arial" w:cs="Arial"/>
                <w:sz w:val="24"/>
                <w:szCs w:val="24"/>
                <w:lang w:val="el-GR"/>
              </w:rPr>
              <w:t xml:space="preserve">όρφωσης και τη διάθεση του </w:t>
            </w:r>
            <w:r w:rsidR="00B017C8" w:rsidRPr="00BF450A">
              <w:rPr>
                <w:rFonts w:ascii="Arial" w:hAnsi="Arial" w:cs="Arial"/>
                <w:sz w:val="24"/>
                <w:szCs w:val="24"/>
                <w:lang w:val="el-GR"/>
              </w:rPr>
              <w:t>εξοπλισμού</w:t>
            </w:r>
            <w:r w:rsidRPr="00BF450A">
              <w:rPr>
                <w:rFonts w:ascii="Arial" w:hAnsi="Arial" w:cs="Arial"/>
                <w:sz w:val="24"/>
                <w:szCs w:val="24"/>
                <w:lang w:val="el-GR"/>
              </w:rPr>
              <w:t xml:space="preserve"> στην αγορά ή τη θέση του σε λειτουργία ο κατασκευαστής ή ο </w:t>
            </w:r>
            <w:r w:rsidR="00B017C8" w:rsidRPr="00BF450A">
              <w:rPr>
                <w:rFonts w:ascii="Arial" w:hAnsi="Arial" w:cs="Arial"/>
                <w:sz w:val="24"/>
                <w:szCs w:val="24"/>
                <w:lang w:val="el-GR"/>
              </w:rPr>
              <w:t>εξουσιοδοτημένος</w:t>
            </w:r>
            <w:r w:rsidRPr="00BF450A">
              <w:rPr>
                <w:rFonts w:ascii="Arial" w:hAnsi="Arial" w:cs="Arial"/>
                <w:sz w:val="24"/>
                <w:szCs w:val="24"/>
                <w:lang w:val="el-GR"/>
              </w:rPr>
              <w:t xml:space="preserve"> αντιπρόσωπος του συντάσσουν δήλωση ΕΚ συµ</w:t>
            </w:r>
            <w:r w:rsidR="00F520EA" w:rsidRPr="00BF450A">
              <w:rPr>
                <w:rFonts w:ascii="Arial" w:hAnsi="Arial" w:cs="Arial"/>
                <w:sz w:val="24"/>
                <w:szCs w:val="24"/>
                <w:lang w:val="el-GR"/>
              </w:rPr>
              <w:t>μ</w:t>
            </w:r>
            <w:r w:rsidRPr="00BF450A">
              <w:rPr>
                <w:rFonts w:ascii="Arial" w:hAnsi="Arial" w:cs="Arial"/>
                <w:sz w:val="24"/>
                <w:szCs w:val="24"/>
                <w:lang w:val="el-GR"/>
              </w:rPr>
              <w:t xml:space="preserve">όρφωσης για κάθε τύπο </w:t>
            </w:r>
            <w:r w:rsidR="00B017C8" w:rsidRPr="00BF450A">
              <w:rPr>
                <w:rFonts w:ascii="Arial" w:hAnsi="Arial" w:cs="Arial"/>
                <w:sz w:val="24"/>
                <w:szCs w:val="24"/>
                <w:lang w:val="el-GR"/>
              </w:rPr>
              <w:t>εξοπλισμού</w:t>
            </w:r>
            <w:r w:rsidRPr="00BF450A">
              <w:rPr>
                <w:rFonts w:ascii="Arial" w:hAnsi="Arial" w:cs="Arial"/>
                <w:sz w:val="24"/>
                <w:szCs w:val="24"/>
                <w:lang w:val="el-GR"/>
              </w:rPr>
              <w:t xml:space="preserve">, η οποία βεβαιώνει ότι ο </w:t>
            </w:r>
            <w:r w:rsidR="00B017C8" w:rsidRPr="00BF450A">
              <w:rPr>
                <w:rFonts w:ascii="Arial" w:hAnsi="Arial" w:cs="Arial"/>
                <w:sz w:val="24"/>
                <w:szCs w:val="24"/>
                <w:lang w:val="el-GR"/>
              </w:rPr>
              <w:t>εξοπλισμός</w:t>
            </w:r>
            <w:r w:rsidRPr="00BF450A">
              <w:rPr>
                <w:rFonts w:ascii="Arial" w:hAnsi="Arial" w:cs="Arial"/>
                <w:sz w:val="24"/>
                <w:szCs w:val="24"/>
                <w:lang w:val="el-GR"/>
              </w:rPr>
              <w:t xml:space="preserve"> αυτός πληροί τις βασικές απαιτήσεις των παρόντων </w:t>
            </w:r>
            <w:r w:rsidR="00B017C8" w:rsidRPr="00BF450A">
              <w:rPr>
                <w:rFonts w:ascii="Arial" w:hAnsi="Arial" w:cs="Arial"/>
                <w:sz w:val="24"/>
                <w:szCs w:val="24"/>
                <w:lang w:val="el-GR"/>
              </w:rPr>
              <w:t>Κανονισμών</w:t>
            </w:r>
            <w:r w:rsidRPr="00BF450A">
              <w:rPr>
                <w:rFonts w:ascii="Arial" w:hAnsi="Arial" w:cs="Arial"/>
                <w:sz w:val="24"/>
                <w:szCs w:val="24"/>
                <w:lang w:val="el-GR"/>
              </w:rPr>
              <w:t>.</w:t>
            </w:r>
          </w:p>
          <w:p w:rsidR="001811D7" w:rsidRPr="00BF450A" w:rsidRDefault="001811D7" w:rsidP="001811D7">
            <w:pPr>
              <w:spacing w:line="360" w:lineRule="auto"/>
              <w:jc w:val="both"/>
              <w:rPr>
                <w:rFonts w:ascii="Arial" w:hAnsi="Arial" w:cs="Arial"/>
                <w:sz w:val="24"/>
                <w:szCs w:val="24"/>
                <w:lang w:val="el-GR"/>
              </w:rPr>
            </w:pPr>
            <w:r w:rsidRPr="00BF450A">
              <w:rPr>
                <w:rFonts w:ascii="Arial" w:hAnsi="Arial" w:cs="Arial"/>
                <w:sz w:val="24"/>
                <w:szCs w:val="24"/>
                <w:lang w:val="el-GR"/>
              </w:rPr>
              <w:t xml:space="preserve">(2) </w:t>
            </w:r>
            <w:r w:rsidR="00D915FE" w:rsidRPr="00BF450A">
              <w:rPr>
                <w:rFonts w:ascii="Arial" w:hAnsi="Arial" w:cs="Arial"/>
                <w:sz w:val="24"/>
                <w:szCs w:val="24"/>
                <w:lang w:val="el-GR"/>
              </w:rPr>
              <w:t>Η</w:t>
            </w:r>
            <w:r w:rsidRPr="00BF450A">
              <w:rPr>
                <w:rFonts w:ascii="Arial" w:hAnsi="Arial" w:cs="Arial"/>
                <w:sz w:val="24"/>
                <w:szCs w:val="24"/>
                <w:lang w:val="el-GR"/>
              </w:rPr>
              <w:t xml:space="preserve"> δήλωση ΕΚ συµ</w:t>
            </w:r>
            <w:r w:rsidR="00F520EA" w:rsidRPr="00BF450A">
              <w:rPr>
                <w:rFonts w:ascii="Arial" w:hAnsi="Arial" w:cs="Arial"/>
                <w:sz w:val="24"/>
                <w:szCs w:val="24"/>
                <w:lang w:val="el-GR"/>
              </w:rPr>
              <w:t>μ</w:t>
            </w:r>
            <w:r w:rsidRPr="00BF450A">
              <w:rPr>
                <w:rFonts w:ascii="Arial" w:hAnsi="Arial" w:cs="Arial"/>
                <w:sz w:val="24"/>
                <w:szCs w:val="24"/>
                <w:lang w:val="el-GR"/>
              </w:rPr>
              <w:t xml:space="preserve">όρφωσης, πρέπει να </w:t>
            </w:r>
            <w:r w:rsidR="00B017C8" w:rsidRPr="00BF450A">
              <w:rPr>
                <w:rFonts w:ascii="Arial" w:hAnsi="Arial" w:cs="Arial"/>
                <w:sz w:val="24"/>
                <w:szCs w:val="24"/>
                <w:lang w:val="el-GR"/>
              </w:rPr>
              <w:t>περιλαμβάνει</w:t>
            </w:r>
            <w:r w:rsidRPr="00BF450A">
              <w:rPr>
                <w:rFonts w:ascii="Arial" w:hAnsi="Arial" w:cs="Arial"/>
                <w:sz w:val="24"/>
                <w:szCs w:val="24"/>
                <w:lang w:val="el-GR"/>
              </w:rPr>
              <w:t xml:space="preserve"> και τα στοιχεία που καθορίζονται στο Παράρτηµα II.</w:t>
            </w:r>
          </w:p>
          <w:p w:rsidR="001811D7" w:rsidRPr="00BF450A" w:rsidRDefault="001811D7" w:rsidP="001811D7">
            <w:pPr>
              <w:spacing w:line="360" w:lineRule="auto"/>
              <w:jc w:val="both"/>
              <w:rPr>
                <w:rFonts w:ascii="Arial" w:hAnsi="Arial" w:cs="Arial"/>
                <w:sz w:val="24"/>
                <w:szCs w:val="24"/>
                <w:lang w:val="el-GR"/>
              </w:rPr>
            </w:pPr>
            <w:r w:rsidRPr="00BF450A">
              <w:rPr>
                <w:rFonts w:ascii="Arial" w:hAnsi="Arial" w:cs="Arial"/>
                <w:sz w:val="24"/>
                <w:szCs w:val="24"/>
                <w:lang w:val="el-GR"/>
              </w:rPr>
              <w:t xml:space="preserve">(3) Σε περίπτωση που ο </w:t>
            </w:r>
            <w:r w:rsidR="00F520EA" w:rsidRPr="00BF450A">
              <w:rPr>
                <w:rFonts w:ascii="Arial" w:hAnsi="Arial" w:cs="Arial"/>
                <w:sz w:val="24"/>
                <w:szCs w:val="24"/>
                <w:lang w:val="el-GR"/>
              </w:rPr>
              <w:t>εξοπλισμός</w:t>
            </w:r>
            <w:r w:rsidRPr="00BF450A">
              <w:rPr>
                <w:rFonts w:ascii="Arial" w:hAnsi="Arial" w:cs="Arial"/>
                <w:sz w:val="24"/>
                <w:szCs w:val="24"/>
                <w:lang w:val="el-GR"/>
              </w:rPr>
              <w:t xml:space="preserve"> διατίθεται στην αγορά ή τίθεται σε λειτουργία στη </w:t>
            </w:r>
            <w:r w:rsidR="00B017C8" w:rsidRPr="00BF450A">
              <w:rPr>
                <w:rFonts w:ascii="Arial" w:hAnsi="Arial" w:cs="Arial"/>
                <w:sz w:val="24"/>
                <w:szCs w:val="24"/>
                <w:lang w:val="el-GR"/>
              </w:rPr>
              <w:t>Δημοκρατία, η δήλωση ΕΚ συμμόρφωσης</w:t>
            </w:r>
            <w:r w:rsidRPr="00BF450A">
              <w:rPr>
                <w:rFonts w:ascii="Arial" w:hAnsi="Arial" w:cs="Arial"/>
                <w:sz w:val="24"/>
                <w:szCs w:val="24"/>
                <w:lang w:val="el-GR"/>
              </w:rPr>
              <w:t xml:space="preserve"> συντάσσεται ή µ</w:t>
            </w:r>
            <w:r w:rsidR="00B017C8" w:rsidRPr="00BF450A">
              <w:rPr>
                <w:rFonts w:ascii="Arial" w:hAnsi="Arial" w:cs="Arial"/>
                <w:sz w:val="24"/>
                <w:szCs w:val="24"/>
                <w:lang w:val="el-GR"/>
              </w:rPr>
              <w:t>μεταφράζεται</w:t>
            </w:r>
            <w:r w:rsidRPr="00BF450A">
              <w:rPr>
                <w:rFonts w:ascii="Arial" w:hAnsi="Arial" w:cs="Arial"/>
                <w:sz w:val="24"/>
                <w:szCs w:val="24"/>
                <w:lang w:val="el-GR"/>
              </w:rPr>
              <w:t xml:space="preserve"> στην Ελληνική.</w:t>
            </w:r>
          </w:p>
          <w:p w:rsidR="001811D7" w:rsidRPr="00BF450A" w:rsidRDefault="001811D7" w:rsidP="001811D7">
            <w:pPr>
              <w:spacing w:line="360" w:lineRule="auto"/>
              <w:jc w:val="both"/>
              <w:rPr>
                <w:rFonts w:ascii="Arial" w:hAnsi="Arial" w:cs="Arial"/>
                <w:sz w:val="24"/>
                <w:szCs w:val="24"/>
                <w:lang w:val="el-GR"/>
              </w:rPr>
            </w:pPr>
            <w:r w:rsidRPr="00BF450A">
              <w:rPr>
                <w:rFonts w:ascii="Arial" w:hAnsi="Arial" w:cs="Arial"/>
                <w:sz w:val="24"/>
                <w:szCs w:val="24"/>
                <w:lang w:val="el-GR"/>
              </w:rPr>
              <w:t xml:space="preserve">(4) Ο κατασκευαστής ή ο </w:t>
            </w:r>
            <w:r w:rsidR="00B017C8" w:rsidRPr="00BF450A">
              <w:rPr>
                <w:rFonts w:ascii="Arial" w:hAnsi="Arial" w:cs="Arial"/>
                <w:sz w:val="24"/>
                <w:szCs w:val="24"/>
                <w:lang w:val="el-GR"/>
              </w:rPr>
              <w:t>εξουσιοδοτημένος</w:t>
            </w:r>
            <w:r w:rsidRPr="00BF450A">
              <w:rPr>
                <w:rFonts w:ascii="Arial" w:hAnsi="Arial" w:cs="Arial"/>
                <w:sz w:val="24"/>
                <w:szCs w:val="24"/>
                <w:lang w:val="el-GR"/>
              </w:rPr>
              <w:t xml:space="preserve"> αντιπρόσωπος του διατηρούν, εκτός από τη δήλωση </w:t>
            </w:r>
            <w:r w:rsidR="00B017C8" w:rsidRPr="00BF450A">
              <w:rPr>
                <w:rFonts w:ascii="Arial" w:hAnsi="Arial" w:cs="Arial"/>
                <w:sz w:val="24"/>
                <w:szCs w:val="24"/>
                <w:lang w:val="el-GR"/>
              </w:rPr>
              <w:t xml:space="preserve"> συμμόρφωσης </w:t>
            </w:r>
            <w:r w:rsidRPr="00BF450A">
              <w:rPr>
                <w:rFonts w:ascii="Arial" w:hAnsi="Arial" w:cs="Arial"/>
                <w:sz w:val="24"/>
                <w:szCs w:val="24"/>
                <w:lang w:val="el-GR"/>
              </w:rPr>
              <w:t xml:space="preserve">και την τεχνική </w:t>
            </w:r>
            <w:r w:rsidR="00B017C8" w:rsidRPr="00BF450A">
              <w:rPr>
                <w:rFonts w:ascii="Arial" w:hAnsi="Arial" w:cs="Arial"/>
                <w:sz w:val="24"/>
                <w:szCs w:val="24"/>
                <w:lang w:val="el-GR"/>
              </w:rPr>
              <w:t>τεκμηρίωση</w:t>
            </w:r>
            <w:r w:rsidRPr="00BF450A">
              <w:rPr>
                <w:rFonts w:ascii="Arial" w:hAnsi="Arial" w:cs="Arial"/>
                <w:sz w:val="24"/>
                <w:szCs w:val="24"/>
                <w:lang w:val="el-GR"/>
              </w:rPr>
              <w:t xml:space="preserve">, που προβλέπεται στο </w:t>
            </w:r>
            <w:r w:rsidR="00B017C8" w:rsidRPr="00BF450A">
              <w:rPr>
                <w:rFonts w:ascii="Arial" w:hAnsi="Arial" w:cs="Arial"/>
                <w:sz w:val="24"/>
                <w:szCs w:val="24"/>
                <w:lang w:val="el-GR"/>
              </w:rPr>
              <w:t>σημείο</w:t>
            </w:r>
            <w:r w:rsidRPr="00BF450A">
              <w:rPr>
                <w:rFonts w:ascii="Arial" w:hAnsi="Arial" w:cs="Arial"/>
                <w:sz w:val="24"/>
                <w:szCs w:val="24"/>
                <w:lang w:val="el-GR"/>
              </w:rPr>
              <w:t xml:space="preserve"> 3 του </w:t>
            </w:r>
            <w:r w:rsidR="00B017C8" w:rsidRPr="00BF450A">
              <w:rPr>
                <w:rFonts w:ascii="Arial" w:hAnsi="Arial" w:cs="Arial"/>
                <w:sz w:val="24"/>
                <w:szCs w:val="24"/>
                <w:lang w:val="el-GR"/>
              </w:rPr>
              <w:t>Παραρτήματος</w:t>
            </w:r>
            <w:r w:rsidRPr="00BF450A">
              <w:rPr>
                <w:rFonts w:ascii="Arial" w:hAnsi="Arial" w:cs="Arial"/>
                <w:sz w:val="24"/>
                <w:szCs w:val="24"/>
                <w:lang w:val="el-GR"/>
              </w:rPr>
              <w:t xml:space="preserve"> V, στο </w:t>
            </w:r>
            <w:r w:rsidR="00B017C8" w:rsidRPr="00BF450A">
              <w:rPr>
                <w:rFonts w:ascii="Arial" w:hAnsi="Arial" w:cs="Arial"/>
                <w:sz w:val="24"/>
                <w:szCs w:val="24"/>
                <w:lang w:val="el-GR"/>
              </w:rPr>
              <w:t>σημείο</w:t>
            </w:r>
            <w:r w:rsidRPr="00BF450A">
              <w:rPr>
                <w:rFonts w:ascii="Arial" w:hAnsi="Arial" w:cs="Arial"/>
                <w:sz w:val="24"/>
                <w:szCs w:val="24"/>
                <w:lang w:val="el-GR"/>
              </w:rPr>
              <w:t xml:space="preserve"> 3 του </w:t>
            </w:r>
            <w:r w:rsidR="00B017C8" w:rsidRPr="00BF450A">
              <w:rPr>
                <w:rFonts w:ascii="Arial" w:hAnsi="Arial" w:cs="Arial"/>
                <w:sz w:val="24"/>
                <w:szCs w:val="24"/>
                <w:lang w:val="el-GR"/>
              </w:rPr>
              <w:t>Παραρτήματος</w:t>
            </w:r>
            <w:r w:rsidRPr="00BF450A">
              <w:rPr>
                <w:rFonts w:ascii="Arial" w:hAnsi="Arial" w:cs="Arial"/>
                <w:sz w:val="24"/>
                <w:szCs w:val="24"/>
                <w:lang w:val="el-GR"/>
              </w:rPr>
              <w:t xml:space="preserve"> IV, στο </w:t>
            </w:r>
            <w:r w:rsidR="00B017C8" w:rsidRPr="00BF450A">
              <w:rPr>
                <w:rFonts w:ascii="Arial" w:hAnsi="Arial" w:cs="Arial"/>
                <w:sz w:val="24"/>
                <w:szCs w:val="24"/>
                <w:lang w:val="el-GR"/>
              </w:rPr>
              <w:t>σημείο</w:t>
            </w:r>
            <w:r w:rsidRPr="00BF450A">
              <w:rPr>
                <w:rFonts w:ascii="Arial" w:hAnsi="Arial" w:cs="Arial"/>
                <w:sz w:val="24"/>
                <w:szCs w:val="24"/>
                <w:lang w:val="el-GR"/>
              </w:rPr>
              <w:t xml:space="preserve"> 2 του </w:t>
            </w:r>
            <w:r w:rsidR="00B017C8" w:rsidRPr="00BF450A">
              <w:rPr>
                <w:rFonts w:ascii="Arial" w:hAnsi="Arial" w:cs="Arial"/>
                <w:sz w:val="24"/>
                <w:szCs w:val="24"/>
                <w:lang w:val="el-GR"/>
              </w:rPr>
              <w:t>Παραρτήματος</w:t>
            </w:r>
            <w:r w:rsidRPr="00BF450A">
              <w:rPr>
                <w:rFonts w:ascii="Arial" w:hAnsi="Arial" w:cs="Arial"/>
                <w:sz w:val="24"/>
                <w:szCs w:val="24"/>
                <w:lang w:val="el-GR"/>
              </w:rPr>
              <w:t xml:space="preserve"> VII και στα </w:t>
            </w:r>
            <w:r w:rsidR="00B017C8" w:rsidRPr="00BF450A">
              <w:rPr>
                <w:rFonts w:ascii="Arial" w:hAnsi="Arial" w:cs="Arial"/>
                <w:sz w:val="24"/>
                <w:szCs w:val="24"/>
                <w:lang w:val="el-GR"/>
              </w:rPr>
              <w:t>σημεία</w:t>
            </w:r>
            <w:r w:rsidRPr="00BF450A">
              <w:rPr>
                <w:rFonts w:ascii="Arial" w:hAnsi="Arial" w:cs="Arial"/>
                <w:sz w:val="24"/>
                <w:szCs w:val="24"/>
                <w:lang w:val="el-GR"/>
              </w:rPr>
              <w:t xml:space="preserve"> 3.1 και 3.3 του </w:t>
            </w:r>
            <w:r w:rsidR="00B017C8" w:rsidRPr="00BF450A">
              <w:rPr>
                <w:rFonts w:ascii="Arial" w:hAnsi="Arial" w:cs="Arial"/>
                <w:sz w:val="24"/>
                <w:szCs w:val="24"/>
                <w:lang w:val="el-GR"/>
              </w:rPr>
              <w:t>Παραρτήματος</w:t>
            </w:r>
            <w:r w:rsidRPr="00BF450A">
              <w:rPr>
                <w:rFonts w:ascii="Arial" w:hAnsi="Arial" w:cs="Arial"/>
                <w:sz w:val="24"/>
                <w:szCs w:val="24"/>
                <w:lang w:val="el-GR"/>
              </w:rPr>
              <w:t xml:space="preserve"> VIII, για δέκα τουλάχιστο χρόνια από την τελευταία </w:t>
            </w:r>
            <w:r w:rsidR="00B017C8" w:rsidRPr="00BF450A">
              <w:rPr>
                <w:rFonts w:ascii="Arial" w:hAnsi="Arial" w:cs="Arial"/>
                <w:sz w:val="24"/>
                <w:szCs w:val="24"/>
                <w:lang w:val="el-GR"/>
              </w:rPr>
              <w:t>ημερομηνία</w:t>
            </w:r>
            <w:r w:rsidRPr="00BF450A">
              <w:rPr>
                <w:rFonts w:ascii="Arial" w:hAnsi="Arial" w:cs="Arial"/>
                <w:sz w:val="24"/>
                <w:szCs w:val="24"/>
                <w:lang w:val="el-GR"/>
              </w:rPr>
              <w:t xml:space="preserve"> κατασκευής του </w:t>
            </w:r>
            <w:r w:rsidR="00B017C8" w:rsidRPr="00BF450A">
              <w:rPr>
                <w:rFonts w:ascii="Arial" w:hAnsi="Arial" w:cs="Arial"/>
                <w:sz w:val="24"/>
                <w:szCs w:val="24"/>
                <w:lang w:val="el-GR"/>
              </w:rPr>
              <w:t>εξοπλισμού</w:t>
            </w:r>
            <w:r w:rsidRPr="00BF450A">
              <w:rPr>
                <w:rFonts w:ascii="Arial" w:hAnsi="Arial" w:cs="Arial"/>
                <w:sz w:val="24"/>
                <w:szCs w:val="24"/>
                <w:lang w:val="el-GR"/>
              </w:rPr>
              <w:t>.</w:t>
            </w:r>
          </w:p>
          <w:p w:rsidR="001811D7" w:rsidRPr="00BF450A" w:rsidRDefault="001811D7" w:rsidP="001811D7">
            <w:pPr>
              <w:spacing w:line="360" w:lineRule="auto"/>
              <w:jc w:val="both"/>
              <w:rPr>
                <w:rFonts w:ascii="Arial" w:hAnsi="Arial" w:cs="Arial"/>
                <w:sz w:val="24"/>
                <w:szCs w:val="24"/>
                <w:lang w:val="el-GR"/>
              </w:rPr>
            </w:pPr>
            <w:r w:rsidRPr="00BF450A">
              <w:rPr>
                <w:rFonts w:ascii="Arial" w:hAnsi="Arial" w:cs="Arial"/>
                <w:sz w:val="24"/>
                <w:szCs w:val="24"/>
                <w:lang w:val="el-GR"/>
              </w:rPr>
              <w:t xml:space="preserve">(5) Ο κατασκευαστής ή </w:t>
            </w:r>
            <w:r w:rsidR="00B017C8" w:rsidRPr="00BF450A">
              <w:rPr>
                <w:rFonts w:ascii="Arial" w:hAnsi="Arial" w:cs="Arial"/>
                <w:sz w:val="24"/>
                <w:szCs w:val="24"/>
                <w:lang w:val="el-GR"/>
              </w:rPr>
              <w:t>εξουσιοδοτημένος</w:t>
            </w:r>
            <w:r w:rsidRPr="00BF450A">
              <w:rPr>
                <w:rFonts w:ascii="Arial" w:hAnsi="Arial" w:cs="Arial"/>
                <w:sz w:val="24"/>
                <w:szCs w:val="24"/>
                <w:lang w:val="el-GR"/>
              </w:rPr>
              <w:t xml:space="preserve"> αντιπρόσωπος </w:t>
            </w:r>
            <w:r w:rsidR="00B017C8" w:rsidRPr="00BF450A">
              <w:rPr>
                <w:rFonts w:ascii="Arial" w:hAnsi="Arial" w:cs="Arial"/>
                <w:sz w:val="24"/>
                <w:szCs w:val="24"/>
                <w:lang w:val="el-GR"/>
              </w:rPr>
              <w:t>του διαβιβάζει τη δήλωση ΕΚ συμμόρφωσης</w:t>
            </w:r>
            <w:r w:rsidRPr="00BF450A">
              <w:rPr>
                <w:rFonts w:ascii="Arial" w:hAnsi="Arial" w:cs="Arial"/>
                <w:sz w:val="24"/>
                <w:szCs w:val="24"/>
                <w:lang w:val="el-GR"/>
              </w:rPr>
              <w:t xml:space="preserve"> στην Επιτροπή.</w:t>
            </w:r>
          </w:p>
        </w:tc>
      </w:tr>
      <w:tr w:rsidR="00426C86" w:rsidRPr="00BF450A" w:rsidTr="00DC06D7">
        <w:tc>
          <w:tcPr>
            <w:tcW w:w="2345" w:type="dxa"/>
            <w:shd w:val="clear" w:color="auto" w:fill="auto"/>
          </w:tcPr>
          <w:p w:rsidR="001811D7" w:rsidRPr="00BF450A" w:rsidRDefault="001811D7" w:rsidP="004D5188">
            <w:pPr>
              <w:rPr>
                <w:rFonts w:ascii="Arial" w:hAnsi="Arial" w:cs="Arial"/>
                <w:sz w:val="20"/>
                <w:szCs w:val="20"/>
                <w:lang w:val="el-GR"/>
              </w:rPr>
            </w:pPr>
          </w:p>
        </w:tc>
        <w:tc>
          <w:tcPr>
            <w:tcW w:w="7283" w:type="dxa"/>
            <w:shd w:val="clear" w:color="auto" w:fill="auto"/>
          </w:tcPr>
          <w:p w:rsidR="001811D7" w:rsidRPr="00BF450A" w:rsidRDefault="001811D7"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3C2798" w:rsidRPr="00BF450A" w:rsidRDefault="00B017C8" w:rsidP="003C2798">
            <w:pPr>
              <w:rPr>
                <w:rFonts w:ascii="Arial" w:hAnsi="Arial" w:cs="Arial"/>
                <w:sz w:val="20"/>
                <w:szCs w:val="20"/>
                <w:lang w:val="el-GR"/>
              </w:rPr>
            </w:pPr>
            <w:r w:rsidRPr="00BF450A">
              <w:rPr>
                <w:rFonts w:ascii="Arial" w:hAnsi="Arial" w:cs="Arial"/>
                <w:sz w:val="20"/>
                <w:szCs w:val="20"/>
                <w:lang w:val="el-GR"/>
              </w:rPr>
              <w:t>Σήμανση</w:t>
            </w:r>
          </w:p>
          <w:p w:rsidR="00AB62C8" w:rsidRPr="00BF450A" w:rsidRDefault="003C2798" w:rsidP="00F520EA">
            <w:pPr>
              <w:rPr>
                <w:rFonts w:ascii="Arial" w:hAnsi="Arial" w:cs="Arial"/>
                <w:sz w:val="20"/>
                <w:szCs w:val="20"/>
                <w:lang w:val="el-GR"/>
              </w:rPr>
            </w:pPr>
            <w:r w:rsidRPr="00BF450A">
              <w:rPr>
                <w:rFonts w:ascii="Arial" w:hAnsi="Arial" w:cs="Arial"/>
                <w:sz w:val="20"/>
                <w:szCs w:val="20"/>
                <w:lang w:val="el-GR"/>
              </w:rPr>
              <w:t>συµ</w:t>
            </w:r>
            <w:r w:rsidR="00F520EA" w:rsidRPr="00BF450A">
              <w:rPr>
                <w:rFonts w:ascii="Arial" w:hAnsi="Arial" w:cs="Arial"/>
                <w:sz w:val="20"/>
                <w:szCs w:val="20"/>
                <w:lang w:val="el-GR"/>
              </w:rPr>
              <w:t>μ</w:t>
            </w:r>
            <w:r w:rsidRPr="00BF450A">
              <w:rPr>
                <w:rFonts w:ascii="Arial" w:hAnsi="Arial" w:cs="Arial"/>
                <w:sz w:val="20"/>
                <w:szCs w:val="20"/>
                <w:lang w:val="el-GR"/>
              </w:rPr>
              <w:t>όρφωσης.</w:t>
            </w:r>
          </w:p>
        </w:tc>
        <w:tc>
          <w:tcPr>
            <w:tcW w:w="7283" w:type="dxa"/>
            <w:shd w:val="clear" w:color="auto" w:fill="auto"/>
          </w:tcPr>
          <w:p w:rsidR="00AB62C8" w:rsidRPr="00BF450A" w:rsidRDefault="00AB62C8" w:rsidP="00AB62C8">
            <w:pPr>
              <w:spacing w:line="360" w:lineRule="auto"/>
              <w:jc w:val="both"/>
              <w:rPr>
                <w:rFonts w:ascii="Arial" w:hAnsi="Arial" w:cs="Arial"/>
                <w:sz w:val="24"/>
                <w:szCs w:val="24"/>
                <w:lang w:val="el-GR"/>
              </w:rPr>
            </w:pPr>
            <w:r w:rsidRPr="00BF450A">
              <w:rPr>
                <w:rFonts w:ascii="Arial" w:hAnsi="Arial" w:cs="Arial"/>
                <w:sz w:val="24"/>
                <w:szCs w:val="24"/>
                <w:lang w:val="el-GR"/>
              </w:rPr>
              <w:t xml:space="preserve">13.-(1) Ο </w:t>
            </w:r>
            <w:r w:rsidR="00B017C8" w:rsidRPr="00BF450A">
              <w:rPr>
                <w:rFonts w:ascii="Arial" w:hAnsi="Arial" w:cs="Arial"/>
                <w:sz w:val="24"/>
                <w:szCs w:val="24"/>
                <w:lang w:val="el-GR"/>
              </w:rPr>
              <w:t>εξοπλισμός</w:t>
            </w:r>
            <w:r w:rsidRPr="00BF450A">
              <w:rPr>
                <w:rFonts w:ascii="Arial" w:hAnsi="Arial" w:cs="Arial"/>
                <w:sz w:val="24"/>
                <w:szCs w:val="24"/>
                <w:lang w:val="el-GR"/>
              </w:rPr>
              <w:t xml:space="preserve"> που πληροί τις βασικές απαιτήσεις των παρόντων</w:t>
            </w:r>
            <w:r w:rsidR="00F12D5C">
              <w:rPr>
                <w:rFonts w:ascii="Arial" w:hAnsi="Arial" w:cs="Arial"/>
                <w:sz w:val="24"/>
                <w:szCs w:val="24"/>
                <w:lang w:val="el-GR"/>
              </w:rPr>
              <w:t xml:space="preserve"> </w:t>
            </w:r>
            <w:r w:rsidR="00B017C8" w:rsidRPr="00BF450A">
              <w:rPr>
                <w:rFonts w:ascii="Arial" w:hAnsi="Arial" w:cs="Arial"/>
                <w:sz w:val="24"/>
                <w:szCs w:val="24"/>
                <w:lang w:val="el-GR"/>
              </w:rPr>
              <w:t>Κανονισμών</w:t>
            </w:r>
            <w:r w:rsidRPr="00BF450A">
              <w:rPr>
                <w:rFonts w:ascii="Arial" w:hAnsi="Arial" w:cs="Arial"/>
                <w:sz w:val="24"/>
                <w:szCs w:val="24"/>
                <w:lang w:val="el-GR"/>
              </w:rPr>
              <w:t xml:space="preserve"> πρέπει όταν θα διατεθεί στην αγορά ή θα τεθεί σε λειτουργία να φέρει τη </w:t>
            </w:r>
            <w:r w:rsidR="00B017C8" w:rsidRPr="00BF450A">
              <w:rPr>
                <w:rFonts w:ascii="Arial" w:hAnsi="Arial" w:cs="Arial"/>
                <w:sz w:val="24"/>
                <w:szCs w:val="24"/>
                <w:lang w:val="el-GR"/>
              </w:rPr>
              <w:t>σήμανση</w:t>
            </w:r>
            <w:r w:rsidRPr="00BF450A">
              <w:rPr>
                <w:rFonts w:ascii="Arial" w:hAnsi="Arial" w:cs="Arial"/>
                <w:sz w:val="24"/>
                <w:szCs w:val="24"/>
                <w:lang w:val="el-GR"/>
              </w:rPr>
              <w:t xml:space="preserve"> CE.</w:t>
            </w:r>
          </w:p>
          <w:p w:rsidR="00AB62C8" w:rsidRPr="00BF450A" w:rsidRDefault="00AB62C8" w:rsidP="00AB62C8">
            <w:pPr>
              <w:spacing w:line="360" w:lineRule="auto"/>
              <w:jc w:val="both"/>
              <w:rPr>
                <w:rFonts w:ascii="Arial" w:hAnsi="Arial" w:cs="Arial"/>
                <w:sz w:val="24"/>
                <w:szCs w:val="24"/>
                <w:lang w:val="el-GR"/>
              </w:rPr>
            </w:pPr>
            <w:r w:rsidRPr="00BF450A">
              <w:rPr>
                <w:rFonts w:ascii="Arial" w:hAnsi="Arial" w:cs="Arial"/>
                <w:sz w:val="24"/>
                <w:szCs w:val="24"/>
                <w:lang w:val="el-GR"/>
              </w:rPr>
              <w:t xml:space="preserve">(2) Η </w:t>
            </w:r>
            <w:r w:rsidR="00B017C8" w:rsidRPr="00BF450A">
              <w:rPr>
                <w:rFonts w:ascii="Arial" w:hAnsi="Arial" w:cs="Arial"/>
                <w:sz w:val="24"/>
                <w:szCs w:val="24"/>
                <w:lang w:val="el-GR"/>
              </w:rPr>
              <w:t>σήμανση</w:t>
            </w:r>
            <w:r w:rsidRPr="00BF450A">
              <w:rPr>
                <w:rFonts w:ascii="Arial" w:hAnsi="Arial" w:cs="Arial"/>
                <w:sz w:val="24"/>
                <w:szCs w:val="24"/>
                <w:lang w:val="el-GR"/>
              </w:rPr>
              <w:t xml:space="preserve"> CE πρέπει να συνοδεύεται από την ένδειξη της </w:t>
            </w:r>
            <w:r w:rsidR="00B017C8" w:rsidRPr="00BF450A">
              <w:rPr>
                <w:rFonts w:ascii="Arial" w:hAnsi="Arial" w:cs="Arial"/>
                <w:sz w:val="24"/>
                <w:szCs w:val="24"/>
                <w:lang w:val="el-GR"/>
              </w:rPr>
              <w:t>εγγυημένης</w:t>
            </w:r>
            <w:r w:rsidRPr="00BF450A">
              <w:rPr>
                <w:rFonts w:ascii="Arial" w:hAnsi="Arial" w:cs="Arial"/>
                <w:sz w:val="24"/>
                <w:szCs w:val="24"/>
                <w:lang w:val="el-GR"/>
              </w:rPr>
              <w:t xml:space="preserve"> </w:t>
            </w:r>
            <w:r w:rsidR="00B017C8" w:rsidRPr="00BF450A">
              <w:rPr>
                <w:rFonts w:ascii="Arial" w:hAnsi="Arial" w:cs="Arial"/>
                <w:sz w:val="24"/>
                <w:szCs w:val="24"/>
                <w:lang w:val="el-GR"/>
              </w:rPr>
              <w:t>στάθμης</w:t>
            </w:r>
            <w:r w:rsidRPr="00BF450A">
              <w:rPr>
                <w:rFonts w:ascii="Arial" w:hAnsi="Arial" w:cs="Arial"/>
                <w:sz w:val="24"/>
                <w:szCs w:val="24"/>
                <w:lang w:val="el-GR"/>
              </w:rPr>
              <w:t xml:space="preserve"> ακουστικής ισχύος.</w:t>
            </w:r>
          </w:p>
          <w:p w:rsidR="00AB62C8" w:rsidRPr="00BF450A" w:rsidRDefault="00AB62C8" w:rsidP="00AB62C8">
            <w:pPr>
              <w:spacing w:line="360" w:lineRule="auto"/>
              <w:jc w:val="both"/>
              <w:rPr>
                <w:rFonts w:ascii="Arial" w:hAnsi="Arial" w:cs="Arial"/>
                <w:sz w:val="24"/>
                <w:szCs w:val="24"/>
                <w:lang w:val="el-GR"/>
              </w:rPr>
            </w:pPr>
            <w:r w:rsidRPr="00BF450A">
              <w:rPr>
                <w:rFonts w:ascii="Arial" w:hAnsi="Arial" w:cs="Arial"/>
                <w:sz w:val="24"/>
                <w:szCs w:val="24"/>
                <w:lang w:val="el-GR"/>
              </w:rPr>
              <w:t xml:space="preserve">(3) Η </w:t>
            </w:r>
            <w:r w:rsidR="00B017C8" w:rsidRPr="00BF450A">
              <w:rPr>
                <w:rFonts w:ascii="Arial" w:hAnsi="Arial" w:cs="Arial"/>
                <w:sz w:val="24"/>
                <w:szCs w:val="24"/>
                <w:lang w:val="el-GR"/>
              </w:rPr>
              <w:t>σήμανση</w:t>
            </w:r>
            <w:r w:rsidRPr="00BF450A">
              <w:rPr>
                <w:rFonts w:ascii="Arial" w:hAnsi="Arial" w:cs="Arial"/>
                <w:sz w:val="24"/>
                <w:szCs w:val="24"/>
                <w:lang w:val="el-GR"/>
              </w:rPr>
              <w:t xml:space="preserve"> CE και η ένδειξη της </w:t>
            </w:r>
            <w:r w:rsidR="00B017C8" w:rsidRPr="00BF450A">
              <w:rPr>
                <w:rFonts w:ascii="Arial" w:hAnsi="Arial" w:cs="Arial"/>
                <w:sz w:val="24"/>
                <w:szCs w:val="24"/>
                <w:lang w:val="el-GR"/>
              </w:rPr>
              <w:t>εγγυημένης</w:t>
            </w:r>
            <w:r w:rsidRPr="00BF450A">
              <w:rPr>
                <w:rFonts w:ascii="Arial" w:hAnsi="Arial" w:cs="Arial"/>
                <w:sz w:val="24"/>
                <w:szCs w:val="24"/>
                <w:lang w:val="el-GR"/>
              </w:rPr>
              <w:t xml:space="preserve"> </w:t>
            </w:r>
            <w:r w:rsidR="00B017C8" w:rsidRPr="00BF450A">
              <w:rPr>
                <w:rFonts w:ascii="Arial" w:hAnsi="Arial" w:cs="Arial"/>
                <w:sz w:val="24"/>
                <w:szCs w:val="24"/>
                <w:lang w:val="el-GR"/>
              </w:rPr>
              <w:t>στάθμης</w:t>
            </w:r>
            <w:r w:rsidRPr="00BF450A">
              <w:rPr>
                <w:rFonts w:ascii="Arial" w:hAnsi="Arial" w:cs="Arial"/>
                <w:sz w:val="24"/>
                <w:szCs w:val="24"/>
                <w:lang w:val="el-GR"/>
              </w:rPr>
              <w:t xml:space="preserve"> ακουστικής</w:t>
            </w:r>
            <w:r w:rsidR="00F12D5C">
              <w:rPr>
                <w:rFonts w:ascii="Arial" w:hAnsi="Arial" w:cs="Arial"/>
                <w:sz w:val="24"/>
                <w:szCs w:val="24"/>
                <w:lang w:val="el-GR"/>
              </w:rPr>
              <w:t xml:space="preserve"> </w:t>
            </w:r>
            <w:r w:rsidRPr="00BF450A">
              <w:rPr>
                <w:rFonts w:ascii="Arial" w:hAnsi="Arial" w:cs="Arial"/>
                <w:sz w:val="24"/>
                <w:szCs w:val="24"/>
                <w:lang w:val="el-GR"/>
              </w:rPr>
              <w:t xml:space="preserve">ισχύος επιτίθενται κατά τρόπο ορατό ευανάγνωστο και ανεξίτηλο σε κάθε τύπο </w:t>
            </w:r>
            <w:r w:rsidR="00B017C8" w:rsidRPr="00BF450A">
              <w:rPr>
                <w:rFonts w:ascii="Arial" w:hAnsi="Arial" w:cs="Arial"/>
                <w:sz w:val="24"/>
                <w:szCs w:val="24"/>
                <w:lang w:val="el-GR"/>
              </w:rPr>
              <w:t>εξοπλισμού</w:t>
            </w:r>
            <w:r w:rsidRPr="00BF450A">
              <w:rPr>
                <w:rFonts w:ascii="Arial" w:hAnsi="Arial" w:cs="Arial"/>
                <w:sz w:val="24"/>
                <w:szCs w:val="24"/>
                <w:lang w:val="el-GR"/>
              </w:rPr>
              <w:t>.</w:t>
            </w:r>
          </w:p>
          <w:p w:rsidR="00AB62C8" w:rsidRPr="00BF450A" w:rsidRDefault="00AB62C8" w:rsidP="00B017C8">
            <w:pPr>
              <w:spacing w:line="360" w:lineRule="auto"/>
              <w:jc w:val="both"/>
              <w:rPr>
                <w:rFonts w:ascii="Arial" w:hAnsi="Arial" w:cs="Arial"/>
                <w:sz w:val="24"/>
                <w:szCs w:val="24"/>
                <w:lang w:val="el-GR"/>
              </w:rPr>
            </w:pPr>
            <w:r w:rsidRPr="00BF450A">
              <w:rPr>
                <w:rFonts w:ascii="Arial" w:hAnsi="Arial" w:cs="Arial"/>
                <w:sz w:val="24"/>
                <w:szCs w:val="24"/>
                <w:lang w:val="el-GR"/>
              </w:rPr>
              <w:t xml:space="preserve">(4) Απαγορεύεται η επίθεση </w:t>
            </w:r>
            <w:r w:rsidR="00B017C8" w:rsidRPr="00BF450A">
              <w:rPr>
                <w:rFonts w:ascii="Arial" w:hAnsi="Arial" w:cs="Arial"/>
                <w:sz w:val="24"/>
                <w:szCs w:val="24"/>
                <w:lang w:val="el-GR"/>
              </w:rPr>
              <w:t>σημάνσεων</w:t>
            </w:r>
            <w:r w:rsidRPr="00BF450A">
              <w:rPr>
                <w:rFonts w:ascii="Arial" w:hAnsi="Arial" w:cs="Arial"/>
                <w:sz w:val="24"/>
                <w:szCs w:val="24"/>
                <w:lang w:val="el-GR"/>
              </w:rPr>
              <w:t xml:space="preserve"> ή επιγραφών επί του </w:t>
            </w:r>
            <w:r w:rsidR="00B017C8" w:rsidRPr="00BF450A">
              <w:rPr>
                <w:rFonts w:ascii="Arial" w:hAnsi="Arial" w:cs="Arial"/>
                <w:sz w:val="24"/>
                <w:szCs w:val="24"/>
                <w:lang w:val="el-GR"/>
              </w:rPr>
              <w:t>εξοπλισμού</w:t>
            </w:r>
            <w:r w:rsidRPr="00BF450A">
              <w:rPr>
                <w:rFonts w:ascii="Arial" w:hAnsi="Arial" w:cs="Arial"/>
                <w:sz w:val="24"/>
                <w:szCs w:val="24"/>
                <w:lang w:val="el-GR"/>
              </w:rPr>
              <w:t xml:space="preserve">, οι οποίες είναι πιθανόν να είναι παραπλανητικές ως προς την έννοια ή τη </w:t>
            </w:r>
            <w:r w:rsidR="00B017C8" w:rsidRPr="00BF450A">
              <w:rPr>
                <w:rFonts w:ascii="Arial" w:hAnsi="Arial" w:cs="Arial"/>
                <w:sz w:val="24"/>
                <w:szCs w:val="24"/>
                <w:lang w:val="el-GR"/>
              </w:rPr>
              <w:t>μ</w:t>
            </w:r>
            <w:r w:rsidRPr="00BF450A">
              <w:rPr>
                <w:rFonts w:ascii="Arial" w:hAnsi="Arial" w:cs="Arial"/>
                <w:sz w:val="24"/>
                <w:szCs w:val="24"/>
                <w:lang w:val="el-GR"/>
              </w:rPr>
              <w:t xml:space="preserve">ορφή της </w:t>
            </w:r>
            <w:r w:rsidR="00B017C8" w:rsidRPr="00BF450A">
              <w:rPr>
                <w:rFonts w:ascii="Arial" w:hAnsi="Arial" w:cs="Arial"/>
                <w:sz w:val="24"/>
                <w:szCs w:val="24"/>
                <w:lang w:val="el-GR"/>
              </w:rPr>
              <w:t>σήμανσης</w:t>
            </w:r>
            <w:r w:rsidRPr="00BF450A">
              <w:rPr>
                <w:rFonts w:ascii="Arial" w:hAnsi="Arial" w:cs="Arial"/>
                <w:sz w:val="24"/>
                <w:szCs w:val="24"/>
                <w:lang w:val="el-GR"/>
              </w:rPr>
              <w:t xml:space="preserve"> </w:t>
            </w:r>
            <w:r w:rsidR="00B017C8" w:rsidRPr="00BF450A">
              <w:rPr>
                <w:rFonts w:ascii="Arial" w:hAnsi="Arial" w:cs="Arial"/>
                <w:sz w:val="24"/>
                <w:szCs w:val="24"/>
                <w:lang w:val="el-GR"/>
              </w:rPr>
              <w:t xml:space="preserve"> συμμόρφωσης.</w:t>
            </w:r>
          </w:p>
        </w:tc>
      </w:tr>
      <w:tr w:rsidR="00426C86" w:rsidRPr="00BF450A" w:rsidTr="00DC06D7">
        <w:tc>
          <w:tcPr>
            <w:tcW w:w="2345" w:type="dxa"/>
            <w:shd w:val="clear" w:color="auto" w:fill="auto"/>
          </w:tcPr>
          <w:p w:rsidR="00AB62C8" w:rsidRPr="00BF450A" w:rsidRDefault="00AB62C8" w:rsidP="004D5188">
            <w:pPr>
              <w:rPr>
                <w:rFonts w:ascii="Arial" w:hAnsi="Arial" w:cs="Arial"/>
                <w:sz w:val="20"/>
                <w:szCs w:val="20"/>
                <w:lang w:val="el-GR"/>
              </w:rPr>
            </w:pPr>
          </w:p>
        </w:tc>
        <w:tc>
          <w:tcPr>
            <w:tcW w:w="7283" w:type="dxa"/>
            <w:shd w:val="clear" w:color="auto" w:fill="auto"/>
          </w:tcPr>
          <w:p w:rsidR="00AB62C8" w:rsidRPr="00BF450A" w:rsidRDefault="00AB62C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ED71DD" w:rsidRPr="00BF450A" w:rsidRDefault="00ED71DD" w:rsidP="004D5188">
            <w:pPr>
              <w:rPr>
                <w:rFonts w:ascii="Arial" w:hAnsi="Arial" w:cs="Arial"/>
                <w:sz w:val="20"/>
                <w:szCs w:val="20"/>
                <w:lang w:val="el-GR"/>
              </w:rPr>
            </w:pPr>
            <w:r w:rsidRPr="00BF450A">
              <w:rPr>
                <w:rFonts w:ascii="Arial" w:hAnsi="Arial" w:cs="Arial"/>
                <w:sz w:val="20"/>
                <w:szCs w:val="20"/>
                <w:lang w:val="el-GR"/>
              </w:rPr>
              <w:t>Περιορισμοί σχετικά με τη χρήση.</w:t>
            </w:r>
          </w:p>
          <w:p w:rsidR="00F1749A" w:rsidRPr="00BF450A" w:rsidRDefault="00F1749A" w:rsidP="004D5188">
            <w:pPr>
              <w:rPr>
                <w:rFonts w:ascii="Arial" w:hAnsi="Arial" w:cs="Arial"/>
                <w:sz w:val="20"/>
                <w:szCs w:val="20"/>
                <w:lang w:val="el-GR"/>
              </w:rPr>
            </w:pPr>
            <w:r w:rsidRPr="00BF450A">
              <w:rPr>
                <w:rFonts w:ascii="Arial" w:hAnsi="Arial" w:cs="Arial"/>
                <w:sz w:val="20"/>
                <w:szCs w:val="20"/>
              </w:rPr>
              <w:t xml:space="preserve">91 </w:t>
            </w:r>
            <w:r w:rsidRPr="00BF450A">
              <w:rPr>
                <w:rFonts w:ascii="Arial" w:hAnsi="Arial" w:cs="Arial"/>
                <w:sz w:val="20"/>
                <w:szCs w:val="20"/>
                <w:lang w:val="el-GR"/>
              </w:rPr>
              <w:t>του 1968</w:t>
            </w:r>
          </w:p>
          <w:p w:rsidR="00F1749A" w:rsidRPr="00BF450A" w:rsidRDefault="00F1749A" w:rsidP="004D5188">
            <w:pPr>
              <w:rPr>
                <w:rFonts w:ascii="Arial" w:hAnsi="Arial" w:cs="Arial"/>
                <w:sz w:val="20"/>
                <w:szCs w:val="20"/>
                <w:lang w:val="el-GR"/>
              </w:rPr>
            </w:pPr>
            <w:r w:rsidRPr="00BF450A">
              <w:rPr>
                <w:rFonts w:ascii="Arial" w:hAnsi="Arial" w:cs="Arial"/>
                <w:sz w:val="20"/>
                <w:szCs w:val="20"/>
                <w:lang w:val="el-GR"/>
              </w:rPr>
              <w:t>27 του 1974.</w:t>
            </w:r>
          </w:p>
        </w:tc>
        <w:tc>
          <w:tcPr>
            <w:tcW w:w="7283" w:type="dxa"/>
            <w:shd w:val="clear" w:color="auto" w:fill="auto"/>
          </w:tcPr>
          <w:p w:rsidR="00ED71DD" w:rsidRPr="00BF450A" w:rsidRDefault="00ED71DD" w:rsidP="00ED71DD">
            <w:pPr>
              <w:spacing w:line="360" w:lineRule="auto"/>
              <w:jc w:val="both"/>
              <w:rPr>
                <w:rFonts w:ascii="Arial" w:hAnsi="Arial" w:cs="Arial"/>
                <w:sz w:val="24"/>
                <w:szCs w:val="24"/>
                <w:lang w:val="el-GR"/>
              </w:rPr>
            </w:pPr>
            <w:r w:rsidRPr="00BF450A">
              <w:rPr>
                <w:rFonts w:ascii="Arial" w:hAnsi="Arial" w:cs="Arial"/>
                <w:sz w:val="24"/>
                <w:szCs w:val="24"/>
                <w:lang w:val="el-GR"/>
              </w:rPr>
              <w:t xml:space="preserve">14. </w:t>
            </w:r>
            <w:r w:rsidR="00C736CB" w:rsidRPr="00BF450A">
              <w:rPr>
                <w:rFonts w:ascii="Arial" w:hAnsi="Arial" w:cs="Arial"/>
                <w:sz w:val="24"/>
                <w:szCs w:val="24"/>
                <w:lang w:val="el-GR"/>
              </w:rPr>
              <w:t>Τηρουμένων</w:t>
            </w:r>
            <w:r w:rsidRPr="00BF450A">
              <w:rPr>
                <w:rFonts w:ascii="Arial" w:hAnsi="Arial" w:cs="Arial"/>
                <w:sz w:val="24"/>
                <w:szCs w:val="24"/>
                <w:lang w:val="el-GR"/>
              </w:rPr>
              <w:t xml:space="preserve"> των διατάξεων των περί της </w:t>
            </w:r>
            <w:r w:rsidR="00C736CB" w:rsidRPr="00BF450A">
              <w:rPr>
                <w:rFonts w:ascii="Arial" w:hAnsi="Arial" w:cs="Arial"/>
                <w:sz w:val="24"/>
                <w:szCs w:val="24"/>
                <w:lang w:val="el-GR"/>
              </w:rPr>
              <w:t>Δ</w:t>
            </w:r>
            <w:r w:rsidRPr="00BF450A">
              <w:rPr>
                <w:rFonts w:ascii="Arial" w:hAnsi="Arial" w:cs="Arial"/>
                <w:sz w:val="24"/>
                <w:szCs w:val="24"/>
                <w:lang w:val="el-GR"/>
              </w:rPr>
              <w:t>ιασφαλίσεως και Προστασίας της Κοινής Ησυχίας Νό</w:t>
            </w:r>
            <w:r w:rsidR="00F520EA" w:rsidRPr="00BF450A">
              <w:rPr>
                <w:rFonts w:ascii="Arial" w:hAnsi="Arial" w:cs="Arial"/>
                <w:sz w:val="24"/>
                <w:szCs w:val="24"/>
                <w:lang w:val="el-GR"/>
              </w:rPr>
              <w:t>μ</w:t>
            </w:r>
            <w:r w:rsidRPr="00BF450A">
              <w:rPr>
                <w:rFonts w:ascii="Arial" w:hAnsi="Arial" w:cs="Arial"/>
                <w:sz w:val="24"/>
                <w:szCs w:val="24"/>
                <w:lang w:val="el-GR"/>
              </w:rPr>
              <w:t xml:space="preserve">ων του 1968 έως 1974, η </w:t>
            </w:r>
            <w:r w:rsidR="00F1749A" w:rsidRPr="00BF450A">
              <w:rPr>
                <w:rFonts w:ascii="Arial" w:hAnsi="Arial" w:cs="Arial"/>
                <w:sz w:val="24"/>
                <w:szCs w:val="24"/>
                <w:lang w:val="el-GR"/>
              </w:rPr>
              <w:t>αρμόδια</w:t>
            </w:r>
            <w:r w:rsidRPr="00BF450A">
              <w:rPr>
                <w:rFonts w:ascii="Arial" w:hAnsi="Arial" w:cs="Arial"/>
                <w:sz w:val="24"/>
                <w:szCs w:val="24"/>
                <w:lang w:val="el-GR"/>
              </w:rPr>
              <w:t xml:space="preserve"> αρχή δύναται να επιβάλει </w:t>
            </w:r>
            <w:r w:rsidR="00F1749A" w:rsidRPr="00BF450A">
              <w:rPr>
                <w:rFonts w:ascii="Arial" w:hAnsi="Arial" w:cs="Arial"/>
                <w:sz w:val="24"/>
                <w:szCs w:val="24"/>
                <w:lang w:val="el-GR"/>
              </w:rPr>
              <w:t>μ</w:t>
            </w:r>
            <w:r w:rsidRPr="00BF450A">
              <w:rPr>
                <w:rFonts w:ascii="Arial" w:hAnsi="Arial" w:cs="Arial"/>
                <w:sz w:val="24"/>
                <w:szCs w:val="24"/>
                <w:lang w:val="el-GR"/>
              </w:rPr>
              <w:t>έτρα που ρυθμίζουν-</w:t>
            </w:r>
          </w:p>
          <w:p w:rsidR="00ED71DD" w:rsidRPr="00BF450A" w:rsidRDefault="00ED71DD" w:rsidP="00ED71DD">
            <w:pPr>
              <w:spacing w:line="360" w:lineRule="auto"/>
              <w:jc w:val="both"/>
              <w:rPr>
                <w:rFonts w:ascii="Arial" w:hAnsi="Arial" w:cs="Arial"/>
                <w:sz w:val="24"/>
                <w:szCs w:val="24"/>
                <w:lang w:val="el-GR"/>
              </w:rPr>
            </w:pPr>
            <w:r w:rsidRPr="00BF450A">
              <w:rPr>
                <w:rFonts w:ascii="Arial" w:hAnsi="Arial" w:cs="Arial"/>
                <w:sz w:val="24"/>
                <w:szCs w:val="24"/>
                <w:lang w:val="el-GR"/>
              </w:rPr>
              <w:t xml:space="preserve">(α) Τη χρήση του </w:t>
            </w:r>
            <w:r w:rsidR="00F1749A" w:rsidRPr="00BF450A">
              <w:rPr>
                <w:rFonts w:ascii="Arial" w:hAnsi="Arial" w:cs="Arial"/>
                <w:sz w:val="24"/>
                <w:szCs w:val="24"/>
                <w:lang w:val="el-GR"/>
              </w:rPr>
              <w:t>εξοπλισμού</w:t>
            </w:r>
            <w:r w:rsidRPr="00BF450A">
              <w:rPr>
                <w:rFonts w:ascii="Arial" w:hAnsi="Arial" w:cs="Arial"/>
                <w:sz w:val="24"/>
                <w:szCs w:val="24"/>
                <w:lang w:val="el-GR"/>
              </w:rPr>
              <w:t xml:space="preserve"> σε περιοχές που θεωρεί και</w:t>
            </w:r>
          </w:p>
          <w:p w:rsidR="00ED71DD" w:rsidRPr="00BF450A" w:rsidRDefault="00ED71DD" w:rsidP="00ED71DD">
            <w:pPr>
              <w:spacing w:line="360" w:lineRule="auto"/>
              <w:jc w:val="both"/>
              <w:rPr>
                <w:rFonts w:ascii="Arial" w:hAnsi="Arial" w:cs="Arial"/>
                <w:sz w:val="24"/>
                <w:szCs w:val="24"/>
                <w:lang w:val="el-GR"/>
              </w:rPr>
            </w:pPr>
            <w:r w:rsidRPr="00BF450A">
              <w:rPr>
                <w:rFonts w:ascii="Arial" w:hAnsi="Arial" w:cs="Arial"/>
                <w:sz w:val="24"/>
                <w:szCs w:val="24"/>
                <w:lang w:val="el-GR"/>
              </w:rPr>
              <w:t xml:space="preserve">(β) τον </w:t>
            </w:r>
            <w:r w:rsidR="00F1749A" w:rsidRPr="00BF450A">
              <w:rPr>
                <w:rFonts w:ascii="Arial" w:hAnsi="Arial" w:cs="Arial"/>
                <w:sz w:val="24"/>
                <w:szCs w:val="24"/>
                <w:lang w:val="el-GR"/>
              </w:rPr>
              <w:t>περιορισμό</w:t>
            </w:r>
            <w:r w:rsidRPr="00BF450A">
              <w:rPr>
                <w:rFonts w:ascii="Arial" w:hAnsi="Arial" w:cs="Arial"/>
                <w:sz w:val="24"/>
                <w:szCs w:val="24"/>
                <w:lang w:val="el-GR"/>
              </w:rPr>
              <w:t xml:space="preserve"> του ωραρίου λειτουργίας του </w:t>
            </w:r>
            <w:r w:rsidR="00F1749A" w:rsidRPr="00BF450A">
              <w:rPr>
                <w:rFonts w:ascii="Arial" w:hAnsi="Arial" w:cs="Arial"/>
                <w:sz w:val="24"/>
                <w:szCs w:val="24"/>
                <w:lang w:val="el-GR"/>
              </w:rPr>
              <w:t>εξοπλισμού</w:t>
            </w:r>
            <w:r w:rsidRPr="00BF450A">
              <w:rPr>
                <w:rFonts w:ascii="Arial" w:hAnsi="Arial" w:cs="Arial"/>
                <w:sz w:val="24"/>
                <w:szCs w:val="24"/>
                <w:lang w:val="el-GR"/>
              </w:rPr>
              <w:t>.</w:t>
            </w:r>
          </w:p>
        </w:tc>
      </w:tr>
      <w:tr w:rsidR="00426C86" w:rsidRPr="00BF450A" w:rsidTr="00DC06D7">
        <w:tc>
          <w:tcPr>
            <w:tcW w:w="2345" w:type="dxa"/>
            <w:shd w:val="clear" w:color="auto" w:fill="auto"/>
          </w:tcPr>
          <w:p w:rsidR="00ED71DD" w:rsidRPr="00BF450A" w:rsidRDefault="00ED71DD" w:rsidP="004D5188">
            <w:pPr>
              <w:rPr>
                <w:rFonts w:ascii="Arial" w:hAnsi="Arial" w:cs="Arial"/>
                <w:sz w:val="20"/>
                <w:szCs w:val="20"/>
                <w:lang w:val="el-GR"/>
              </w:rPr>
            </w:pPr>
          </w:p>
        </w:tc>
        <w:tc>
          <w:tcPr>
            <w:tcW w:w="7283" w:type="dxa"/>
            <w:shd w:val="clear" w:color="auto" w:fill="auto"/>
          </w:tcPr>
          <w:p w:rsidR="00ED71DD" w:rsidRPr="00BF450A" w:rsidRDefault="00ED71DD"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AB0606" w:rsidRPr="00BF450A" w:rsidRDefault="00AB0606" w:rsidP="00AB0606">
            <w:pPr>
              <w:rPr>
                <w:rFonts w:ascii="Arial" w:hAnsi="Arial" w:cs="Arial"/>
                <w:sz w:val="20"/>
                <w:szCs w:val="20"/>
                <w:lang w:val="el-GR"/>
              </w:rPr>
            </w:pPr>
            <w:r w:rsidRPr="00BF450A">
              <w:rPr>
                <w:rFonts w:ascii="Arial" w:hAnsi="Arial" w:cs="Arial"/>
                <w:sz w:val="20"/>
                <w:szCs w:val="20"/>
                <w:lang w:val="el-GR"/>
              </w:rPr>
              <w:t xml:space="preserve">Μη </w:t>
            </w:r>
            <w:r w:rsidR="00F520EA" w:rsidRPr="00BF450A">
              <w:rPr>
                <w:rFonts w:ascii="Arial" w:hAnsi="Arial" w:cs="Arial"/>
                <w:sz w:val="20"/>
                <w:szCs w:val="20"/>
                <w:lang w:val="el-GR"/>
              </w:rPr>
              <w:t>συμμόρφωση</w:t>
            </w:r>
          </w:p>
          <w:p w:rsidR="00AB0606" w:rsidRPr="00BF450A" w:rsidRDefault="00F520EA" w:rsidP="00AB0606">
            <w:pPr>
              <w:rPr>
                <w:rFonts w:ascii="Arial" w:hAnsi="Arial" w:cs="Arial"/>
                <w:sz w:val="20"/>
                <w:szCs w:val="20"/>
                <w:lang w:val="el-GR"/>
              </w:rPr>
            </w:pPr>
            <w:r w:rsidRPr="00BF450A">
              <w:rPr>
                <w:rFonts w:ascii="Arial" w:hAnsi="Arial" w:cs="Arial"/>
                <w:sz w:val="20"/>
                <w:szCs w:val="20"/>
                <w:lang w:val="el-GR"/>
              </w:rPr>
              <w:t>εξοπλισμού</w:t>
            </w:r>
            <w:r w:rsidR="00AB0606" w:rsidRPr="00BF450A">
              <w:rPr>
                <w:rFonts w:ascii="Arial" w:hAnsi="Arial" w:cs="Arial"/>
                <w:sz w:val="20"/>
                <w:szCs w:val="20"/>
                <w:lang w:val="el-GR"/>
              </w:rPr>
              <w:t>.</w:t>
            </w:r>
          </w:p>
        </w:tc>
        <w:tc>
          <w:tcPr>
            <w:tcW w:w="7283" w:type="dxa"/>
            <w:shd w:val="clear" w:color="auto" w:fill="auto"/>
          </w:tcPr>
          <w:p w:rsidR="00AB0606" w:rsidRPr="00BF450A" w:rsidRDefault="00AB0606" w:rsidP="00AB0606">
            <w:pPr>
              <w:spacing w:line="360" w:lineRule="auto"/>
              <w:jc w:val="both"/>
              <w:rPr>
                <w:rFonts w:ascii="Arial" w:hAnsi="Arial" w:cs="Arial"/>
                <w:sz w:val="24"/>
                <w:szCs w:val="24"/>
                <w:lang w:val="el-GR"/>
              </w:rPr>
            </w:pPr>
            <w:r w:rsidRPr="00BF450A">
              <w:rPr>
                <w:rFonts w:ascii="Arial" w:hAnsi="Arial" w:cs="Arial"/>
                <w:sz w:val="24"/>
                <w:szCs w:val="24"/>
                <w:lang w:val="el-GR"/>
              </w:rPr>
              <w:t xml:space="preserve">15.-(1) Η </w:t>
            </w:r>
            <w:r w:rsidR="00F1749A" w:rsidRPr="00BF450A">
              <w:rPr>
                <w:rFonts w:ascii="Arial" w:hAnsi="Arial" w:cs="Arial"/>
                <w:sz w:val="24"/>
                <w:szCs w:val="24"/>
                <w:lang w:val="el-GR"/>
              </w:rPr>
              <w:t>αρμόδια</w:t>
            </w:r>
            <w:r w:rsidRPr="00BF450A">
              <w:rPr>
                <w:rFonts w:ascii="Arial" w:hAnsi="Arial" w:cs="Arial"/>
                <w:sz w:val="24"/>
                <w:szCs w:val="24"/>
                <w:lang w:val="el-GR"/>
              </w:rPr>
              <w:t xml:space="preserve"> αρχή, αφού διαπιστώσει ότι </w:t>
            </w:r>
            <w:r w:rsidR="00F1749A" w:rsidRPr="00BF450A">
              <w:rPr>
                <w:rFonts w:ascii="Arial" w:hAnsi="Arial" w:cs="Arial"/>
                <w:sz w:val="24"/>
                <w:szCs w:val="24"/>
                <w:lang w:val="el-GR"/>
              </w:rPr>
              <w:t>εξοπλισμός</w:t>
            </w:r>
            <w:r w:rsidRPr="00BF450A">
              <w:rPr>
                <w:rFonts w:ascii="Arial" w:hAnsi="Arial" w:cs="Arial"/>
                <w:sz w:val="24"/>
                <w:szCs w:val="24"/>
                <w:lang w:val="el-GR"/>
              </w:rPr>
              <w:t xml:space="preserve"> που διατίθεται στην αγορά</w:t>
            </w:r>
            <w:r w:rsidR="00F1749A" w:rsidRPr="00BF450A">
              <w:rPr>
                <w:rFonts w:ascii="Arial" w:hAnsi="Arial" w:cs="Arial"/>
                <w:sz w:val="24"/>
                <w:szCs w:val="24"/>
                <w:lang w:val="el-GR"/>
              </w:rPr>
              <w:t xml:space="preserve"> ή τίθεται σε λειτουργία δε συμμορφώνεται</w:t>
            </w:r>
            <w:r w:rsidRPr="00BF450A">
              <w:rPr>
                <w:rFonts w:ascii="Arial" w:hAnsi="Arial" w:cs="Arial"/>
                <w:sz w:val="24"/>
                <w:szCs w:val="24"/>
                <w:lang w:val="el-GR"/>
              </w:rPr>
              <w:t xml:space="preserve"> µε πρόνοιες των παρόντων </w:t>
            </w:r>
            <w:r w:rsidR="00F1749A" w:rsidRPr="00BF450A">
              <w:rPr>
                <w:rFonts w:ascii="Arial" w:hAnsi="Arial" w:cs="Arial"/>
                <w:sz w:val="24"/>
                <w:szCs w:val="24"/>
                <w:lang w:val="el-GR"/>
              </w:rPr>
              <w:t>Κανονισμών</w:t>
            </w:r>
            <w:r w:rsidRPr="00BF450A">
              <w:rPr>
                <w:rFonts w:ascii="Arial" w:hAnsi="Arial" w:cs="Arial"/>
                <w:sz w:val="24"/>
                <w:szCs w:val="24"/>
                <w:lang w:val="el-GR"/>
              </w:rPr>
              <w:t xml:space="preserve">, </w:t>
            </w:r>
            <w:r w:rsidR="00F1749A" w:rsidRPr="00BF450A">
              <w:rPr>
                <w:rFonts w:ascii="Arial" w:hAnsi="Arial" w:cs="Arial"/>
                <w:sz w:val="24"/>
                <w:szCs w:val="24"/>
                <w:lang w:val="el-GR"/>
              </w:rPr>
              <w:t>λαμβάνει</w:t>
            </w:r>
            <w:r w:rsidRPr="00BF450A">
              <w:rPr>
                <w:rFonts w:ascii="Arial" w:hAnsi="Arial" w:cs="Arial"/>
                <w:sz w:val="24"/>
                <w:szCs w:val="24"/>
                <w:lang w:val="el-GR"/>
              </w:rPr>
              <w:t xml:space="preserve"> τα </w:t>
            </w:r>
            <w:r w:rsidR="00F1749A" w:rsidRPr="00BF450A">
              <w:rPr>
                <w:rFonts w:ascii="Arial" w:hAnsi="Arial" w:cs="Arial"/>
                <w:sz w:val="24"/>
                <w:szCs w:val="24"/>
                <w:lang w:val="el-GR"/>
              </w:rPr>
              <w:t>μ</w:t>
            </w:r>
            <w:r w:rsidRPr="00BF450A">
              <w:rPr>
                <w:rFonts w:ascii="Arial" w:hAnsi="Arial" w:cs="Arial"/>
                <w:sz w:val="24"/>
                <w:szCs w:val="24"/>
                <w:lang w:val="el-GR"/>
              </w:rPr>
              <w:t xml:space="preserve">έτρα που προβλέπονται στο άρθρο </w:t>
            </w:r>
            <w:r w:rsidR="00D915FE" w:rsidRPr="00BF450A">
              <w:rPr>
                <w:rFonts w:ascii="Arial" w:hAnsi="Arial" w:cs="Arial"/>
                <w:sz w:val="24"/>
                <w:szCs w:val="24"/>
                <w:lang w:val="el-GR"/>
              </w:rPr>
              <w:t>23</w:t>
            </w:r>
            <w:r w:rsidRPr="00BF450A">
              <w:rPr>
                <w:rFonts w:ascii="Arial" w:hAnsi="Arial" w:cs="Arial"/>
                <w:sz w:val="24"/>
                <w:szCs w:val="24"/>
                <w:lang w:val="el-GR"/>
              </w:rPr>
              <w:t xml:space="preserve"> του </w:t>
            </w:r>
            <w:r w:rsidR="00F1749A" w:rsidRPr="00BF450A">
              <w:rPr>
                <w:rFonts w:ascii="Arial" w:hAnsi="Arial" w:cs="Arial"/>
                <w:sz w:val="24"/>
                <w:szCs w:val="24"/>
                <w:lang w:val="el-GR"/>
              </w:rPr>
              <w:t>Νόμου</w:t>
            </w:r>
            <w:r w:rsidRPr="00BF450A">
              <w:rPr>
                <w:rFonts w:ascii="Arial" w:hAnsi="Arial" w:cs="Arial"/>
                <w:sz w:val="24"/>
                <w:szCs w:val="24"/>
                <w:lang w:val="el-GR"/>
              </w:rPr>
              <w:t>.</w:t>
            </w:r>
          </w:p>
          <w:p w:rsidR="00AB0606" w:rsidRPr="00BF450A" w:rsidRDefault="00AB0606" w:rsidP="00AB0606">
            <w:pPr>
              <w:spacing w:line="360" w:lineRule="auto"/>
              <w:jc w:val="both"/>
              <w:rPr>
                <w:rFonts w:ascii="Arial" w:hAnsi="Arial" w:cs="Arial"/>
                <w:sz w:val="24"/>
                <w:szCs w:val="24"/>
                <w:lang w:val="el-GR"/>
              </w:rPr>
            </w:pPr>
            <w:r w:rsidRPr="00BF450A">
              <w:rPr>
                <w:rFonts w:ascii="Arial" w:hAnsi="Arial" w:cs="Arial"/>
                <w:sz w:val="24"/>
                <w:szCs w:val="24"/>
                <w:lang w:val="el-GR"/>
              </w:rPr>
              <w:t xml:space="preserve">(2) Σε περίπτωση που η </w:t>
            </w:r>
            <w:r w:rsidR="00F520EA" w:rsidRPr="00BF450A">
              <w:rPr>
                <w:rFonts w:ascii="Arial" w:hAnsi="Arial" w:cs="Arial"/>
                <w:sz w:val="24"/>
                <w:szCs w:val="24"/>
                <w:lang w:val="el-GR"/>
              </w:rPr>
              <w:t>αρμόδια</w:t>
            </w:r>
            <w:r w:rsidRPr="00BF450A">
              <w:rPr>
                <w:rFonts w:ascii="Arial" w:hAnsi="Arial" w:cs="Arial"/>
                <w:sz w:val="24"/>
                <w:szCs w:val="24"/>
                <w:lang w:val="el-GR"/>
              </w:rPr>
              <w:t xml:space="preserve"> αρχή διαπιστώσει ότι-</w:t>
            </w:r>
          </w:p>
          <w:p w:rsidR="00AB0606" w:rsidRPr="00BF450A" w:rsidRDefault="00AB0606" w:rsidP="00AB0606">
            <w:pPr>
              <w:spacing w:line="360" w:lineRule="auto"/>
              <w:jc w:val="both"/>
              <w:rPr>
                <w:rFonts w:ascii="Arial" w:hAnsi="Arial" w:cs="Arial"/>
                <w:sz w:val="24"/>
                <w:szCs w:val="24"/>
                <w:lang w:val="el-GR"/>
              </w:rPr>
            </w:pPr>
            <w:r w:rsidRPr="00BF450A">
              <w:rPr>
                <w:rFonts w:ascii="Arial" w:hAnsi="Arial" w:cs="Arial"/>
                <w:sz w:val="24"/>
                <w:szCs w:val="24"/>
                <w:lang w:val="el-GR"/>
              </w:rPr>
              <w:t xml:space="preserve">(α) </w:t>
            </w:r>
            <w:r w:rsidR="00F1749A" w:rsidRPr="00BF450A">
              <w:rPr>
                <w:rFonts w:ascii="Arial" w:hAnsi="Arial" w:cs="Arial"/>
                <w:sz w:val="24"/>
                <w:szCs w:val="24"/>
                <w:lang w:val="el-GR"/>
              </w:rPr>
              <w:t>Εξοπλισμός</w:t>
            </w:r>
            <w:r w:rsidRPr="00BF450A">
              <w:rPr>
                <w:rFonts w:ascii="Arial" w:hAnsi="Arial" w:cs="Arial"/>
                <w:sz w:val="24"/>
                <w:szCs w:val="24"/>
                <w:lang w:val="el-GR"/>
              </w:rPr>
              <w:t xml:space="preserve">, </w:t>
            </w:r>
            <w:r w:rsidR="00F1749A" w:rsidRPr="00BF450A">
              <w:rPr>
                <w:rFonts w:ascii="Arial" w:hAnsi="Arial" w:cs="Arial"/>
                <w:sz w:val="24"/>
                <w:szCs w:val="24"/>
                <w:lang w:val="el-GR"/>
              </w:rPr>
              <w:t>υποκείμενος</w:t>
            </w:r>
            <w:r w:rsidRPr="00BF450A">
              <w:rPr>
                <w:rFonts w:ascii="Arial" w:hAnsi="Arial" w:cs="Arial"/>
                <w:sz w:val="24"/>
                <w:szCs w:val="24"/>
                <w:lang w:val="el-GR"/>
              </w:rPr>
              <w:t xml:space="preserve"> σε όρια θορύβου υπερβαίνει τις οριακές</w:t>
            </w:r>
            <w:r w:rsidR="00F12D5C">
              <w:rPr>
                <w:rFonts w:ascii="Arial" w:hAnsi="Arial" w:cs="Arial"/>
                <w:sz w:val="24"/>
                <w:szCs w:val="24"/>
                <w:lang w:val="el-GR"/>
              </w:rPr>
              <w:t xml:space="preserve"> </w:t>
            </w:r>
            <w:r w:rsidR="00F1749A" w:rsidRPr="00BF450A">
              <w:rPr>
                <w:rFonts w:ascii="Arial" w:hAnsi="Arial" w:cs="Arial"/>
                <w:sz w:val="24"/>
                <w:szCs w:val="24"/>
                <w:lang w:val="el-GR"/>
              </w:rPr>
              <w:t>τιμές</w:t>
            </w:r>
            <w:r w:rsidRPr="00BF450A">
              <w:rPr>
                <w:rFonts w:ascii="Arial" w:hAnsi="Arial" w:cs="Arial"/>
                <w:sz w:val="24"/>
                <w:szCs w:val="24"/>
                <w:lang w:val="el-GR"/>
              </w:rPr>
              <w:t xml:space="preserve">, που καθορίζονται µε βάση τις απαιτήσεις του </w:t>
            </w:r>
            <w:r w:rsidR="00F1749A" w:rsidRPr="00BF450A">
              <w:rPr>
                <w:rFonts w:ascii="Arial" w:hAnsi="Arial" w:cs="Arial"/>
                <w:sz w:val="24"/>
                <w:szCs w:val="24"/>
                <w:lang w:val="el-GR"/>
              </w:rPr>
              <w:t>Κανονισμού</w:t>
            </w:r>
            <w:r w:rsidRPr="00BF450A">
              <w:rPr>
                <w:rFonts w:ascii="Arial" w:hAnsi="Arial" w:cs="Arial"/>
                <w:sz w:val="24"/>
                <w:szCs w:val="24"/>
                <w:lang w:val="el-GR"/>
              </w:rPr>
              <w:t xml:space="preserve"> 7· ή</w:t>
            </w:r>
          </w:p>
          <w:p w:rsidR="00AB0606" w:rsidRPr="00BF450A" w:rsidRDefault="00AB0606" w:rsidP="00F1749A">
            <w:pPr>
              <w:spacing w:line="360" w:lineRule="auto"/>
              <w:jc w:val="both"/>
              <w:rPr>
                <w:rFonts w:ascii="Arial" w:hAnsi="Arial" w:cs="Arial"/>
                <w:sz w:val="24"/>
                <w:szCs w:val="24"/>
                <w:lang w:val="el-GR"/>
              </w:rPr>
            </w:pPr>
            <w:r w:rsidRPr="00BF450A">
              <w:rPr>
                <w:rFonts w:ascii="Arial" w:hAnsi="Arial" w:cs="Arial"/>
                <w:sz w:val="24"/>
                <w:szCs w:val="24"/>
                <w:lang w:val="el-GR"/>
              </w:rPr>
              <w:t>(β) συνεχίζεται η µη συ</w:t>
            </w:r>
            <w:r w:rsidR="00F1749A" w:rsidRPr="00BF450A">
              <w:rPr>
                <w:rFonts w:ascii="Arial" w:hAnsi="Arial" w:cs="Arial"/>
                <w:sz w:val="24"/>
                <w:szCs w:val="24"/>
                <w:lang w:val="el-GR"/>
              </w:rPr>
              <w:t>μμ</w:t>
            </w:r>
            <w:r w:rsidRPr="00BF450A">
              <w:rPr>
                <w:rFonts w:ascii="Arial" w:hAnsi="Arial" w:cs="Arial"/>
                <w:sz w:val="24"/>
                <w:szCs w:val="24"/>
                <w:lang w:val="el-GR"/>
              </w:rPr>
              <w:t xml:space="preserve">όρφωση µε άλλες πρόνοιες των παρόντων </w:t>
            </w:r>
            <w:r w:rsidR="00F1749A" w:rsidRPr="00BF450A">
              <w:rPr>
                <w:rFonts w:ascii="Arial" w:hAnsi="Arial" w:cs="Arial"/>
                <w:sz w:val="24"/>
                <w:szCs w:val="24"/>
                <w:lang w:val="el-GR"/>
              </w:rPr>
              <w:t>Κανονισμών</w:t>
            </w:r>
            <w:r w:rsidRPr="00BF450A">
              <w:rPr>
                <w:rFonts w:ascii="Arial" w:hAnsi="Arial" w:cs="Arial"/>
                <w:sz w:val="24"/>
                <w:szCs w:val="24"/>
                <w:lang w:val="el-GR"/>
              </w:rPr>
              <w:t xml:space="preserve">, παρά τα </w:t>
            </w:r>
            <w:r w:rsidR="00F1749A" w:rsidRPr="00BF450A">
              <w:rPr>
                <w:rFonts w:ascii="Arial" w:hAnsi="Arial" w:cs="Arial"/>
                <w:sz w:val="24"/>
                <w:szCs w:val="24"/>
                <w:lang w:val="el-GR"/>
              </w:rPr>
              <w:t>μ</w:t>
            </w:r>
            <w:r w:rsidRPr="00BF450A">
              <w:rPr>
                <w:rFonts w:ascii="Arial" w:hAnsi="Arial" w:cs="Arial"/>
                <w:sz w:val="24"/>
                <w:szCs w:val="24"/>
                <w:lang w:val="el-GR"/>
              </w:rPr>
              <w:t xml:space="preserve">έτρα που έχουν ληφθεί </w:t>
            </w:r>
            <w:r w:rsidR="00F1749A" w:rsidRPr="00BF450A">
              <w:rPr>
                <w:rFonts w:ascii="Arial" w:hAnsi="Arial" w:cs="Arial"/>
                <w:sz w:val="24"/>
                <w:szCs w:val="24"/>
                <w:lang w:val="el-GR"/>
              </w:rPr>
              <w:t>σύμφωνα</w:t>
            </w:r>
            <w:r w:rsidRPr="00BF450A">
              <w:rPr>
                <w:rFonts w:ascii="Arial" w:hAnsi="Arial" w:cs="Arial"/>
                <w:sz w:val="24"/>
                <w:szCs w:val="24"/>
                <w:lang w:val="el-GR"/>
              </w:rPr>
              <w:t xml:space="preserve"> µε την παράγραφο (1), </w:t>
            </w:r>
            <w:r w:rsidR="00F1749A" w:rsidRPr="00BF450A">
              <w:rPr>
                <w:rFonts w:ascii="Arial" w:hAnsi="Arial" w:cs="Arial"/>
                <w:sz w:val="24"/>
                <w:szCs w:val="24"/>
                <w:lang w:val="el-GR"/>
              </w:rPr>
              <w:t>λαμβάνει</w:t>
            </w:r>
            <w:r w:rsidRPr="00BF450A">
              <w:rPr>
                <w:rFonts w:ascii="Arial" w:hAnsi="Arial" w:cs="Arial"/>
                <w:sz w:val="24"/>
                <w:szCs w:val="24"/>
                <w:lang w:val="el-GR"/>
              </w:rPr>
              <w:t xml:space="preserve"> όλα τα απαραίτητα </w:t>
            </w:r>
            <w:r w:rsidR="00F1749A" w:rsidRPr="00BF450A">
              <w:rPr>
                <w:rFonts w:ascii="Arial" w:hAnsi="Arial" w:cs="Arial"/>
                <w:sz w:val="24"/>
                <w:szCs w:val="24"/>
                <w:lang w:val="el-GR"/>
              </w:rPr>
              <w:t>μ</w:t>
            </w:r>
            <w:r w:rsidRPr="00BF450A">
              <w:rPr>
                <w:rFonts w:ascii="Arial" w:hAnsi="Arial" w:cs="Arial"/>
                <w:sz w:val="24"/>
                <w:szCs w:val="24"/>
                <w:lang w:val="el-GR"/>
              </w:rPr>
              <w:t xml:space="preserve">έτρα </w:t>
            </w:r>
            <w:r w:rsidR="00F1749A" w:rsidRPr="00BF450A">
              <w:rPr>
                <w:rFonts w:ascii="Arial" w:hAnsi="Arial" w:cs="Arial"/>
                <w:sz w:val="24"/>
                <w:szCs w:val="24"/>
                <w:lang w:val="el-GR"/>
              </w:rPr>
              <w:t>σύμφωνα</w:t>
            </w:r>
            <w:r w:rsidRPr="00BF450A">
              <w:rPr>
                <w:rFonts w:ascii="Arial" w:hAnsi="Arial" w:cs="Arial"/>
                <w:sz w:val="24"/>
                <w:szCs w:val="24"/>
                <w:lang w:val="el-GR"/>
              </w:rPr>
              <w:t xml:space="preserve"> µε τα άρθρα </w:t>
            </w:r>
            <w:r w:rsidR="00D915FE" w:rsidRPr="00BF450A">
              <w:rPr>
                <w:rFonts w:ascii="Arial" w:hAnsi="Arial" w:cs="Arial"/>
                <w:sz w:val="24"/>
                <w:szCs w:val="24"/>
                <w:lang w:val="el-GR"/>
              </w:rPr>
              <w:t>23</w:t>
            </w:r>
            <w:r w:rsidRPr="00BF450A">
              <w:rPr>
                <w:rFonts w:ascii="Arial" w:hAnsi="Arial" w:cs="Arial"/>
                <w:sz w:val="24"/>
                <w:szCs w:val="24"/>
                <w:lang w:val="el-GR"/>
              </w:rPr>
              <w:t xml:space="preserve">, </w:t>
            </w:r>
            <w:r w:rsidR="00D915FE" w:rsidRPr="00BF450A">
              <w:rPr>
                <w:rFonts w:ascii="Arial" w:hAnsi="Arial" w:cs="Arial"/>
                <w:sz w:val="24"/>
                <w:szCs w:val="24"/>
                <w:lang w:val="el-GR"/>
              </w:rPr>
              <w:t>24</w:t>
            </w:r>
            <w:r w:rsidRPr="00BF450A">
              <w:rPr>
                <w:rFonts w:ascii="Arial" w:hAnsi="Arial" w:cs="Arial"/>
                <w:sz w:val="24"/>
                <w:szCs w:val="24"/>
                <w:lang w:val="el-GR"/>
              </w:rPr>
              <w:t xml:space="preserve"> και </w:t>
            </w:r>
            <w:r w:rsidR="00D915FE" w:rsidRPr="00BF450A">
              <w:rPr>
                <w:rFonts w:ascii="Arial" w:hAnsi="Arial" w:cs="Arial"/>
                <w:sz w:val="24"/>
                <w:szCs w:val="24"/>
                <w:lang w:val="el-GR"/>
              </w:rPr>
              <w:t>25</w:t>
            </w:r>
            <w:r w:rsidRPr="00BF450A">
              <w:rPr>
                <w:rFonts w:ascii="Arial" w:hAnsi="Arial" w:cs="Arial"/>
                <w:sz w:val="24"/>
                <w:szCs w:val="24"/>
                <w:lang w:val="el-GR"/>
              </w:rPr>
              <w:t xml:space="preserve"> του </w:t>
            </w:r>
            <w:r w:rsidR="00F1749A" w:rsidRPr="00BF450A">
              <w:rPr>
                <w:rFonts w:ascii="Arial" w:hAnsi="Arial" w:cs="Arial"/>
                <w:sz w:val="24"/>
                <w:szCs w:val="24"/>
                <w:lang w:val="el-GR"/>
              </w:rPr>
              <w:t>Νόμου</w:t>
            </w:r>
            <w:r w:rsidR="00F12D5C">
              <w:rPr>
                <w:rFonts w:ascii="Arial" w:hAnsi="Arial" w:cs="Arial"/>
                <w:sz w:val="24"/>
                <w:szCs w:val="24"/>
                <w:lang w:val="el-GR"/>
              </w:rPr>
              <w:t>.</w:t>
            </w:r>
          </w:p>
        </w:tc>
      </w:tr>
      <w:tr w:rsidR="00426C86" w:rsidRPr="00BF450A" w:rsidTr="00DC06D7">
        <w:tc>
          <w:tcPr>
            <w:tcW w:w="2345" w:type="dxa"/>
            <w:shd w:val="clear" w:color="auto" w:fill="auto"/>
          </w:tcPr>
          <w:p w:rsidR="00AB0606" w:rsidRPr="00BF450A" w:rsidRDefault="00AB0606" w:rsidP="004D5188">
            <w:pPr>
              <w:rPr>
                <w:rFonts w:ascii="Arial" w:hAnsi="Arial" w:cs="Arial"/>
                <w:sz w:val="20"/>
                <w:szCs w:val="20"/>
                <w:lang w:val="el-GR"/>
              </w:rPr>
            </w:pPr>
          </w:p>
        </w:tc>
        <w:tc>
          <w:tcPr>
            <w:tcW w:w="7283" w:type="dxa"/>
            <w:shd w:val="clear" w:color="auto" w:fill="auto"/>
          </w:tcPr>
          <w:p w:rsidR="00AB0606" w:rsidRPr="00BF450A" w:rsidRDefault="00AB0606"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Διαδικασίες Έκτακτης Ανάγκης</w:t>
            </w:r>
          </w:p>
        </w:tc>
        <w:tc>
          <w:tcPr>
            <w:tcW w:w="7283" w:type="dxa"/>
            <w:shd w:val="clear" w:color="auto" w:fill="auto"/>
          </w:tcPr>
          <w:p w:rsidR="004D5188" w:rsidRPr="00BF450A" w:rsidRDefault="00AB62C8" w:rsidP="00F1749A">
            <w:pPr>
              <w:tabs>
                <w:tab w:val="left" w:pos="394"/>
              </w:tabs>
              <w:spacing w:line="360" w:lineRule="auto"/>
              <w:jc w:val="both"/>
              <w:rPr>
                <w:rFonts w:ascii="Arial" w:hAnsi="Arial" w:cs="Arial"/>
                <w:sz w:val="24"/>
                <w:szCs w:val="24"/>
                <w:lang w:val="el-GR"/>
              </w:rPr>
            </w:pPr>
            <w:r w:rsidRPr="00BF450A">
              <w:rPr>
                <w:rFonts w:ascii="Arial" w:hAnsi="Arial" w:cs="Arial"/>
                <w:sz w:val="24"/>
                <w:szCs w:val="24"/>
                <w:lang w:val="el-GR"/>
              </w:rPr>
              <w:t>16</w:t>
            </w:r>
            <w:r w:rsidR="004D5188" w:rsidRPr="00BF450A">
              <w:rPr>
                <w:rFonts w:ascii="Arial" w:hAnsi="Arial" w:cs="Arial"/>
                <w:sz w:val="24"/>
                <w:szCs w:val="24"/>
                <w:lang w:val="el-GR"/>
              </w:rPr>
              <w:t>.-(1) Η αρμόδια αρχή διασφαλίζει ότι</w:t>
            </w:r>
            <w:r w:rsidR="004923CC" w:rsidRPr="00BF450A">
              <w:rPr>
                <w:rFonts w:ascii="Arial" w:hAnsi="Arial" w:cs="Arial"/>
                <w:sz w:val="24"/>
                <w:szCs w:val="24"/>
                <w:lang w:val="el-GR"/>
              </w:rPr>
              <w:t xml:space="preserve"> οι πρόνοιες των Κανονισμών  1</w:t>
            </w:r>
            <w:r w:rsidR="00A57581" w:rsidRPr="00BF450A">
              <w:rPr>
                <w:rFonts w:ascii="Arial" w:hAnsi="Arial" w:cs="Arial"/>
                <w:sz w:val="24"/>
                <w:szCs w:val="24"/>
                <w:lang w:val="el-GR"/>
              </w:rPr>
              <w:t>7</w:t>
            </w:r>
            <w:r w:rsidR="004923CC" w:rsidRPr="00BF450A">
              <w:rPr>
                <w:rFonts w:ascii="Arial" w:hAnsi="Arial" w:cs="Arial"/>
                <w:sz w:val="24"/>
                <w:szCs w:val="24"/>
                <w:lang w:val="el-GR"/>
              </w:rPr>
              <w:t xml:space="preserve"> έως </w:t>
            </w:r>
            <w:r w:rsidR="00C031FA" w:rsidRPr="00BF450A">
              <w:rPr>
                <w:rFonts w:ascii="Arial" w:hAnsi="Arial" w:cs="Arial"/>
                <w:sz w:val="24"/>
                <w:szCs w:val="24"/>
                <w:lang w:val="el-GR"/>
              </w:rPr>
              <w:t>19</w:t>
            </w:r>
            <w:r w:rsidR="004D5188" w:rsidRPr="00BF450A">
              <w:rPr>
                <w:rFonts w:ascii="Arial" w:hAnsi="Arial" w:cs="Arial"/>
                <w:sz w:val="24"/>
                <w:szCs w:val="24"/>
                <w:lang w:val="el-GR"/>
              </w:rPr>
              <w:t xml:space="preserve"> εφαρμόζονται μόνο εάν η Επιτροπή έχει εκδώσει εκτελεστική πράξη δυνάμει του άρθρου 28 του </w:t>
            </w:r>
            <w:r w:rsidR="00F1749A" w:rsidRPr="00BF450A">
              <w:rPr>
                <w:rFonts w:ascii="Arial" w:hAnsi="Arial" w:cs="Arial"/>
                <w:sz w:val="24"/>
                <w:szCs w:val="24"/>
                <w:lang w:val="el-GR"/>
              </w:rPr>
              <w:t>Κ</w:t>
            </w:r>
            <w:r w:rsidR="004D5188" w:rsidRPr="00BF450A">
              <w:rPr>
                <w:rFonts w:ascii="Arial" w:hAnsi="Arial" w:cs="Arial"/>
                <w:sz w:val="24"/>
                <w:szCs w:val="24"/>
                <w:lang w:val="el-GR"/>
              </w:rPr>
              <w:t xml:space="preserve">ανονισμού (ΕΕ) 2024/2747 σχετικά με </w:t>
            </w:r>
            <w:r w:rsidR="004923CC" w:rsidRPr="00BF450A">
              <w:rPr>
                <w:rFonts w:ascii="Arial" w:hAnsi="Arial" w:cs="Arial"/>
                <w:sz w:val="24"/>
                <w:szCs w:val="24"/>
                <w:lang w:val="el-GR"/>
              </w:rPr>
              <w:t>εξοπλισμό</w:t>
            </w:r>
            <w:r w:rsidR="004D5188" w:rsidRPr="00BF450A">
              <w:rPr>
                <w:rFonts w:ascii="Arial" w:hAnsi="Arial" w:cs="Arial"/>
                <w:sz w:val="24"/>
                <w:szCs w:val="24"/>
                <w:lang w:val="el-GR"/>
              </w:rPr>
              <w:t xml:space="preserve"> που καλύπτ</w:t>
            </w:r>
            <w:r w:rsidR="004923CC" w:rsidRPr="00BF450A">
              <w:rPr>
                <w:rFonts w:ascii="Arial" w:hAnsi="Arial" w:cs="Arial"/>
                <w:sz w:val="24"/>
                <w:szCs w:val="24"/>
                <w:lang w:val="el-GR"/>
              </w:rPr>
              <w:t>ε</w:t>
            </w:r>
            <w:r w:rsidR="004D5188" w:rsidRPr="00BF450A">
              <w:rPr>
                <w:rFonts w:ascii="Arial" w:hAnsi="Arial" w:cs="Arial"/>
                <w:sz w:val="24"/>
                <w:szCs w:val="24"/>
                <w:lang w:val="el-GR"/>
              </w:rPr>
              <w:t>ται από τους παρόντες Κανονισμούς.</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6B75DA" w:rsidP="006B75DA">
            <w:pPr>
              <w:spacing w:line="360" w:lineRule="auto"/>
              <w:ind w:firstLine="536"/>
              <w:jc w:val="both"/>
              <w:rPr>
                <w:rFonts w:ascii="Arial" w:hAnsi="Arial" w:cs="Arial"/>
                <w:sz w:val="24"/>
                <w:szCs w:val="24"/>
                <w:lang w:val="el-GR"/>
              </w:rPr>
            </w:pPr>
            <w:r w:rsidRPr="00BF450A">
              <w:rPr>
                <w:rFonts w:ascii="Arial" w:hAnsi="Arial" w:cs="Arial"/>
                <w:sz w:val="24"/>
                <w:szCs w:val="24"/>
                <w:lang w:val="el-GR"/>
              </w:rPr>
              <w:t>(2)</w:t>
            </w:r>
            <w:r w:rsidR="004D5188" w:rsidRPr="00BF450A">
              <w:rPr>
                <w:lang w:val="el-GR"/>
              </w:rPr>
              <w:t xml:space="preserve"> </w:t>
            </w:r>
            <w:r w:rsidR="004D5188" w:rsidRPr="00BF450A">
              <w:rPr>
                <w:rFonts w:ascii="Arial" w:hAnsi="Arial" w:cs="Arial"/>
                <w:sz w:val="24"/>
                <w:szCs w:val="24"/>
                <w:lang w:val="el-GR"/>
              </w:rPr>
              <w:t xml:space="preserve">Η αρμόδια αρχή διασφαλίζει ότι οι πρόνοιες των Κανονισμών  </w:t>
            </w:r>
            <w:r w:rsidR="004923CC" w:rsidRPr="00BF450A">
              <w:rPr>
                <w:rFonts w:ascii="Arial" w:hAnsi="Arial" w:cs="Arial"/>
                <w:sz w:val="24"/>
                <w:szCs w:val="24"/>
                <w:lang w:val="el-GR"/>
              </w:rPr>
              <w:t>1</w:t>
            </w:r>
            <w:r w:rsidR="00A57581" w:rsidRPr="00BF450A">
              <w:rPr>
                <w:rFonts w:ascii="Arial" w:hAnsi="Arial" w:cs="Arial"/>
                <w:sz w:val="24"/>
                <w:szCs w:val="24"/>
                <w:lang w:val="el-GR"/>
              </w:rPr>
              <w:t>7</w:t>
            </w:r>
            <w:r w:rsidR="004D5188" w:rsidRPr="00BF450A">
              <w:rPr>
                <w:rFonts w:ascii="Arial" w:hAnsi="Arial" w:cs="Arial"/>
                <w:sz w:val="24"/>
                <w:szCs w:val="24"/>
                <w:lang w:val="el-GR"/>
              </w:rPr>
              <w:t xml:space="preserve"> έως </w:t>
            </w:r>
            <w:r w:rsidR="00C031FA" w:rsidRPr="00BF450A">
              <w:rPr>
                <w:rFonts w:ascii="Arial" w:hAnsi="Arial" w:cs="Arial"/>
                <w:sz w:val="24"/>
                <w:szCs w:val="24"/>
                <w:lang w:val="el-GR"/>
              </w:rPr>
              <w:t>19</w:t>
            </w:r>
            <w:r w:rsidR="004D5188" w:rsidRPr="00BF450A">
              <w:rPr>
                <w:rFonts w:ascii="Arial" w:hAnsi="Arial" w:cs="Arial"/>
                <w:sz w:val="24"/>
                <w:szCs w:val="24"/>
                <w:lang w:val="el-GR"/>
              </w:rPr>
              <w:t xml:space="preserve"> εφαρμόζονται αποκλειστικά σε </w:t>
            </w:r>
            <w:r w:rsidR="004923CC" w:rsidRPr="00BF450A">
              <w:rPr>
                <w:rFonts w:ascii="Arial" w:hAnsi="Arial" w:cs="Arial"/>
                <w:sz w:val="24"/>
                <w:szCs w:val="24"/>
                <w:lang w:val="el-GR"/>
              </w:rPr>
              <w:t>εξοπλισμό</w:t>
            </w:r>
            <w:r w:rsidR="004D5188" w:rsidRPr="00BF450A">
              <w:rPr>
                <w:rFonts w:ascii="Arial" w:hAnsi="Arial" w:cs="Arial"/>
                <w:sz w:val="24"/>
                <w:szCs w:val="24"/>
                <w:lang w:val="el-GR"/>
              </w:rPr>
              <w:t xml:space="preserve"> που έχ</w:t>
            </w:r>
            <w:r w:rsidR="004923CC" w:rsidRPr="00BF450A">
              <w:rPr>
                <w:rFonts w:ascii="Arial" w:hAnsi="Arial" w:cs="Arial"/>
                <w:sz w:val="24"/>
                <w:szCs w:val="24"/>
                <w:lang w:val="el-GR"/>
              </w:rPr>
              <w:t>ει</w:t>
            </w:r>
            <w:r w:rsidR="004D5188" w:rsidRPr="00BF450A">
              <w:rPr>
                <w:rFonts w:ascii="Arial" w:hAnsi="Arial" w:cs="Arial"/>
                <w:sz w:val="24"/>
                <w:szCs w:val="24"/>
                <w:lang w:val="el-GR"/>
              </w:rPr>
              <w:t xml:space="preserve"> χαρακτηριστεί </w:t>
            </w:r>
            <w:r w:rsidR="004923CC" w:rsidRPr="00BF450A">
              <w:rPr>
                <w:rFonts w:ascii="Arial" w:hAnsi="Arial" w:cs="Arial"/>
                <w:sz w:val="24"/>
                <w:szCs w:val="24"/>
                <w:lang w:val="el-GR"/>
              </w:rPr>
              <w:t xml:space="preserve">ως </w:t>
            </w:r>
            <w:r w:rsidR="004D5188" w:rsidRPr="00BF450A">
              <w:rPr>
                <w:rFonts w:ascii="Arial" w:hAnsi="Arial" w:cs="Arial"/>
                <w:sz w:val="24"/>
                <w:szCs w:val="24"/>
                <w:lang w:val="el-GR"/>
              </w:rPr>
              <w:t>συναφ</w:t>
            </w:r>
            <w:r w:rsidR="004923CC" w:rsidRPr="00BF450A">
              <w:rPr>
                <w:rFonts w:ascii="Arial" w:hAnsi="Arial" w:cs="Arial"/>
                <w:sz w:val="24"/>
                <w:szCs w:val="24"/>
                <w:lang w:val="el-GR"/>
              </w:rPr>
              <w:t>ές</w:t>
            </w:r>
            <w:r w:rsidR="004D5188" w:rsidRPr="00BF450A">
              <w:rPr>
                <w:rFonts w:ascii="Arial" w:hAnsi="Arial" w:cs="Arial"/>
                <w:sz w:val="24"/>
                <w:szCs w:val="24"/>
                <w:lang w:val="el-GR"/>
              </w:rPr>
              <w:t xml:space="preserve"> με την κρίση εμπ</w:t>
            </w:r>
            <w:r w:rsidR="004923CC" w:rsidRPr="00BF450A">
              <w:rPr>
                <w:rFonts w:ascii="Arial" w:hAnsi="Arial" w:cs="Arial"/>
                <w:sz w:val="24"/>
                <w:szCs w:val="24"/>
                <w:lang w:val="el-GR"/>
              </w:rPr>
              <w:t>όρευμα</w:t>
            </w:r>
            <w:r w:rsidR="004D5188" w:rsidRPr="00BF450A">
              <w:rPr>
                <w:rFonts w:ascii="Arial" w:hAnsi="Arial" w:cs="Arial"/>
                <w:sz w:val="24"/>
                <w:szCs w:val="24"/>
                <w:lang w:val="el-GR"/>
              </w:rPr>
              <w:t xml:space="preserve"> σύμφωνα με </w:t>
            </w:r>
            <w:r w:rsidRPr="00BF450A">
              <w:rPr>
                <w:rFonts w:ascii="Arial" w:hAnsi="Arial" w:cs="Arial"/>
                <w:sz w:val="24"/>
                <w:szCs w:val="24"/>
                <w:lang w:val="el-GR"/>
              </w:rPr>
              <w:t xml:space="preserve"> την παράγραφο 4 </w:t>
            </w:r>
            <w:r w:rsidR="004D5188" w:rsidRPr="00BF450A">
              <w:rPr>
                <w:rFonts w:ascii="Arial" w:hAnsi="Arial" w:cs="Arial"/>
                <w:sz w:val="24"/>
                <w:szCs w:val="24"/>
                <w:lang w:val="el-GR"/>
              </w:rPr>
              <w:t>το</w:t>
            </w:r>
            <w:r w:rsidRPr="00BF450A">
              <w:rPr>
                <w:rFonts w:ascii="Arial" w:hAnsi="Arial" w:cs="Arial"/>
                <w:sz w:val="24"/>
                <w:szCs w:val="24"/>
                <w:lang w:val="el-GR"/>
              </w:rPr>
              <w:t>υ</w:t>
            </w:r>
            <w:r w:rsidR="004D5188" w:rsidRPr="00BF450A">
              <w:rPr>
                <w:rFonts w:ascii="Arial" w:hAnsi="Arial" w:cs="Arial"/>
                <w:sz w:val="24"/>
                <w:szCs w:val="24"/>
                <w:lang w:val="el-GR"/>
              </w:rPr>
              <w:t xml:space="preserve"> άρθρο</w:t>
            </w:r>
            <w:r w:rsidRPr="00BF450A">
              <w:rPr>
                <w:rFonts w:ascii="Arial" w:hAnsi="Arial" w:cs="Arial"/>
                <w:sz w:val="24"/>
                <w:szCs w:val="24"/>
                <w:lang w:val="el-GR"/>
              </w:rPr>
              <w:t>υ</w:t>
            </w:r>
            <w:r w:rsidR="004D5188" w:rsidRPr="00BF450A">
              <w:rPr>
                <w:rFonts w:ascii="Arial" w:hAnsi="Arial" w:cs="Arial"/>
                <w:sz w:val="24"/>
                <w:szCs w:val="24"/>
                <w:lang w:val="el-GR"/>
              </w:rPr>
              <w:t xml:space="preserve"> 18 του </w:t>
            </w:r>
            <w:r w:rsidR="00F1749A" w:rsidRPr="00BF450A">
              <w:rPr>
                <w:rFonts w:ascii="Arial" w:hAnsi="Arial" w:cs="Arial"/>
                <w:sz w:val="24"/>
                <w:szCs w:val="24"/>
                <w:lang w:val="el-GR"/>
              </w:rPr>
              <w:t>Κ</w:t>
            </w:r>
            <w:r w:rsidR="004D5188" w:rsidRPr="00BF450A">
              <w:rPr>
                <w:rFonts w:ascii="Arial" w:hAnsi="Arial" w:cs="Arial"/>
                <w:sz w:val="24"/>
                <w:szCs w:val="24"/>
                <w:lang w:val="el-GR"/>
              </w:rPr>
              <w:t>ανονισμού (ΕΕ) 2024/2747.</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6B75DA" w:rsidP="004D5188">
            <w:pPr>
              <w:spacing w:line="360" w:lineRule="auto"/>
              <w:ind w:firstLine="536"/>
              <w:jc w:val="both"/>
              <w:rPr>
                <w:rFonts w:ascii="Arial" w:hAnsi="Arial" w:cs="Arial"/>
                <w:sz w:val="24"/>
                <w:szCs w:val="24"/>
                <w:lang w:val="el-GR"/>
              </w:rPr>
            </w:pPr>
            <w:r w:rsidRPr="00BF450A">
              <w:rPr>
                <w:rFonts w:ascii="Arial" w:hAnsi="Arial" w:cs="Arial"/>
                <w:sz w:val="24"/>
                <w:szCs w:val="24"/>
                <w:lang w:val="el-GR"/>
              </w:rPr>
              <w:t>(3)</w:t>
            </w:r>
            <w:r w:rsidR="004D5188" w:rsidRPr="00BF450A">
              <w:rPr>
                <w:lang w:val="el-GR"/>
              </w:rPr>
              <w:t xml:space="preserve"> </w:t>
            </w:r>
            <w:r w:rsidR="004D5188" w:rsidRPr="00BF450A">
              <w:rPr>
                <w:rFonts w:ascii="Arial" w:hAnsi="Arial" w:cs="Arial"/>
                <w:sz w:val="24"/>
                <w:szCs w:val="24"/>
                <w:lang w:val="el-GR"/>
              </w:rPr>
              <w:t>(α)</w:t>
            </w:r>
            <w:r w:rsidR="004D5188" w:rsidRPr="00BF450A">
              <w:rPr>
                <w:lang w:val="el-GR"/>
              </w:rPr>
              <w:t xml:space="preserve"> </w:t>
            </w:r>
            <w:r w:rsidR="004D5188" w:rsidRPr="00BF450A">
              <w:rPr>
                <w:rFonts w:ascii="Arial" w:hAnsi="Arial" w:cs="Arial"/>
                <w:sz w:val="24"/>
                <w:szCs w:val="24"/>
                <w:lang w:val="el-GR"/>
              </w:rPr>
              <w:t>Η αρμόδια αρχή διασφαλίζει ότι</w:t>
            </w:r>
            <w:r w:rsidR="00FA4723" w:rsidRPr="00BF450A">
              <w:rPr>
                <w:rFonts w:ascii="Arial" w:hAnsi="Arial" w:cs="Arial"/>
                <w:sz w:val="24"/>
                <w:szCs w:val="24"/>
                <w:lang w:val="el-GR"/>
              </w:rPr>
              <w:t xml:space="preserve"> οι πρόνοιες των Κανονισμών 1</w:t>
            </w:r>
            <w:r w:rsidR="00A57581" w:rsidRPr="00BF450A">
              <w:rPr>
                <w:rFonts w:ascii="Arial" w:hAnsi="Arial" w:cs="Arial"/>
                <w:sz w:val="24"/>
                <w:szCs w:val="24"/>
                <w:lang w:val="el-GR"/>
              </w:rPr>
              <w:t>7</w:t>
            </w:r>
            <w:r w:rsidR="00FA4723" w:rsidRPr="00BF450A">
              <w:rPr>
                <w:rFonts w:ascii="Arial" w:hAnsi="Arial" w:cs="Arial"/>
                <w:sz w:val="24"/>
                <w:szCs w:val="24"/>
                <w:lang w:val="el-GR"/>
              </w:rPr>
              <w:t xml:space="preserve"> έως </w:t>
            </w:r>
            <w:r w:rsidR="00C031FA" w:rsidRPr="00BF450A">
              <w:rPr>
                <w:rFonts w:ascii="Arial" w:hAnsi="Arial" w:cs="Arial"/>
                <w:sz w:val="24"/>
                <w:szCs w:val="24"/>
                <w:lang w:val="el-GR"/>
              </w:rPr>
              <w:t>19</w:t>
            </w:r>
            <w:r w:rsidR="004D5188" w:rsidRPr="00BF450A">
              <w:rPr>
                <w:rFonts w:ascii="Arial" w:hAnsi="Arial" w:cs="Arial"/>
                <w:sz w:val="24"/>
                <w:szCs w:val="24"/>
                <w:lang w:val="el-GR"/>
              </w:rPr>
              <w:t xml:space="preserve"> εφαρμόζονται αποκλειστικά κατά τη διάρκεια της λειτουργίας έκτακτης ανάγκης στην εσωτερική αγορά που έχει ενεργοποιηθεί σύμφωνα με το άρθρο 18 του </w:t>
            </w:r>
            <w:r w:rsidR="00F1749A" w:rsidRPr="00BF450A">
              <w:rPr>
                <w:rFonts w:ascii="Arial" w:hAnsi="Arial" w:cs="Arial"/>
                <w:sz w:val="24"/>
                <w:szCs w:val="24"/>
                <w:lang w:val="el-GR"/>
              </w:rPr>
              <w:t>Κ</w:t>
            </w:r>
            <w:r w:rsidR="004D5188" w:rsidRPr="00BF450A">
              <w:rPr>
                <w:rFonts w:ascii="Arial" w:hAnsi="Arial" w:cs="Arial"/>
                <w:sz w:val="24"/>
                <w:szCs w:val="24"/>
                <w:lang w:val="el-GR"/>
              </w:rPr>
              <w:t>ανονισμού (ΕΕ) 2024/2747.</w:t>
            </w:r>
          </w:p>
          <w:p w:rsidR="004D5188" w:rsidRPr="00BF450A" w:rsidRDefault="004D5188" w:rsidP="004D5188">
            <w:pPr>
              <w:spacing w:line="360" w:lineRule="auto"/>
              <w:ind w:firstLine="536"/>
              <w:jc w:val="both"/>
              <w:rPr>
                <w:rFonts w:ascii="Arial" w:hAnsi="Arial" w:cs="Arial"/>
                <w:sz w:val="24"/>
                <w:szCs w:val="24"/>
                <w:lang w:val="el-GR"/>
              </w:rPr>
            </w:pPr>
          </w:p>
          <w:p w:rsidR="004D5188" w:rsidRPr="00BF450A" w:rsidRDefault="004D5188" w:rsidP="00A57581">
            <w:pPr>
              <w:spacing w:line="360" w:lineRule="auto"/>
              <w:ind w:firstLine="536"/>
              <w:jc w:val="both"/>
              <w:rPr>
                <w:rFonts w:ascii="Arial" w:hAnsi="Arial" w:cs="Arial"/>
                <w:sz w:val="24"/>
                <w:szCs w:val="24"/>
                <w:lang w:val="el-GR"/>
              </w:rPr>
            </w:pPr>
            <w:r w:rsidRPr="00BF450A">
              <w:rPr>
                <w:rFonts w:ascii="Arial" w:hAnsi="Arial" w:cs="Arial"/>
                <w:sz w:val="24"/>
                <w:szCs w:val="24"/>
                <w:lang w:val="el-GR"/>
              </w:rPr>
              <w:t xml:space="preserve">(β) Ωστόσο, η παράγραφος 7 του Κανονισμού </w:t>
            </w:r>
            <w:r w:rsidR="00FA4723" w:rsidRPr="00BF450A">
              <w:rPr>
                <w:rFonts w:ascii="Arial" w:hAnsi="Arial" w:cs="Arial"/>
                <w:sz w:val="24"/>
                <w:szCs w:val="24"/>
                <w:lang w:val="el-GR"/>
              </w:rPr>
              <w:t>1</w:t>
            </w:r>
            <w:r w:rsidR="00A57581" w:rsidRPr="00BF450A">
              <w:rPr>
                <w:rFonts w:ascii="Arial" w:hAnsi="Arial" w:cs="Arial"/>
                <w:sz w:val="24"/>
                <w:szCs w:val="24"/>
                <w:lang w:val="el-GR"/>
              </w:rPr>
              <w:t>8</w:t>
            </w:r>
            <w:r w:rsidRPr="00BF450A">
              <w:rPr>
                <w:rFonts w:ascii="Arial" w:hAnsi="Arial" w:cs="Arial"/>
                <w:sz w:val="24"/>
                <w:szCs w:val="24"/>
                <w:lang w:val="el-GR"/>
              </w:rPr>
              <w:t xml:space="preserve"> εφαρμόζεται κατά τη διάρκεια της λειτουργίας έκτακτης ανάγκης στην εσωτερική αγορά και μετά την απενεργοποίηση ή τη λήξη της.</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Απόδοση προτεραιότητας στην αξιολόγηση της συμμόρφωσης δοχείων που έχουν χαρακτηριστεί συναφή με την κρίση εμπορεύματα</w:t>
            </w:r>
          </w:p>
        </w:tc>
        <w:tc>
          <w:tcPr>
            <w:tcW w:w="7283" w:type="dxa"/>
            <w:shd w:val="clear" w:color="auto" w:fill="auto"/>
          </w:tcPr>
          <w:p w:rsidR="004D5188" w:rsidRPr="00BF450A" w:rsidRDefault="00434F08" w:rsidP="006B75DA">
            <w:pPr>
              <w:spacing w:line="360" w:lineRule="auto"/>
              <w:jc w:val="both"/>
              <w:rPr>
                <w:rFonts w:ascii="Arial" w:hAnsi="Arial" w:cs="Arial"/>
                <w:sz w:val="24"/>
                <w:szCs w:val="24"/>
                <w:lang w:val="el-GR"/>
              </w:rPr>
            </w:pPr>
            <w:r w:rsidRPr="00BF450A">
              <w:rPr>
                <w:rFonts w:ascii="Arial" w:hAnsi="Arial" w:cs="Arial"/>
                <w:sz w:val="24"/>
                <w:szCs w:val="24"/>
                <w:lang w:val="el-GR"/>
              </w:rPr>
              <w:t>1</w:t>
            </w:r>
            <w:r w:rsidR="00A57581" w:rsidRPr="00BF450A">
              <w:rPr>
                <w:rFonts w:ascii="Arial" w:hAnsi="Arial" w:cs="Arial"/>
                <w:sz w:val="24"/>
                <w:szCs w:val="24"/>
                <w:lang w:val="el-GR"/>
              </w:rPr>
              <w:t>7</w:t>
            </w:r>
            <w:r w:rsidR="004D5188" w:rsidRPr="00BF450A">
              <w:rPr>
                <w:rFonts w:ascii="Arial" w:hAnsi="Arial" w:cs="Arial"/>
                <w:sz w:val="24"/>
                <w:szCs w:val="24"/>
                <w:lang w:val="el-GR"/>
              </w:rPr>
              <w:t xml:space="preserve">.-(1) Ο παρών Κανονισμός εφαρμόζεται </w:t>
            </w:r>
            <w:r w:rsidRPr="00BF450A">
              <w:rPr>
                <w:rFonts w:ascii="Arial" w:hAnsi="Arial" w:cs="Arial"/>
                <w:sz w:val="24"/>
                <w:szCs w:val="24"/>
                <w:lang w:val="el-GR"/>
              </w:rPr>
              <w:t>σε εξοπλισμό</w:t>
            </w:r>
            <w:r w:rsidR="004D5188" w:rsidRPr="00BF450A">
              <w:rPr>
                <w:rFonts w:ascii="Arial" w:hAnsi="Arial" w:cs="Arial"/>
                <w:sz w:val="24"/>
                <w:szCs w:val="24"/>
                <w:lang w:val="el-GR"/>
              </w:rPr>
              <w:t xml:space="preserve"> που απαριθμ</w:t>
            </w:r>
            <w:r w:rsidRPr="00BF450A">
              <w:rPr>
                <w:rFonts w:ascii="Arial" w:hAnsi="Arial" w:cs="Arial"/>
                <w:sz w:val="24"/>
                <w:szCs w:val="24"/>
                <w:lang w:val="el-GR"/>
              </w:rPr>
              <w:t>είται</w:t>
            </w:r>
            <w:r w:rsidR="004D5188" w:rsidRPr="00BF450A">
              <w:rPr>
                <w:rFonts w:ascii="Arial" w:hAnsi="Arial" w:cs="Arial"/>
                <w:sz w:val="24"/>
                <w:szCs w:val="24"/>
                <w:lang w:val="el-GR"/>
              </w:rPr>
              <w:t xml:space="preserve"> στην εκ</w:t>
            </w:r>
            <w:r w:rsidRPr="00BF450A">
              <w:rPr>
                <w:rFonts w:ascii="Arial" w:hAnsi="Arial" w:cs="Arial"/>
                <w:sz w:val="24"/>
                <w:szCs w:val="24"/>
                <w:lang w:val="el-GR"/>
              </w:rPr>
              <w:t xml:space="preserve">τελεστική πράξη </w:t>
            </w:r>
            <w:r w:rsidR="006B75DA" w:rsidRPr="00BF450A">
              <w:rPr>
                <w:rFonts w:ascii="Arial" w:hAnsi="Arial" w:cs="Arial"/>
                <w:sz w:val="24"/>
                <w:szCs w:val="24"/>
                <w:lang w:val="el-GR"/>
              </w:rPr>
              <w:t xml:space="preserve">της παραγράφου (1) </w:t>
            </w:r>
            <w:r w:rsidRPr="00BF450A">
              <w:rPr>
                <w:rFonts w:ascii="Arial" w:hAnsi="Arial" w:cs="Arial"/>
                <w:sz w:val="24"/>
                <w:szCs w:val="24"/>
                <w:lang w:val="el-GR"/>
              </w:rPr>
              <w:t>του Κανονισμού 1</w:t>
            </w:r>
            <w:r w:rsidR="00A57581" w:rsidRPr="00BF450A">
              <w:rPr>
                <w:rFonts w:ascii="Arial" w:hAnsi="Arial" w:cs="Arial"/>
                <w:sz w:val="24"/>
                <w:szCs w:val="24"/>
                <w:lang w:val="el-GR"/>
              </w:rPr>
              <w:t>6</w:t>
            </w:r>
            <w:r w:rsidR="004D5188" w:rsidRPr="00BF450A">
              <w:rPr>
                <w:rFonts w:ascii="Arial" w:hAnsi="Arial" w:cs="Arial"/>
                <w:sz w:val="24"/>
                <w:szCs w:val="24"/>
                <w:lang w:val="el-GR"/>
              </w:rPr>
              <w:t xml:space="preserve"> και τ</w:t>
            </w:r>
            <w:r w:rsidRPr="00BF450A">
              <w:rPr>
                <w:rFonts w:ascii="Arial" w:hAnsi="Arial" w:cs="Arial"/>
                <w:sz w:val="24"/>
                <w:szCs w:val="24"/>
                <w:lang w:val="el-GR"/>
              </w:rPr>
              <w:t>ο</w:t>
            </w:r>
            <w:r w:rsidR="004D5188" w:rsidRPr="00BF450A">
              <w:rPr>
                <w:rFonts w:ascii="Arial" w:hAnsi="Arial" w:cs="Arial"/>
                <w:sz w:val="24"/>
                <w:szCs w:val="24"/>
                <w:lang w:val="el-GR"/>
              </w:rPr>
              <w:t xml:space="preserve"> οποί</w:t>
            </w:r>
            <w:r w:rsidRPr="00BF450A">
              <w:rPr>
                <w:rFonts w:ascii="Arial" w:hAnsi="Arial" w:cs="Arial"/>
                <w:sz w:val="24"/>
                <w:szCs w:val="24"/>
                <w:lang w:val="el-GR"/>
              </w:rPr>
              <w:t>ος υπόκει</w:t>
            </w:r>
            <w:r w:rsidR="004D5188" w:rsidRPr="00BF450A">
              <w:rPr>
                <w:rFonts w:ascii="Arial" w:hAnsi="Arial" w:cs="Arial"/>
                <w:sz w:val="24"/>
                <w:szCs w:val="24"/>
                <w:lang w:val="el-GR"/>
              </w:rPr>
              <w:t xml:space="preserve">ται σε διαδικασίες αξιολόγησης της συμμόρφωσης που αναφέρονται στον Κανονισμό </w:t>
            </w:r>
            <w:r w:rsidRPr="00BF450A">
              <w:rPr>
                <w:rFonts w:ascii="Arial" w:hAnsi="Arial" w:cs="Arial"/>
                <w:sz w:val="24"/>
                <w:szCs w:val="24"/>
                <w:lang w:val="el-GR"/>
              </w:rPr>
              <w:t>9</w:t>
            </w:r>
            <w:r w:rsidR="004D5188" w:rsidRPr="00BF450A">
              <w:rPr>
                <w:rFonts w:ascii="Arial" w:hAnsi="Arial" w:cs="Arial"/>
                <w:sz w:val="24"/>
                <w:szCs w:val="24"/>
                <w:lang w:val="el-GR"/>
              </w:rPr>
              <w:t>, οι οποίες απαιτούν την υποχρεωτική συμμετοχή κοινοποιημένου οργανισμού.</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3466E7">
            <w:pPr>
              <w:spacing w:line="360" w:lineRule="auto"/>
              <w:ind w:firstLine="536"/>
              <w:jc w:val="both"/>
              <w:rPr>
                <w:rFonts w:ascii="Arial" w:hAnsi="Arial" w:cs="Arial"/>
                <w:sz w:val="24"/>
                <w:szCs w:val="24"/>
                <w:lang w:val="el-GR"/>
              </w:rPr>
            </w:pPr>
            <w:r w:rsidRPr="00BF450A">
              <w:rPr>
                <w:rFonts w:ascii="Arial" w:hAnsi="Arial" w:cs="Arial"/>
                <w:sz w:val="24"/>
                <w:szCs w:val="24"/>
                <w:lang w:val="el-GR"/>
              </w:rPr>
              <w:t xml:space="preserve">(2) Οι κοινοποιημένοι οργανισμοί καταβάλλουν κάθε δυνατή προσπάθεια για την κατά προτεραιότητα διεκπεραίωση όλων των αιτήσεων αξιολόγησης της συμμόρφωσης για </w:t>
            </w:r>
            <w:r w:rsidR="00434F08" w:rsidRPr="00BF450A">
              <w:rPr>
                <w:rFonts w:ascii="Arial" w:hAnsi="Arial" w:cs="Arial"/>
                <w:sz w:val="24"/>
                <w:szCs w:val="24"/>
                <w:lang w:val="el-GR"/>
              </w:rPr>
              <w:t>εξοπλισμό</w:t>
            </w:r>
            <w:r w:rsidRPr="00BF450A">
              <w:rPr>
                <w:rFonts w:ascii="Arial" w:hAnsi="Arial" w:cs="Arial"/>
                <w:sz w:val="24"/>
                <w:szCs w:val="24"/>
                <w:lang w:val="el-GR"/>
              </w:rPr>
              <w:t xml:space="preserve"> που αναφέρ</w:t>
            </w:r>
            <w:r w:rsidR="00434F08" w:rsidRPr="00BF450A">
              <w:rPr>
                <w:rFonts w:ascii="Arial" w:hAnsi="Arial" w:cs="Arial"/>
                <w:sz w:val="24"/>
                <w:szCs w:val="24"/>
                <w:lang w:val="el-GR"/>
              </w:rPr>
              <w:t>εται</w:t>
            </w:r>
            <w:r w:rsidRPr="00BF450A">
              <w:rPr>
                <w:rFonts w:ascii="Arial" w:hAnsi="Arial" w:cs="Arial"/>
                <w:sz w:val="24"/>
                <w:szCs w:val="24"/>
                <w:lang w:val="el-GR"/>
              </w:rPr>
              <w:t xml:space="preserve"> στην παράγραφο </w:t>
            </w:r>
            <w:r w:rsidR="003466E7" w:rsidRPr="00BF450A">
              <w:rPr>
                <w:rFonts w:ascii="Arial" w:hAnsi="Arial" w:cs="Arial"/>
                <w:sz w:val="24"/>
                <w:szCs w:val="24"/>
                <w:lang w:val="el-GR"/>
              </w:rPr>
              <w:t>(</w:t>
            </w:r>
            <w:r w:rsidRPr="00BF450A">
              <w:rPr>
                <w:rFonts w:ascii="Arial" w:hAnsi="Arial" w:cs="Arial"/>
                <w:sz w:val="24"/>
                <w:szCs w:val="24"/>
                <w:lang w:val="el-GR"/>
              </w:rPr>
              <w:t>1</w:t>
            </w:r>
            <w:r w:rsidR="003466E7" w:rsidRPr="00BF450A">
              <w:rPr>
                <w:rFonts w:ascii="Arial" w:hAnsi="Arial" w:cs="Arial"/>
                <w:sz w:val="24"/>
                <w:szCs w:val="24"/>
                <w:lang w:val="el-GR"/>
              </w:rPr>
              <w:t>)</w:t>
            </w:r>
            <w:r w:rsidRPr="00BF450A">
              <w:rPr>
                <w:rFonts w:ascii="Arial" w:hAnsi="Arial" w:cs="Arial"/>
                <w:sz w:val="24"/>
                <w:szCs w:val="24"/>
                <w:lang w:val="el-GR"/>
              </w:rPr>
              <w:t xml:space="preserve"> του παρόντος Κανονισμού, ανεξάρτητα από το αν οι εν λόγω αιτήσεις έχουν υποβληθεί πριν ή μετά την ενεργοποίηση των διαδικασιών έκτακτης αν</w:t>
            </w:r>
            <w:r w:rsidR="00434F08" w:rsidRPr="00BF450A">
              <w:rPr>
                <w:rFonts w:ascii="Arial" w:hAnsi="Arial" w:cs="Arial"/>
                <w:sz w:val="24"/>
                <w:szCs w:val="24"/>
                <w:lang w:val="el-GR"/>
              </w:rPr>
              <w:t>άγκης σύμφωνα με τον Καν</w:t>
            </w:r>
            <w:r w:rsidR="00A57581" w:rsidRPr="00BF450A">
              <w:rPr>
                <w:rFonts w:ascii="Arial" w:hAnsi="Arial" w:cs="Arial"/>
                <w:sz w:val="24"/>
                <w:szCs w:val="24"/>
                <w:lang w:val="el-GR"/>
              </w:rPr>
              <w:t xml:space="preserve">ονισμό </w:t>
            </w:r>
            <w:r w:rsidR="003466E7" w:rsidRPr="00BF450A">
              <w:rPr>
                <w:rFonts w:ascii="Arial" w:hAnsi="Arial" w:cs="Arial"/>
                <w:sz w:val="24"/>
                <w:szCs w:val="24"/>
                <w:lang w:val="el-GR"/>
              </w:rPr>
              <w:t>16</w:t>
            </w:r>
            <w:r w:rsidRPr="00BF450A">
              <w:rPr>
                <w:rFonts w:ascii="Arial" w:hAnsi="Arial" w:cs="Arial"/>
                <w:sz w:val="24"/>
                <w:szCs w:val="24"/>
                <w:lang w:val="el-GR"/>
              </w:rPr>
              <w:t>.</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E84B58">
            <w:pPr>
              <w:spacing w:line="360" w:lineRule="auto"/>
              <w:ind w:firstLine="536"/>
              <w:jc w:val="both"/>
              <w:rPr>
                <w:rFonts w:ascii="Arial" w:hAnsi="Arial" w:cs="Arial"/>
                <w:sz w:val="24"/>
                <w:szCs w:val="24"/>
                <w:lang w:val="el-GR"/>
              </w:rPr>
            </w:pPr>
            <w:r w:rsidRPr="00BF450A">
              <w:rPr>
                <w:rFonts w:ascii="Arial" w:hAnsi="Arial" w:cs="Arial"/>
                <w:sz w:val="24"/>
                <w:szCs w:val="24"/>
                <w:lang w:val="el-GR"/>
              </w:rPr>
              <w:t xml:space="preserve">(3) Η απόδοση προτεραιότητας σε αιτήσεις αξιολόγησης της συμμόρφωσης </w:t>
            </w:r>
            <w:r w:rsidR="00E84B58" w:rsidRPr="00BF450A">
              <w:rPr>
                <w:rFonts w:ascii="Arial" w:hAnsi="Arial" w:cs="Arial"/>
                <w:sz w:val="24"/>
                <w:szCs w:val="24"/>
                <w:lang w:val="el-GR"/>
              </w:rPr>
              <w:t>εξοπλισμού</w:t>
            </w:r>
            <w:r w:rsidRPr="00BF450A">
              <w:rPr>
                <w:rFonts w:ascii="Arial" w:hAnsi="Arial" w:cs="Arial"/>
                <w:sz w:val="24"/>
                <w:szCs w:val="24"/>
                <w:lang w:val="el-GR"/>
              </w:rPr>
              <w:t xml:space="preserve"> δυνάμει της παραγράφου 2 του παρόντος Κανονισμού δεν οδηγεί σε πρόσθετο δυσανάλογο κόστος για τους κατασκευαστές που υπέβαλαν τις εν λόγω αιτήσεις.</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E84B58">
            <w:pPr>
              <w:spacing w:line="360" w:lineRule="auto"/>
              <w:ind w:firstLine="536"/>
              <w:jc w:val="both"/>
              <w:rPr>
                <w:rFonts w:ascii="Arial" w:hAnsi="Arial" w:cs="Arial"/>
                <w:sz w:val="24"/>
                <w:szCs w:val="24"/>
                <w:lang w:val="el-GR"/>
              </w:rPr>
            </w:pPr>
            <w:r w:rsidRPr="00BF450A">
              <w:rPr>
                <w:rFonts w:ascii="Arial" w:hAnsi="Arial" w:cs="Arial"/>
                <w:sz w:val="24"/>
                <w:szCs w:val="24"/>
                <w:lang w:val="el-GR"/>
              </w:rPr>
              <w:t xml:space="preserve">(4) Οι κοινοποιημένοι οργανισμοί καταβάλλουν εύλογες προσπάθειες για να αυξήσουν τις ικανότητες πραγματοποίησης δοκιμών σε </w:t>
            </w:r>
            <w:r w:rsidR="00E84B58" w:rsidRPr="00BF450A">
              <w:rPr>
                <w:rFonts w:ascii="Arial" w:hAnsi="Arial" w:cs="Arial"/>
                <w:sz w:val="24"/>
                <w:szCs w:val="24"/>
                <w:lang w:val="el-GR"/>
              </w:rPr>
              <w:t>εξοπλισμό</w:t>
            </w:r>
            <w:r w:rsidRPr="00BF450A">
              <w:rPr>
                <w:rFonts w:ascii="Arial" w:hAnsi="Arial" w:cs="Arial"/>
                <w:sz w:val="24"/>
                <w:szCs w:val="24"/>
                <w:lang w:val="el-GR"/>
              </w:rPr>
              <w:t xml:space="preserve"> της παραγράφου </w:t>
            </w:r>
            <w:r w:rsidR="003466E7" w:rsidRPr="00BF450A">
              <w:rPr>
                <w:rFonts w:ascii="Arial" w:hAnsi="Arial" w:cs="Arial"/>
                <w:sz w:val="24"/>
                <w:szCs w:val="24"/>
                <w:lang w:val="el-GR"/>
              </w:rPr>
              <w:t>(</w:t>
            </w:r>
            <w:r w:rsidRPr="00BF450A">
              <w:rPr>
                <w:rFonts w:ascii="Arial" w:hAnsi="Arial" w:cs="Arial"/>
                <w:sz w:val="24"/>
                <w:szCs w:val="24"/>
                <w:lang w:val="el-GR"/>
              </w:rPr>
              <w:t>1</w:t>
            </w:r>
            <w:r w:rsidR="003466E7" w:rsidRPr="00BF450A">
              <w:rPr>
                <w:rFonts w:ascii="Arial" w:hAnsi="Arial" w:cs="Arial"/>
                <w:sz w:val="24"/>
                <w:szCs w:val="24"/>
                <w:lang w:val="el-GR"/>
              </w:rPr>
              <w:t>)</w:t>
            </w:r>
            <w:r w:rsidRPr="00BF450A">
              <w:rPr>
                <w:rFonts w:ascii="Arial" w:hAnsi="Arial" w:cs="Arial"/>
                <w:sz w:val="24"/>
                <w:szCs w:val="24"/>
                <w:lang w:val="el-GR"/>
              </w:rPr>
              <w:t xml:space="preserve"> του παρόντος Κανονισμού για τα οποία έχουν κοινοποιηθεί.</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Παρέκκλιση από τις διαδικασίες αξιολόγησης της συμμόρφωσης που απαιτούν την υποχρεωτική συμμετοχή κοινοποιημένου οργανισμού</w:t>
            </w: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p>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Παράρτημα Ι</w:t>
            </w:r>
          </w:p>
        </w:tc>
        <w:tc>
          <w:tcPr>
            <w:tcW w:w="7283" w:type="dxa"/>
            <w:shd w:val="clear" w:color="auto" w:fill="auto"/>
          </w:tcPr>
          <w:p w:rsidR="004D5188" w:rsidRPr="00BF450A" w:rsidRDefault="00A57581" w:rsidP="00EF1198">
            <w:pPr>
              <w:spacing w:line="360" w:lineRule="auto"/>
              <w:jc w:val="both"/>
              <w:rPr>
                <w:rFonts w:ascii="Arial" w:hAnsi="Arial" w:cs="Arial"/>
                <w:sz w:val="24"/>
                <w:szCs w:val="24"/>
                <w:lang w:val="el-GR"/>
              </w:rPr>
            </w:pPr>
            <w:r w:rsidRPr="00BF450A">
              <w:rPr>
                <w:rFonts w:ascii="Arial" w:hAnsi="Arial" w:cs="Arial"/>
                <w:sz w:val="24"/>
                <w:szCs w:val="24"/>
                <w:lang w:val="el-GR"/>
              </w:rPr>
              <w:t>18</w:t>
            </w:r>
            <w:r w:rsidR="004D5188" w:rsidRPr="00BF450A">
              <w:rPr>
                <w:rFonts w:ascii="Arial" w:hAnsi="Arial" w:cs="Arial"/>
                <w:sz w:val="24"/>
                <w:szCs w:val="24"/>
                <w:lang w:val="el-GR"/>
              </w:rPr>
              <w:t xml:space="preserve">.-(1) </w:t>
            </w:r>
            <w:r w:rsidR="004D5188" w:rsidRPr="00BF450A">
              <w:rPr>
                <w:lang w:val="el-GR"/>
              </w:rPr>
              <w:t xml:space="preserve"> </w:t>
            </w:r>
            <w:r w:rsidR="004D5188" w:rsidRPr="00BF450A">
              <w:rPr>
                <w:rFonts w:ascii="Arial" w:hAnsi="Arial" w:cs="Arial"/>
                <w:sz w:val="24"/>
                <w:szCs w:val="24"/>
                <w:lang w:val="el-GR"/>
              </w:rPr>
              <w:t xml:space="preserve">Κατά παρέκκλιση από τις πρόνοιες του Κανονισμού </w:t>
            </w:r>
            <w:r w:rsidR="007465A9" w:rsidRPr="00BF450A">
              <w:rPr>
                <w:rFonts w:ascii="Arial" w:hAnsi="Arial" w:cs="Arial"/>
                <w:sz w:val="24"/>
                <w:szCs w:val="24"/>
                <w:lang w:val="el-GR"/>
              </w:rPr>
              <w:t>9</w:t>
            </w:r>
            <w:r w:rsidR="004D5188" w:rsidRPr="00BF450A">
              <w:rPr>
                <w:rFonts w:ascii="Arial" w:hAnsi="Arial" w:cs="Arial"/>
                <w:sz w:val="24"/>
                <w:szCs w:val="24"/>
                <w:lang w:val="el-GR"/>
              </w:rPr>
              <w:t xml:space="preserve"> η αρμόδια αρχή δύναται να εγκρίνει, κατόπιν δεόντως αιτιολογημένου αιτήματος οικονομικού φορέα, τη διάθεση στην εγχώρια αγορά </w:t>
            </w:r>
            <w:r w:rsidR="007465A9" w:rsidRPr="00BF450A">
              <w:rPr>
                <w:rFonts w:ascii="Arial" w:hAnsi="Arial" w:cs="Arial"/>
                <w:sz w:val="24"/>
                <w:szCs w:val="24"/>
                <w:lang w:val="el-GR"/>
              </w:rPr>
              <w:t>συγκεκριμένου εξοπλισμού</w:t>
            </w:r>
            <w:r w:rsidR="004D5188" w:rsidRPr="00BF450A">
              <w:rPr>
                <w:rFonts w:ascii="Arial" w:hAnsi="Arial" w:cs="Arial"/>
                <w:sz w:val="24"/>
                <w:szCs w:val="24"/>
                <w:lang w:val="el-GR"/>
              </w:rPr>
              <w:t xml:space="preserve"> που απαριθμ</w:t>
            </w:r>
            <w:r w:rsidR="007465A9" w:rsidRPr="00BF450A">
              <w:rPr>
                <w:rFonts w:ascii="Arial" w:hAnsi="Arial" w:cs="Arial"/>
                <w:sz w:val="24"/>
                <w:szCs w:val="24"/>
                <w:lang w:val="el-GR"/>
              </w:rPr>
              <w:t>είται</w:t>
            </w:r>
            <w:r w:rsidR="004D5188" w:rsidRPr="00BF450A">
              <w:rPr>
                <w:rFonts w:ascii="Arial" w:hAnsi="Arial" w:cs="Arial"/>
                <w:sz w:val="24"/>
                <w:szCs w:val="24"/>
                <w:lang w:val="el-GR"/>
              </w:rPr>
              <w:t xml:space="preserve"> στην εκτελεστική πράξη που αναφέρεται </w:t>
            </w:r>
            <w:r w:rsidR="003466E7" w:rsidRPr="00BF450A">
              <w:rPr>
                <w:rFonts w:ascii="Arial" w:hAnsi="Arial" w:cs="Arial"/>
                <w:sz w:val="24"/>
                <w:szCs w:val="24"/>
                <w:lang w:val="el-GR"/>
              </w:rPr>
              <w:t>στην παράγραφο (1) του</w:t>
            </w:r>
            <w:r w:rsidR="004D5188" w:rsidRPr="00BF450A">
              <w:rPr>
                <w:rFonts w:ascii="Arial" w:hAnsi="Arial" w:cs="Arial"/>
                <w:sz w:val="24"/>
                <w:szCs w:val="24"/>
                <w:lang w:val="el-GR"/>
              </w:rPr>
              <w:t xml:space="preserve"> </w:t>
            </w:r>
            <w:r w:rsidR="007465A9" w:rsidRPr="00BF450A">
              <w:rPr>
                <w:rFonts w:ascii="Arial" w:hAnsi="Arial" w:cs="Arial"/>
                <w:sz w:val="24"/>
                <w:szCs w:val="24"/>
                <w:lang w:val="el-GR"/>
              </w:rPr>
              <w:t>Κανονισμ</w:t>
            </w:r>
            <w:r w:rsidR="003466E7" w:rsidRPr="00BF450A">
              <w:rPr>
                <w:rFonts w:ascii="Arial" w:hAnsi="Arial" w:cs="Arial"/>
                <w:sz w:val="24"/>
                <w:szCs w:val="24"/>
                <w:lang w:val="el-GR"/>
              </w:rPr>
              <w:t>ού</w:t>
            </w:r>
            <w:r w:rsidR="004D5188" w:rsidRPr="00BF450A">
              <w:rPr>
                <w:rFonts w:ascii="Arial" w:hAnsi="Arial" w:cs="Arial"/>
                <w:sz w:val="24"/>
                <w:szCs w:val="24"/>
                <w:lang w:val="el-GR"/>
              </w:rPr>
              <w:t xml:space="preserve"> και για τα οποία οι αναφερόμενες στον Κανονισμό </w:t>
            </w:r>
            <w:r w:rsidR="007465A9" w:rsidRPr="00BF450A">
              <w:rPr>
                <w:rFonts w:ascii="Arial" w:hAnsi="Arial" w:cs="Arial"/>
                <w:sz w:val="24"/>
                <w:szCs w:val="24"/>
                <w:lang w:val="el-GR"/>
              </w:rPr>
              <w:t>9</w:t>
            </w:r>
            <w:r w:rsidR="004D5188" w:rsidRPr="00BF450A">
              <w:rPr>
                <w:rFonts w:ascii="Arial" w:hAnsi="Arial" w:cs="Arial"/>
                <w:sz w:val="24"/>
                <w:szCs w:val="24"/>
                <w:lang w:val="el-GR"/>
              </w:rPr>
              <w:t xml:space="preserve"> διαδικασίες αξιολόγησης της συμμόρφωσης που απαιτούν υποχρεωτική συμμετοχή κοινοποιημένου οργανισμού δεν διενεργήθηκαν αλλά σε σχέση με τα οποία αποδείχθηκε η συμμόρφωση με όλες τις ισχύουσες </w:t>
            </w:r>
            <w:r w:rsidR="00EF1198">
              <w:rPr>
                <w:rFonts w:ascii="Arial" w:hAnsi="Arial" w:cs="Arial"/>
                <w:sz w:val="24"/>
                <w:szCs w:val="24"/>
                <w:lang w:val="el-GR"/>
              </w:rPr>
              <w:t>βασικές</w:t>
            </w:r>
            <w:r w:rsidR="004D5188" w:rsidRPr="00BF450A">
              <w:rPr>
                <w:rFonts w:ascii="Arial" w:hAnsi="Arial" w:cs="Arial"/>
                <w:sz w:val="24"/>
                <w:szCs w:val="24"/>
                <w:lang w:val="el-GR"/>
              </w:rPr>
              <w:t xml:space="preserve"> απαιτήσεις ασφαλείας του Παραρτήματος Ι σύμφωνα με τις διαδικασίες που αναφέρονται στην εν λόγω έγκριση.</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ind w:firstLine="536"/>
              <w:jc w:val="both"/>
              <w:rPr>
                <w:rFonts w:ascii="Arial" w:hAnsi="Arial" w:cs="Arial"/>
                <w:sz w:val="24"/>
                <w:szCs w:val="24"/>
                <w:lang w:val="el-GR"/>
              </w:rPr>
            </w:pPr>
            <w:r w:rsidRPr="00BF450A">
              <w:rPr>
                <w:rFonts w:ascii="Arial" w:hAnsi="Arial" w:cs="Arial"/>
                <w:sz w:val="24"/>
                <w:szCs w:val="24"/>
                <w:lang w:val="el-GR"/>
              </w:rPr>
              <w:t xml:space="preserve">(2) </w:t>
            </w:r>
            <w:r w:rsidR="003466E7" w:rsidRPr="00BF450A">
              <w:rPr>
                <w:rFonts w:ascii="Arial" w:hAnsi="Arial" w:cs="Arial"/>
                <w:sz w:val="24"/>
                <w:szCs w:val="24"/>
                <w:lang w:val="el-GR"/>
              </w:rPr>
              <w:t xml:space="preserve">(α) </w:t>
            </w:r>
            <w:r w:rsidRPr="00BF450A">
              <w:rPr>
                <w:rFonts w:ascii="Arial" w:hAnsi="Arial" w:cs="Arial"/>
                <w:sz w:val="24"/>
                <w:szCs w:val="24"/>
                <w:lang w:val="el-GR"/>
              </w:rPr>
              <w:t xml:space="preserve">Η αρμόδια αρχή ενημερώνει πάραυτα την Επιτροπή και τα άλλα κράτη μέλη για κάθε έγκριση που χορηγείται σύμφωνα με την παράγραφο </w:t>
            </w:r>
            <w:r w:rsidR="003466E7" w:rsidRPr="00BF450A">
              <w:rPr>
                <w:rFonts w:ascii="Arial" w:hAnsi="Arial" w:cs="Arial"/>
                <w:sz w:val="24"/>
                <w:szCs w:val="24"/>
                <w:lang w:val="el-GR"/>
              </w:rPr>
              <w:t>(</w:t>
            </w:r>
            <w:r w:rsidRPr="00BF450A">
              <w:rPr>
                <w:rFonts w:ascii="Arial" w:hAnsi="Arial" w:cs="Arial"/>
                <w:sz w:val="24"/>
                <w:szCs w:val="24"/>
                <w:lang w:val="el-GR"/>
              </w:rPr>
              <w:t>1</w:t>
            </w:r>
            <w:r w:rsidR="003466E7" w:rsidRPr="00BF450A">
              <w:rPr>
                <w:rFonts w:ascii="Arial" w:hAnsi="Arial" w:cs="Arial"/>
                <w:sz w:val="24"/>
                <w:szCs w:val="24"/>
                <w:lang w:val="el-GR"/>
              </w:rPr>
              <w:t>)</w:t>
            </w:r>
            <w:r w:rsidRPr="00BF450A">
              <w:rPr>
                <w:rFonts w:ascii="Arial" w:hAnsi="Arial" w:cs="Arial"/>
                <w:sz w:val="24"/>
                <w:szCs w:val="24"/>
                <w:lang w:val="el-GR"/>
              </w:rPr>
              <w:t xml:space="preserve"> του παρόντος Κανονισμού.</w:t>
            </w:r>
          </w:p>
          <w:p w:rsidR="004D5188" w:rsidRPr="00BF450A" w:rsidRDefault="003466E7" w:rsidP="006F2735">
            <w:pPr>
              <w:spacing w:line="360" w:lineRule="auto"/>
              <w:ind w:firstLine="536"/>
              <w:jc w:val="both"/>
              <w:rPr>
                <w:rFonts w:ascii="Arial" w:hAnsi="Arial" w:cs="Arial"/>
                <w:sz w:val="24"/>
                <w:szCs w:val="24"/>
                <w:lang w:val="el-GR"/>
              </w:rPr>
            </w:pPr>
            <w:r w:rsidRPr="00BF450A">
              <w:rPr>
                <w:rFonts w:ascii="Arial" w:hAnsi="Arial" w:cs="Arial"/>
                <w:sz w:val="24"/>
                <w:szCs w:val="24"/>
                <w:lang w:val="el-GR"/>
              </w:rPr>
              <w:t xml:space="preserve">(β) </w:t>
            </w:r>
            <w:r w:rsidR="004D5188" w:rsidRPr="00BF450A">
              <w:rPr>
                <w:rFonts w:ascii="Arial" w:hAnsi="Arial" w:cs="Arial"/>
                <w:sz w:val="24"/>
                <w:szCs w:val="24"/>
                <w:lang w:val="el-GR"/>
              </w:rPr>
              <w:t xml:space="preserve">Όταν, κατόπιν έκδοσης σχετικής εκτελεστικής πράξης από την Επιτροπή, επεκταθεί η ισχύς της έγκρισης που αναφέρεται στην παράγραφο 1 στο έδαφος ολόκληρης της Ένωσης, </w:t>
            </w:r>
            <w:r w:rsidR="006F2735" w:rsidRPr="00BF450A">
              <w:rPr>
                <w:rFonts w:ascii="Arial" w:hAnsi="Arial" w:cs="Arial"/>
                <w:sz w:val="24"/>
                <w:szCs w:val="24"/>
                <w:lang w:val="el-GR"/>
              </w:rPr>
              <w:t>ο</w:t>
            </w:r>
            <w:r w:rsidR="004D5188" w:rsidRPr="00BF450A">
              <w:rPr>
                <w:rFonts w:ascii="Arial" w:hAnsi="Arial" w:cs="Arial"/>
                <w:sz w:val="24"/>
                <w:szCs w:val="24"/>
                <w:lang w:val="el-GR"/>
              </w:rPr>
              <w:t xml:space="preserve"> υπό αναφορά </w:t>
            </w:r>
            <w:r w:rsidR="006F2735" w:rsidRPr="00BF450A">
              <w:rPr>
                <w:rFonts w:ascii="Arial" w:hAnsi="Arial" w:cs="Arial"/>
                <w:sz w:val="24"/>
                <w:szCs w:val="24"/>
                <w:lang w:val="el-GR"/>
              </w:rPr>
              <w:t>εξοπλισμός</w:t>
            </w:r>
            <w:r w:rsidR="004D5188" w:rsidRPr="00BF450A">
              <w:rPr>
                <w:rFonts w:ascii="Arial" w:hAnsi="Arial" w:cs="Arial"/>
                <w:sz w:val="24"/>
                <w:szCs w:val="24"/>
                <w:lang w:val="el-GR"/>
              </w:rPr>
              <w:t xml:space="preserve"> φέρει την πληροφορία ότι διατίθεται στην αγορά ως «συναφές με την κρίση εμπόρευμα» με τις λεπτομέρειες που καθορίζονται στην εκτελεστική πράξη.</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(3) </w:t>
            </w:r>
            <w:r w:rsidR="00DC06D7">
              <w:rPr>
                <w:rFonts w:ascii="Arial" w:hAnsi="Arial" w:cs="Arial"/>
                <w:sz w:val="24"/>
                <w:szCs w:val="24"/>
                <w:lang w:val="el-GR"/>
              </w:rPr>
              <w:t xml:space="preserve">(α) </w:t>
            </w:r>
            <w:r w:rsidRPr="00BF450A">
              <w:rPr>
                <w:rFonts w:ascii="Arial" w:hAnsi="Arial" w:cs="Arial"/>
                <w:sz w:val="24"/>
                <w:szCs w:val="24"/>
                <w:lang w:val="el-GR"/>
              </w:rPr>
              <w:t xml:space="preserve">Η αρμόδια αρχή δύναται να επιτρέπει την διάθεση </w:t>
            </w:r>
            <w:r w:rsidR="00814612" w:rsidRPr="00BF450A">
              <w:rPr>
                <w:rFonts w:ascii="Arial" w:hAnsi="Arial" w:cs="Arial"/>
                <w:sz w:val="24"/>
                <w:szCs w:val="24"/>
                <w:lang w:val="el-GR"/>
              </w:rPr>
              <w:t>εξοπλισμού</w:t>
            </w:r>
            <w:r w:rsidRPr="00BF450A">
              <w:rPr>
                <w:rFonts w:ascii="Arial" w:hAnsi="Arial" w:cs="Arial"/>
                <w:sz w:val="24"/>
                <w:szCs w:val="24"/>
                <w:lang w:val="el-GR"/>
              </w:rPr>
              <w:t xml:space="preserve"> στην εγχώρια αγορά του οποίου εγκρίθηκε, κατά παρέκκλιση, η διάθεσή του στην αγορά άλλου κράτους μέλους, για το διάστημα μέχρι την έκδοση εκτελεστικής πράξης από την Επιτροπή για επέκταση της ισχύος της εν λόγω έγκρισης </w:t>
            </w:r>
            <w:r w:rsidR="00DC06D7">
              <w:rPr>
                <w:rFonts w:ascii="Arial" w:hAnsi="Arial" w:cs="Arial"/>
                <w:sz w:val="24"/>
                <w:szCs w:val="24"/>
                <w:lang w:val="el-GR"/>
              </w:rPr>
              <w:t xml:space="preserve">στο έδαφος ολόκληρης της Ένωσης και </w:t>
            </w:r>
          </w:p>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r>
            <w:r w:rsidR="00DC06D7">
              <w:rPr>
                <w:rFonts w:ascii="Arial" w:hAnsi="Arial" w:cs="Arial"/>
                <w:sz w:val="24"/>
                <w:szCs w:val="24"/>
                <w:lang w:val="el-GR"/>
              </w:rPr>
              <w:t xml:space="preserve">(β) </w:t>
            </w:r>
            <w:r w:rsidRPr="00BF450A">
              <w:rPr>
                <w:rFonts w:ascii="Arial" w:hAnsi="Arial" w:cs="Arial"/>
                <w:sz w:val="24"/>
                <w:szCs w:val="24"/>
                <w:lang w:val="el-GR"/>
              </w:rPr>
              <w:t>Η αρμόδια αρχή ενημερώνει την Επιτροπή και τα άλλα κράτη μέλη για την πιο πάνω απόφαση της.</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EF1198">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(4) Ο κατασκευαστής </w:t>
            </w:r>
            <w:r w:rsidR="00AE1B00" w:rsidRPr="00BF450A">
              <w:rPr>
                <w:rFonts w:ascii="Arial" w:hAnsi="Arial" w:cs="Arial"/>
                <w:sz w:val="24"/>
                <w:szCs w:val="24"/>
                <w:lang w:val="el-GR"/>
              </w:rPr>
              <w:t>εξοπλισμού που υπόκει</w:t>
            </w:r>
            <w:r w:rsidRPr="00BF450A">
              <w:rPr>
                <w:rFonts w:ascii="Arial" w:hAnsi="Arial" w:cs="Arial"/>
                <w:sz w:val="24"/>
                <w:szCs w:val="24"/>
                <w:lang w:val="el-GR"/>
              </w:rPr>
              <w:t xml:space="preserve">ται στη διαδικασία έγκρισης της παραγράφου </w:t>
            </w:r>
            <w:r w:rsidR="003466E7" w:rsidRPr="00BF450A">
              <w:rPr>
                <w:rFonts w:ascii="Arial" w:hAnsi="Arial" w:cs="Arial"/>
                <w:sz w:val="24"/>
                <w:szCs w:val="24"/>
                <w:lang w:val="el-GR"/>
              </w:rPr>
              <w:t>(</w:t>
            </w:r>
            <w:r w:rsidRPr="00BF450A">
              <w:rPr>
                <w:rFonts w:ascii="Arial" w:hAnsi="Arial" w:cs="Arial"/>
                <w:sz w:val="24"/>
                <w:szCs w:val="24"/>
                <w:lang w:val="el-GR"/>
              </w:rPr>
              <w:t>1</w:t>
            </w:r>
            <w:r w:rsidR="003466E7" w:rsidRPr="00BF450A">
              <w:rPr>
                <w:rFonts w:ascii="Arial" w:hAnsi="Arial" w:cs="Arial"/>
                <w:sz w:val="24"/>
                <w:szCs w:val="24"/>
                <w:lang w:val="el-GR"/>
              </w:rPr>
              <w:t>)</w:t>
            </w:r>
            <w:r w:rsidRPr="00BF450A">
              <w:rPr>
                <w:rFonts w:ascii="Arial" w:hAnsi="Arial" w:cs="Arial"/>
                <w:sz w:val="24"/>
                <w:szCs w:val="24"/>
                <w:lang w:val="el-GR"/>
              </w:rPr>
              <w:t xml:space="preserve"> δηλώνει υπεύθυνα ότι </w:t>
            </w:r>
            <w:r w:rsidR="00AE1B00" w:rsidRPr="00BF450A">
              <w:rPr>
                <w:rFonts w:ascii="Arial" w:hAnsi="Arial" w:cs="Arial"/>
                <w:sz w:val="24"/>
                <w:szCs w:val="24"/>
                <w:lang w:val="el-GR"/>
              </w:rPr>
              <w:t>ο οικείος</w:t>
            </w:r>
            <w:r w:rsidRPr="00BF450A">
              <w:rPr>
                <w:rFonts w:ascii="Arial" w:hAnsi="Arial" w:cs="Arial"/>
                <w:sz w:val="24"/>
                <w:szCs w:val="24"/>
                <w:lang w:val="el-GR"/>
              </w:rPr>
              <w:t xml:space="preserve"> </w:t>
            </w:r>
            <w:r w:rsidR="00AE1B00" w:rsidRPr="00BF450A">
              <w:rPr>
                <w:rFonts w:ascii="Arial" w:hAnsi="Arial" w:cs="Arial"/>
                <w:sz w:val="24"/>
                <w:szCs w:val="24"/>
                <w:lang w:val="el-GR"/>
              </w:rPr>
              <w:t>εξοπλισμός συμμορφώνε</w:t>
            </w:r>
            <w:r w:rsidRPr="00BF450A">
              <w:rPr>
                <w:rFonts w:ascii="Arial" w:hAnsi="Arial" w:cs="Arial"/>
                <w:sz w:val="24"/>
                <w:szCs w:val="24"/>
                <w:lang w:val="el-GR"/>
              </w:rPr>
              <w:t xml:space="preserve">ται με όλες τις ισχύουσες </w:t>
            </w:r>
            <w:r w:rsidR="00EF1198">
              <w:rPr>
                <w:rFonts w:ascii="Arial" w:hAnsi="Arial" w:cs="Arial"/>
                <w:sz w:val="24"/>
                <w:szCs w:val="24"/>
                <w:lang w:val="el-GR"/>
              </w:rPr>
              <w:t>βασικές</w:t>
            </w:r>
            <w:r w:rsidRPr="00BF450A">
              <w:rPr>
                <w:rFonts w:ascii="Arial" w:hAnsi="Arial" w:cs="Arial"/>
                <w:sz w:val="24"/>
                <w:szCs w:val="24"/>
                <w:lang w:val="el-GR"/>
              </w:rPr>
              <w:t xml:space="preserve"> απαιτήσεις ασφάλειας των παρόντων Κανονισμών και είναι υπεύθυνος για τη διεξαγωγή όλων των διαδικασιών αξιολόγησης της συμμόρφωσης που προβλέπονται από την αρμόδια αρχή.</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ab/>
            </w:r>
          </w:p>
        </w:tc>
        <w:tc>
          <w:tcPr>
            <w:tcW w:w="7283" w:type="dxa"/>
            <w:shd w:val="clear" w:color="auto" w:fill="auto"/>
          </w:tcPr>
          <w:p w:rsidR="00783B53"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(5) </w:t>
            </w:r>
            <w:r w:rsidR="003466E7" w:rsidRPr="00BF450A">
              <w:rPr>
                <w:rFonts w:ascii="Arial" w:hAnsi="Arial" w:cs="Arial"/>
                <w:sz w:val="24"/>
                <w:szCs w:val="24"/>
                <w:lang w:val="el-GR"/>
              </w:rPr>
              <w:t xml:space="preserve">(α) </w:t>
            </w:r>
            <w:r w:rsidRPr="00BF450A">
              <w:rPr>
                <w:rFonts w:ascii="Arial" w:hAnsi="Arial" w:cs="Arial"/>
                <w:sz w:val="24"/>
                <w:szCs w:val="24"/>
                <w:lang w:val="el-GR"/>
              </w:rPr>
              <w:t xml:space="preserve">Κάθε έγκριση η οποία χορηγείται δυνάμει της παραγράφου </w:t>
            </w:r>
            <w:r w:rsidR="003466E7" w:rsidRPr="00BF450A">
              <w:rPr>
                <w:rFonts w:ascii="Arial" w:hAnsi="Arial" w:cs="Arial"/>
                <w:sz w:val="24"/>
                <w:szCs w:val="24"/>
                <w:lang w:val="el-GR"/>
              </w:rPr>
              <w:t>(</w:t>
            </w:r>
            <w:r w:rsidRPr="00BF450A">
              <w:rPr>
                <w:rFonts w:ascii="Arial" w:hAnsi="Arial" w:cs="Arial"/>
                <w:sz w:val="24"/>
                <w:szCs w:val="24"/>
                <w:lang w:val="el-GR"/>
              </w:rPr>
              <w:t>1</w:t>
            </w:r>
            <w:r w:rsidR="003466E7" w:rsidRPr="00BF450A">
              <w:rPr>
                <w:rFonts w:ascii="Arial" w:hAnsi="Arial" w:cs="Arial"/>
                <w:sz w:val="24"/>
                <w:szCs w:val="24"/>
                <w:lang w:val="el-GR"/>
              </w:rPr>
              <w:t>)</w:t>
            </w:r>
            <w:r w:rsidRPr="00BF450A">
              <w:rPr>
                <w:rFonts w:ascii="Arial" w:hAnsi="Arial" w:cs="Arial"/>
                <w:sz w:val="24"/>
                <w:szCs w:val="24"/>
                <w:lang w:val="el-GR"/>
              </w:rPr>
              <w:t xml:space="preserve"> του παρόντος Κανονισμού καθορίζει τις προϋποθέσεις και τις απαιτήσεις βάσει των οποίων </w:t>
            </w:r>
            <w:r w:rsidR="00AE1B00" w:rsidRPr="00BF450A">
              <w:rPr>
                <w:rFonts w:ascii="Arial" w:hAnsi="Arial" w:cs="Arial"/>
                <w:sz w:val="24"/>
                <w:szCs w:val="24"/>
                <w:lang w:val="el-GR"/>
              </w:rPr>
              <w:t>ο εξοπλισμός</w:t>
            </w:r>
            <w:r w:rsidRPr="00BF450A">
              <w:rPr>
                <w:rFonts w:ascii="Arial" w:hAnsi="Arial" w:cs="Arial"/>
                <w:sz w:val="24"/>
                <w:szCs w:val="24"/>
                <w:lang w:val="el-GR"/>
              </w:rPr>
              <w:t xml:space="preserve"> μπορ</w:t>
            </w:r>
            <w:r w:rsidR="00AE1B00" w:rsidRPr="00BF450A">
              <w:rPr>
                <w:rFonts w:ascii="Arial" w:hAnsi="Arial" w:cs="Arial"/>
                <w:sz w:val="24"/>
                <w:szCs w:val="24"/>
                <w:lang w:val="el-GR"/>
              </w:rPr>
              <w:t>εί</w:t>
            </w:r>
            <w:r w:rsidRPr="00BF450A">
              <w:rPr>
                <w:rFonts w:ascii="Arial" w:hAnsi="Arial" w:cs="Arial"/>
                <w:sz w:val="24"/>
                <w:szCs w:val="24"/>
                <w:lang w:val="el-GR"/>
              </w:rPr>
              <w:t xml:space="preserve"> να διατεθ</w:t>
            </w:r>
            <w:r w:rsidR="00AE1B00" w:rsidRPr="00BF450A">
              <w:rPr>
                <w:rFonts w:ascii="Arial" w:hAnsi="Arial" w:cs="Arial"/>
                <w:sz w:val="24"/>
                <w:szCs w:val="24"/>
                <w:lang w:val="el-GR"/>
              </w:rPr>
              <w:t>εί</w:t>
            </w:r>
            <w:r w:rsidR="00783B53" w:rsidRPr="00BF450A">
              <w:rPr>
                <w:rFonts w:ascii="Arial" w:hAnsi="Arial" w:cs="Arial"/>
                <w:sz w:val="24"/>
                <w:szCs w:val="24"/>
                <w:lang w:val="el-GR"/>
              </w:rPr>
              <w:t xml:space="preserve"> στην αγορά.</w:t>
            </w:r>
          </w:p>
          <w:p w:rsidR="00783B53" w:rsidRPr="00BF450A" w:rsidRDefault="00783B53" w:rsidP="004D5188">
            <w:pPr>
              <w:spacing w:line="360" w:lineRule="auto"/>
              <w:jc w:val="both"/>
              <w:rPr>
                <w:rFonts w:ascii="Arial" w:hAnsi="Arial" w:cs="Arial"/>
                <w:sz w:val="24"/>
                <w:szCs w:val="24"/>
                <w:lang w:val="el-GR"/>
              </w:rPr>
            </w:pPr>
          </w:p>
          <w:p w:rsidR="004D5188" w:rsidRPr="00BF450A" w:rsidRDefault="00783B53" w:rsidP="004D5188">
            <w:pPr>
              <w:spacing w:line="360" w:lineRule="auto"/>
              <w:jc w:val="both"/>
              <w:rPr>
                <w:rFonts w:ascii="Arial" w:hAnsi="Arial" w:cs="Arial"/>
                <w:sz w:val="24"/>
                <w:szCs w:val="24"/>
                <w:lang w:val="el-GR"/>
              </w:rPr>
            </w:pPr>
            <w:r w:rsidRPr="00BF450A">
              <w:rPr>
                <w:rFonts w:ascii="Arial" w:hAnsi="Arial" w:cs="Arial"/>
                <w:sz w:val="24"/>
                <w:szCs w:val="24"/>
                <w:lang w:val="el-GR"/>
              </w:rPr>
              <w:t xml:space="preserve">(β) Η έγκριση </w:t>
            </w:r>
            <w:r w:rsidR="004D5188" w:rsidRPr="00BF450A">
              <w:rPr>
                <w:rFonts w:ascii="Arial" w:hAnsi="Arial" w:cs="Arial"/>
                <w:sz w:val="24"/>
                <w:szCs w:val="24"/>
                <w:lang w:val="el-GR"/>
              </w:rPr>
              <w:t xml:space="preserve">περιλαμβάνει τουλάχιστον τα ακόλουθα στοιχεία: </w:t>
            </w:r>
          </w:p>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r>
            <w:r w:rsidR="00783B53" w:rsidRPr="00BF450A">
              <w:rPr>
                <w:rFonts w:ascii="Arial" w:hAnsi="Arial" w:cs="Arial"/>
                <w:sz w:val="24"/>
                <w:szCs w:val="24"/>
                <w:lang w:val="el-GR"/>
              </w:rPr>
              <w:t>(</w:t>
            </w:r>
            <w:proofErr w:type="spellStart"/>
            <w:r w:rsidR="00783B53" w:rsidRPr="00BF450A">
              <w:rPr>
                <w:rFonts w:ascii="Arial" w:hAnsi="Arial" w:cs="Arial"/>
                <w:sz w:val="24"/>
                <w:szCs w:val="24"/>
              </w:rPr>
              <w:t>i</w:t>
            </w:r>
            <w:proofErr w:type="spellEnd"/>
            <w:r w:rsidRPr="00BF450A">
              <w:rPr>
                <w:rFonts w:ascii="Arial" w:hAnsi="Arial" w:cs="Arial"/>
                <w:sz w:val="24"/>
                <w:szCs w:val="24"/>
                <w:lang w:val="el-GR"/>
              </w:rPr>
              <w:t xml:space="preserve">) περιγραφή των διαδικασιών μέσω των οποίων αποδείχθηκε επιτυχώς η συμμόρφωση με τις ισχύουσες ουσιώδεις απαιτήσεις ασφάλειας  των παρόντων Κανονισμών· </w:t>
            </w:r>
          </w:p>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r>
            <w:r w:rsidR="00783B53" w:rsidRPr="00BF450A">
              <w:rPr>
                <w:rFonts w:ascii="Arial" w:hAnsi="Arial" w:cs="Arial"/>
                <w:sz w:val="24"/>
                <w:szCs w:val="24"/>
                <w:lang w:val="el-GR"/>
              </w:rPr>
              <w:t>(</w:t>
            </w:r>
            <w:r w:rsidR="00783B53" w:rsidRPr="00BF450A">
              <w:rPr>
                <w:rFonts w:ascii="Arial" w:hAnsi="Arial" w:cs="Arial"/>
                <w:sz w:val="24"/>
                <w:szCs w:val="24"/>
              </w:rPr>
              <w:t>ii</w:t>
            </w:r>
            <w:r w:rsidRPr="00BF450A">
              <w:rPr>
                <w:rFonts w:ascii="Arial" w:hAnsi="Arial" w:cs="Arial"/>
                <w:sz w:val="24"/>
                <w:szCs w:val="24"/>
                <w:lang w:val="el-GR"/>
              </w:rPr>
              <w:t>) τυχόν ειδικές απαιτήσεις όσον αφορά την ιχνηλασιμότητα τ</w:t>
            </w:r>
            <w:r w:rsidR="00AE1B00" w:rsidRPr="00BF450A">
              <w:rPr>
                <w:rFonts w:ascii="Arial" w:hAnsi="Arial" w:cs="Arial"/>
                <w:sz w:val="24"/>
                <w:szCs w:val="24"/>
                <w:lang w:val="el-GR"/>
              </w:rPr>
              <w:t>ου</w:t>
            </w:r>
            <w:r w:rsidRPr="00BF450A">
              <w:rPr>
                <w:rFonts w:ascii="Arial" w:hAnsi="Arial" w:cs="Arial"/>
                <w:sz w:val="24"/>
                <w:szCs w:val="24"/>
                <w:lang w:val="el-GR"/>
              </w:rPr>
              <w:t xml:space="preserve"> οικεί</w:t>
            </w:r>
            <w:r w:rsidR="00AE1B00" w:rsidRPr="00BF450A">
              <w:rPr>
                <w:rFonts w:ascii="Arial" w:hAnsi="Arial" w:cs="Arial"/>
                <w:sz w:val="24"/>
                <w:szCs w:val="24"/>
                <w:lang w:val="el-GR"/>
              </w:rPr>
              <w:t>ου</w:t>
            </w:r>
            <w:r w:rsidRPr="00BF450A">
              <w:rPr>
                <w:rFonts w:ascii="Arial" w:hAnsi="Arial" w:cs="Arial"/>
                <w:sz w:val="24"/>
                <w:szCs w:val="24"/>
                <w:lang w:val="el-GR"/>
              </w:rPr>
              <w:t xml:space="preserve"> </w:t>
            </w:r>
            <w:r w:rsidR="00AE1B00" w:rsidRPr="00BF450A">
              <w:rPr>
                <w:rFonts w:ascii="Arial" w:hAnsi="Arial" w:cs="Arial"/>
                <w:sz w:val="24"/>
                <w:szCs w:val="24"/>
                <w:lang w:val="el-GR"/>
              </w:rPr>
              <w:t>εξοπλισμού</w:t>
            </w:r>
            <w:r w:rsidRPr="00BF450A">
              <w:rPr>
                <w:rFonts w:ascii="Arial" w:hAnsi="Arial" w:cs="Arial"/>
                <w:sz w:val="24"/>
                <w:szCs w:val="24"/>
                <w:lang w:val="el-GR"/>
              </w:rPr>
              <w:t xml:space="preserve">· </w:t>
            </w:r>
          </w:p>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r>
            <w:r w:rsidR="00783B53" w:rsidRPr="00BF450A">
              <w:rPr>
                <w:rFonts w:ascii="Arial" w:hAnsi="Arial" w:cs="Arial"/>
                <w:sz w:val="24"/>
                <w:szCs w:val="24"/>
                <w:lang w:val="el-GR"/>
              </w:rPr>
              <w:t>(</w:t>
            </w:r>
            <w:r w:rsidR="00783B53" w:rsidRPr="00BF450A">
              <w:rPr>
                <w:rFonts w:ascii="Arial" w:hAnsi="Arial" w:cs="Arial"/>
                <w:sz w:val="24"/>
                <w:szCs w:val="24"/>
              </w:rPr>
              <w:t>iii</w:t>
            </w:r>
            <w:r w:rsidRPr="00BF450A">
              <w:rPr>
                <w:rFonts w:ascii="Arial" w:hAnsi="Arial" w:cs="Arial"/>
                <w:sz w:val="24"/>
                <w:szCs w:val="24"/>
                <w:lang w:val="el-GR"/>
              </w:rPr>
              <w:t xml:space="preserve">) ημερομηνία λήξης ισχύος της έγκρισης, η οποία δεν μπορεί να υπερβαίνει την τελευταία ημέρα της περιόδου για την οποία ενεργοποιήθηκε η λειτουργία έκτακτης ανάγκης στην εσωτερική αγορά σύμφωνα με το άρθρο 18 του κανονισμού (ΕΕ) 2024/2747· </w:t>
            </w:r>
          </w:p>
          <w:p w:rsidR="004D5188" w:rsidRPr="00BF450A" w:rsidRDefault="004D5188" w:rsidP="004D5188">
            <w:pPr>
              <w:spacing w:line="360" w:lineRule="auto"/>
              <w:jc w:val="both"/>
              <w:rPr>
                <w:rFonts w:ascii="Arial" w:hAnsi="Arial" w:cs="Arial"/>
                <w:sz w:val="24"/>
                <w:szCs w:val="24"/>
                <w:lang w:val="el-GR"/>
              </w:rPr>
            </w:pPr>
            <w:r w:rsidRPr="00BF450A">
              <w:rPr>
                <w:rFonts w:ascii="Arial" w:hAnsi="Arial" w:cs="Arial"/>
                <w:sz w:val="24"/>
                <w:szCs w:val="24"/>
                <w:lang w:val="el-GR"/>
              </w:rPr>
              <w:tab/>
            </w:r>
            <w:r w:rsidR="00783B53" w:rsidRPr="00BF450A">
              <w:rPr>
                <w:rFonts w:ascii="Arial" w:hAnsi="Arial" w:cs="Arial"/>
                <w:sz w:val="24"/>
                <w:szCs w:val="24"/>
                <w:lang w:val="el-GR"/>
              </w:rPr>
              <w:t>(</w:t>
            </w:r>
            <w:r w:rsidR="00783B53" w:rsidRPr="00BF450A">
              <w:rPr>
                <w:rFonts w:ascii="Arial" w:hAnsi="Arial" w:cs="Arial"/>
                <w:sz w:val="24"/>
                <w:szCs w:val="24"/>
              </w:rPr>
              <w:t>iv</w:t>
            </w:r>
            <w:r w:rsidRPr="00BF450A">
              <w:rPr>
                <w:rFonts w:ascii="Arial" w:hAnsi="Arial" w:cs="Arial"/>
                <w:sz w:val="24"/>
                <w:szCs w:val="24"/>
                <w:lang w:val="el-GR"/>
              </w:rPr>
              <w:t>) κάθε ειδική απαίτηση σχετικά με την αναγκαιότητα διασφάλισης της συνεχούς αξιολόγηση</w:t>
            </w:r>
            <w:r w:rsidR="00CE6E79" w:rsidRPr="00BF450A">
              <w:rPr>
                <w:rFonts w:ascii="Arial" w:hAnsi="Arial" w:cs="Arial"/>
                <w:sz w:val="24"/>
                <w:szCs w:val="24"/>
                <w:lang w:val="el-GR"/>
              </w:rPr>
              <w:t>ς της συμμόρφωσης σε σχέση με τον οικείο</w:t>
            </w:r>
            <w:r w:rsidRPr="00BF450A">
              <w:rPr>
                <w:rFonts w:ascii="Arial" w:hAnsi="Arial" w:cs="Arial"/>
                <w:sz w:val="24"/>
                <w:szCs w:val="24"/>
                <w:lang w:val="el-GR"/>
              </w:rPr>
              <w:t xml:space="preserve"> </w:t>
            </w:r>
            <w:r w:rsidR="00CE6E79" w:rsidRPr="00BF450A">
              <w:rPr>
                <w:rFonts w:ascii="Arial" w:hAnsi="Arial" w:cs="Arial"/>
                <w:sz w:val="24"/>
                <w:szCs w:val="24"/>
                <w:lang w:val="el-GR"/>
              </w:rPr>
              <w:t>εξοπλισμό</w:t>
            </w:r>
            <w:r w:rsidRPr="00BF450A">
              <w:rPr>
                <w:rFonts w:ascii="Arial" w:hAnsi="Arial" w:cs="Arial"/>
                <w:sz w:val="24"/>
                <w:szCs w:val="24"/>
                <w:lang w:val="el-GR"/>
              </w:rPr>
              <w:t xml:space="preserve">· </w:t>
            </w:r>
          </w:p>
          <w:p w:rsidR="004D5188" w:rsidRPr="00BF450A" w:rsidRDefault="004D5188" w:rsidP="00783B53">
            <w:pPr>
              <w:spacing w:line="360" w:lineRule="auto"/>
              <w:jc w:val="both"/>
              <w:rPr>
                <w:rFonts w:ascii="Arial" w:hAnsi="Arial" w:cs="Arial"/>
                <w:sz w:val="24"/>
                <w:szCs w:val="24"/>
                <w:lang w:val="el-GR"/>
              </w:rPr>
            </w:pPr>
            <w:r w:rsidRPr="00BF450A">
              <w:rPr>
                <w:rFonts w:ascii="Arial" w:hAnsi="Arial" w:cs="Arial"/>
                <w:sz w:val="24"/>
                <w:szCs w:val="24"/>
                <w:lang w:val="el-GR"/>
              </w:rPr>
              <w:tab/>
            </w:r>
            <w:r w:rsidR="00783B53" w:rsidRPr="00BF450A">
              <w:rPr>
                <w:rFonts w:ascii="Arial" w:hAnsi="Arial" w:cs="Arial"/>
                <w:sz w:val="24"/>
                <w:szCs w:val="24"/>
                <w:lang w:val="el-GR"/>
              </w:rPr>
              <w:t>(</w:t>
            </w:r>
            <w:r w:rsidR="00783B53" w:rsidRPr="00BF450A">
              <w:rPr>
                <w:rFonts w:ascii="Arial" w:hAnsi="Arial" w:cs="Arial"/>
                <w:sz w:val="24"/>
                <w:szCs w:val="24"/>
              </w:rPr>
              <w:t>v</w:t>
            </w:r>
            <w:r w:rsidRPr="00BF450A">
              <w:rPr>
                <w:rFonts w:ascii="Arial" w:hAnsi="Arial" w:cs="Arial"/>
                <w:sz w:val="24"/>
                <w:szCs w:val="24"/>
                <w:lang w:val="el-GR"/>
              </w:rPr>
              <w:t>) μέτρα τα οποία πρέπει να ληφθούν κατά τη λήξη ή την απενεργοποίηση της λειτουργίας έκτακτης ανάγκης στ</w:t>
            </w:r>
            <w:r w:rsidR="00CE6E79" w:rsidRPr="00BF450A">
              <w:rPr>
                <w:rFonts w:ascii="Arial" w:hAnsi="Arial" w:cs="Arial"/>
                <w:sz w:val="24"/>
                <w:szCs w:val="24"/>
                <w:lang w:val="el-GR"/>
              </w:rPr>
              <w:t>ην εσωτερική αγορά όσον αφορά τον οικείο</w:t>
            </w:r>
            <w:r w:rsidRPr="00BF450A">
              <w:rPr>
                <w:rFonts w:ascii="Arial" w:hAnsi="Arial" w:cs="Arial"/>
                <w:sz w:val="24"/>
                <w:szCs w:val="24"/>
                <w:lang w:val="el-GR"/>
              </w:rPr>
              <w:t xml:space="preserve"> </w:t>
            </w:r>
            <w:r w:rsidR="00CE6E79" w:rsidRPr="00BF450A">
              <w:rPr>
                <w:rFonts w:ascii="Arial" w:hAnsi="Arial" w:cs="Arial"/>
                <w:sz w:val="24"/>
                <w:szCs w:val="24"/>
                <w:lang w:val="el-GR"/>
              </w:rPr>
              <w:t>εξοπλισμό</w:t>
            </w:r>
            <w:r w:rsidRPr="00BF450A">
              <w:rPr>
                <w:rFonts w:ascii="Arial" w:hAnsi="Arial" w:cs="Arial"/>
                <w:sz w:val="24"/>
                <w:szCs w:val="24"/>
                <w:lang w:val="el-GR"/>
              </w:rPr>
              <w:t xml:space="preserve"> που έχ</w:t>
            </w:r>
            <w:r w:rsidR="00CE6E79" w:rsidRPr="00BF450A">
              <w:rPr>
                <w:rFonts w:ascii="Arial" w:hAnsi="Arial" w:cs="Arial"/>
                <w:sz w:val="24"/>
                <w:szCs w:val="24"/>
                <w:lang w:val="el-GR"/>
              </w:rPr>
              <w:t>ει</w:t>
            </w:r>
            <w:r w:rsidRPr="00BF450A">
              <w:rPr>
                <w:rFonts w:ascii="Arial" w:hAnsi="Arial" w:cs="Arial"/>
                <w:sz w:val="24"/>
                <w:szCs w:val="24"/>
                <w:lang w:val="el-GR"/>
              </w:rPr>
              <w:t xml:space="preserve"> διατεθεί στην αγορά.</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p w:rsidR="009C6046" w:rsidRPr="00BF450A" w:rsidRDefault="009C6046" w:rsidP="004D5188">
            <w:pPr>
              <w:rPr>
                <w:rFonts w:ascii="Arial" w:hAnsi="Arial" w:cs="Arial"/>
                <w:sz w:val="20"/>
                <w:szCs w:val="20"/>
                <w:lang w:val="el-GR"/>
              </w:rPr>
            </w:pPr>
          </w:p>
          <w:p w:rsidR="009C6046" w:rsidRPr="00BF450A" w:rsidRDefault="009C6046" w:rsidP="004D5188">
            <w:pPr>
              <w:rPr>
                <w:rFonts w:ascii="Arial" w:hAnsi="Arial" w:cs="Arial"/>
                <w:sz w:val="20"/>
                <w:szCs w:val="20"/>
                <w:lang w:val="el-GR"/>
              </w:rPr>
            </w:pPr>
          </w:p>
          <w:p w:rsidR="009C6046" w:rsidRPr="00BF450A" w:rsidRDefault="009C6046" w:rsidP="004D5188">
            <w:pPr>
              <w:rPr>
                <w:rFonts w:ascii="Arial" w:hAnsi="Arial" w:cs="Arial"/>
                <w:sz w:val="20"/>
                <w:szCs w:val="20"/>
                <w:lang w:val="el-GR"/>
              </w:rPr>
            </w:pPr>
          </w:p>
          <w:p w:rsidR="009C6046" w:rsidRPr="00BF450A" w:rsidRDefault="009C6046" w:rsidP="004D5188">
            <w:pPr>
              <w:rPr>
                <w:rFonts w:ascii="Arial" w:hAnsi="Arial" w:cs="Arial"/>
                <w:sz w:val="20"/>
                <w:szCs w:val="20"/>
                <w:lang w:val="el-GR"/>
              </w:rPr>
            </w:pPr>
          </w:p>
          <w:p w:rsidR="009C6046" w:rsidRPr="00BF450A" w:rsidRDefault="009C6046" w:rsidP="004D5188">
            <w:pPr>
              <w:rPr>
                <w:rFonts w:ascii="Arial" w:hAnsi="Arial" w:cs="Arial"/>
                <w:sz w:val="20"/>
                <w:szCs w:val="20"/>
              </w:rPr>
            </w:pPr>
            <w:r w:rsidRPr="00BF450A">
              <w:rPr>
                <w:rFonts w:ascii="Arial" w:hAnsi="Arial" w:cs="Arial"/>
                <w:sz w:val="24"/>
                <w:szCs w:val="24"/>
                <w:lang w:val="el-GR"/>
              </w:rPr>
              <w:t>Παράρτημα</w:t>
            </w:r>
            <w:r w:rsidRPr="00BF450A">
              <w:rPr>
                <w:rFonts w:ascii="Arial" w:hAnsi="Arial" w:cs="Arial"/>
                <w:sz w:val="24"/>
                <w:szCs w:val="24"/>
              </w:rPr>
              <w:t xml:space="preserve"> III</w:t>
            </w:r>
          </w:p>
        </w:tc>
        <w:tc>
          <w:tcPr>
            <w:tcW w:w="7283" w:type="dxa"/>
            <w:shd w:val="clear" w:color="auto" w:fill="auto"/>
          </w:tcPr>
          <w:p w:rsidR="004D5188" w:rsidRPr="00BF450A" w:rsidRDefault="004D5188" w:rsidP="00F520EA">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(6) Κατά παρέκκλιση από τις πρόνοιες των Κανονισμών </w:t>
            </w:r>
            <w:r w:rsidR="00A57581" w:rsidRPr="00BF450A">
              <w:rPr>
                <w:rFonts w:ascii="Arial" w:hAnsi="Arial" w:cs="Arial"/>
                <w:sz w:val="24"/>
                <w:szCs w:val="24"/>
                <w:lang w:val="el-GR"/>
              </w:rPr>
              <w:t>3 και 13</w:t>
            </w:r>
            <w:r w:rsidRPr="00BF450A">
              <w:rPr>
                <w:rFonts w:ascii="Arial" w:hAnsi="Arial" w:cs="Arial"/>
                <w:sz w:val="24"/>
                <w:szCs w:val="24"/>
                <w:lang w:val="el-GR"/>
              </w:rPr>
              <w:t xml:space="preserve">, </w:t>
            </w:r>
            <w:r w:rsidR="00A57581" w:rsidRPr="00BF450A">
              <w:rPr>
                <w:rFonts w:ascii="Arial" w:hAnsi="Arial" w:cs="Arial"/>
                <w:sz w:val="24"/>
                <w:szCs w:val="24"/>
                <w:lang w:val="el-GR"/>
              </w:rPr>
              <w:t>εξοπλισμός για τον οποίο</w:t>
            </w:r>
            <w:r w:rsidRPr="00BF450A">
              <w:rPr>
                <w:rFonts w:ascii="Arial" w:hAnsi="Arial" w:cs="Arial"/>
                <w:sz w:val="24"/>
                <w:szCs w:val="24"/>
                <w:lang w:val="el-GR"/>
              </w:rPr>
              <w:t xml:space="preserve"> χορηγήθηκε έγκριση σύμφωνα με την παράγραφο </w:t>
            </w:r>
            <w:r w:rsidR="00783B53" w:rsidRPr="00BF450A">
              <w:rPr>
                <w:rFonts w:ascii="Arial" w:hAnsi="Arial" w:cs="Arial"/>
                <w:sz w:val="24"/>
                <w:szCs w:val="24"/>
                <w:lang w:val="el-GR"/>
              </w:rPr>
              <w:t>(</w:t>
            </w:r>
            <w:r w:rsidRPr="00BF450A">
              <w:rPr>
                <w:rFonts w:ascii="Arial" w:hAnsi="Arial" w:cs="Arial"/>
                <w:sz w:val="24"/>
                <w:szCs w:val="24"/>
                <w:lang w:val="el-GR"/>
              </w:rPr>
              <w:t>1</w:t>
            </w:r>
            <w:r w:rsidR="00783B53" w:rsidRPr="00BF450A">
              <w:rPr>
                <w:rFonts w:ascii="Arial" w:hAnsi="Arial" w:cs="Arial"/>
                <w:sz w:val="24"/>
                <w:szCs w:val="24"/>
                <w:lang w:val="el-GR"/>
              </w:rPr>
              <w:t>)</w:t>
            </w:r>
            <w:r w:rsidRPr="00BF450A">
              <w:rPr>
                <w:rFonts w:ascii="Arial" w:hAnsi="Arial" w:cs="Arial"/>
                <w:sz w:val="24"/>
                <w:szCs w:val="24"/>
                <w:lang w:val="el-GR"/>
              </w:rPr>
              <w:t xml:space="preserve"> του παρόντος Κανονισμού δεν φέρ</w:t>
            </w:r>
            <w:r w:rsidR="00A57581" w:rsidRPr="00BF450A">
              <w:rPr>
                <w:rFonts w:ascii="Arial" w:hAnsi="Arial" w:cs="Arial"/>
                <w:sz w:val="24"/>
                <w:szCs w:val="24"/>
                <w:lang w:val="el-GR"/>
              </w:rPr>
              <w:t>ει</w:t>
            </w:r>
            <w:r w:rsidRPr="00BF450A">
              <w:rPr>
                <w:rFonts w:ascii="Arial" w:hAnsi="Arial" w:cs="Arial"/>
                <w:sz w:val="24"/>
                <w:szCs w:val="24"/>
                <w:lang w:val="el-GR"/>
              </w:rPr>
              <w:t xml:space="preserve"> σήμανση CE και τις ενδείξεις που προβλέπονται στο σημείο 1 του </w:t>
            </w:r>
            <w:r w:rsidR="00F520EA" w:rsidRPr="00BF450A">
              <w:rPr>
                <w:rFonts w:ascii="Arial" w:hAnsi="Arial" w:cs="Arial"/>
                <w:sz w:val="24"/>
                <w:szCs w:val="24"/>
                <w:lang w:val="el-GR"/>
              </w:rPr>
              <w:t>Π</w:t>
            </w:r>
            <w:r w:rsidRPr="00BF450A">
              <w:rPr>
                <w:rFonts w:ascii="Arial" w:hAnsi="Arial" w:cs="Arial"/>
                <w:sz w:val="24"/>
                <w:szCs w:val="24"/>
                <w:lang w:val="el-GR"/>
              </w:rPr>
              <w:t xml:space="preserve">αραρτήματος III, και ο Κανονισμός </w:t>
            </w:r>
            <w:r w:rsidR="00A57581" w:rsidRPr="00BF450A">
              <w:rPr>
                <w:rFonts w:ascii="Arial" w:hAnsi="Arial" w:cs="Arial"/>
                <w:sz w:val="24"/>
                <w:szCs w:val="24"/>
                <w:lang w:val="el-GR"/>
              </w:rPr>
              <w:t>3</w:t>
            </w:r>
            <w:r w:rsidRPr="00BF450A">
              <w:rPr>
                <w:rFonts w:ascii="Arial" w:hAnsi="Arial" w:cs="Arial"/>
                <w:sz w:val="24"/>
                <w:szCs w:val="24"/>
                <w:lang w:val="el-GR"/>
              </w:rPr>
              <w:t xml:space="preserve"> δεν έχει εφαρμογή.</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F520EA">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(7) Για </w:t>
            </w:r>
            <w:r w:rsidR="00A57581" w:rsidRPr="00BF450A">
              <w:rPr>
                <w:rFonts w:ascii="Arial" w:hAnsi="Arial" w:cs="Arial"/>
                <w:sz w:val="24"/>
                <w:szCs w:val="24"/>
                <w:lang w:val="el-GR"/>
              </w:rPr>
              <w:t>εξοπλισμό</w:t>
            </w:r>
            <w:r w:rsidRPr="00BF450A">
              <w:rPr>
                <w:rFonts w:ascii="Arial" w:hAnsi="Arial" w:cs="Arial"/>
                <w:sz w:val="24"/>
                <w:szCs w:val="24"/>
                <w:lang w:val="el-GR"/>
              </w:rPr>
              <w:t xml:space="preserve"> για </w:t>
            </w:r>
            <w:r w:rsidR="00A57581" w:rsidRPr="00BF450A">
              <w:rPr>
                <w:rFonts w:ascii="Arial" w:hAnsi="Arial" w:cs="Arial"/>
                <w:sz w:val="24"/>
                <w:szCs w:val="24"/>
                <w:lang w:val="el-GR"/>
              </w:rPr>
              <w:t xml:space="preserve">τον οποίο </w:t>
            </w:r>
            <w:r w:rsidRPr="00BF450A">
              <w:rPr>
                <w:rFonts w:ascii="Arial" w:hAnsi="Arial" w:cs="Arial"/>
                <w:sz w:val="24"/>
                <w:szCs w:val="24"/>
                <w:lang w:val="el-GR"/>
              </w:rPr>
              <w:t xml:space="preserve">ισχύει έγκριση δυνάμει των παραγράφων 1, 2 και 3 του παρόντος Κανονισμού, η αρμόδια αρχή δύναται να λάβει σε εθνικό επίπεδο κάθε διορθωτικό και περιοριστικό μέτρο, το οποίο προβλέπεται στον </w:t>
            </w:r>
            <w:r w:rsidR="00F520EA" w:rsidRPr="00BF450A">
              <w:rPr>
                <w:rFonts w:ascii="Arial" w:hAnsi="Arial" w:cs="Arial"/>
                <w:sz w:val="24"/>
                <w:szCs w:val="24"/>
                <w:lang w:val="el-GR"/>
              </w:rPr>
              <w:t>Κ</w:t>
            </w:r>
            <w:r w:rsidRPr="00BF450A">
              <w:rPr>
                <w:rFonts w:ascii="Arial" w:hAnsi="Arial" w:cs="Arial"/>
                <w:sz w:val="24"/>
                <w:szCs w:val="24"/>
                <w:lang w:val="el-GR"/>
              </w:rPr>
              <w:t>ανονισμό (ΕΕ) 2019/1020 του Ευρωπαϊκού Κοινοβουλίου και του Συμβουλίου και στους παρόντες Κανονισμούς. Η αρμόδια αρχή ενημερώνει αμέσως την Επιτροπή και τις αρχές εποπτείας της αγοράς όλων των άλλων κρατών μελών σχετικά με τις ενέργειες αυτές.</w:t>
            </w: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345" w:type="dxa"/>
            <w:shd w:val="clear" w:color="auto" w:fill="auto"/>
          </w:tcPr>
          <w:p w:rsidR="004D5188" w:rsidRPr="00BF450A" w:rsidRDefault="004D5188" w:rsidP="004D5188">
            <w:pPr>
              <w:rPr>
                <w:rFonts w:ascii="Arial" w:hAnsi="Arial" w:cs="Arial"/>
                <w:sz w:val="20"/>
                <w:szCs w:val="20"/>
                <w:lang w:val="el-GR"/>
              </w:rPr>
            </w:pPr>
          </w:p>
        </w:tc>
        <w:tc>
          <w:tcPr>
            <w:tcW w:w="7283" w:type="dxa"/>
            <w:shd w:val="clear" w:color="auto" w:fill="auto"/>
          </w:tcPr>
          <w:p w:rsidR="004D5188" w:rsidRPr="00BF450A" w:rsidRDefault="004D5188" w:rsidP="00A57581">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(8) Η χρήση της διαδικασίας έγκρισης που περιγράφεται στις παραγράφους </w:t>
            </w:r>
            <w:r w:rsidR="008E7CC0" w:rsidRPr="00BF450A">
              <w:rPr>
                <w:rFonts w:ascii="Arial" w:hAnsi="Arial" w:cs="Arial"/>
                <w:sz w:val="24"/>
                <w:szCs w:val="24"/>
                <w:lang w:val="el-GR"/>
              </w:rPr>
              <w:t>(</w:t>
            </w:r>
            <w:r w:rsidRPr="00BF450A">
              <w:rPr>
                <w:rFonts w:ascii="Arial" w:hAnsi="Arial" w:cs="Arial"/>
                <w:sz w:val="24"/>
                <w:szCs w:val="24"/>
                <w:lang w:val="el-GR"/>
              </w:rPr>
              <w:t>1</w:t>
            </w:r>
            <w:r w:rsidR="008E7CC0" w:rsidRPr="00BF450A">
              <w:rPr>
                <w:rFonts w:ascii="Arial" w:hAnsi="Arial" w:cs="Arial"/>
                <w:sz w:val="24"/>
                <w:szCs w:val="24"/>
                <w:lang w:val="el-GR"/>
              </w:rPr>
              <w:t>)</w:t>
            </w:r>
            <w:r w:rsidRPr="00BF450A">
              <w:rPr>
                <w:rFonts w:ascii="Arial" w:hAnsi="Arial" w:cs="Arial"/>
                <w:sz w:val="24"/>
                <w:szCs w:val="24"/>
                <w:lang w:val="el-GR"/>
              </w:rPr>
              <w:t xml:space="preserve"> έως </w:t>
            </w:r>
            <w:r w:rsidR="008E7CC0" w:rsidRPr="00BF450A">
              <w:rPr>
                <w:rFonts w:ascii="Arial" w:hAnsi="Arial" w:cs="Arial"/>
                <w:sz w:val="24"/>
                <w:szCs w:val="24"/>
                <w:lang w:val="el-GR"/>
              </w:rPr>
              <w:t>(</w:t>
            </w:r>
            <w:r w:rsidRPr="00BF450A">
              <w:rPr>
                <w:rFonts w:ascii="Arial" w:hAnsi="Arial" w:cs="Arial"/>
                <w:sz w:val="24"/>
                <w:szCs w:val="24"/>
                <w:lang w:val="el-GR"/>
              </w:rPr>
              <w:t>3</w:t>
            </w:r>
            <w:r w:rsidR="008E7CC0" w:rsidRPr="00BF450A">
              <w:rPr>
                <w:rFonts w:ascii="Arial" w:hAnsi="Arial" w:cs="Arial"/>
                <w:sz w:val="24"/>
                <w:szCs w:val="24"/>
                <w:lang w:val="el-GR"/>
              </w:rPr>
              <w:t>)</w:t>
            </w:r>
            <w:r w:rsidRPr="00BF450A">
              <w:rPr>
                <w:rFonts w:ascii="Arial" w:hAnsi="Arial" w:cs="Arial"/>
                <w:sz w:val="24"/>
                <w:szCs w:val="24"/>
                <w:lang w:val="el-GR"/>
              </w:rPr>
              <w:t xml:space="preserve"> του παρόντος Κανονισμού δεν θίγει την εφαρμογή των σχετικών διαδικασιών αξιολόγησης της συμμόρφωσης που προβλέπονται στον Κανονισμό 1</w:t>
            </w:r>
            <w:r w:rsidR="00A57581" w:rsidRPr="00BF450A">
              <w:rPr>
                <w:rFonts w:ascii="Arial" w:hAnsi="Arial" w:cs="Arial"/>
                <w:sz w:val="24"/>
                <w:szCs w:val="24"/>
                <w:lang w:val="el-GR"/>
              </w:rPr>
              <w:t>9</w:t>
            </w:r>
            <w:r w:rsidRPr="00BF450A">
              <w:rPr>
                <w:rFonts w:ascii="Arial" w:hAnsi="Arial" w:cs="Arial"/>
                <w:sz w:val="24"/>
                <w:szCs w:val="24"/>
                <w:lang w:val="el-GR"/>
              </w:rPr>
              <w:t xml:space="preserve"> στο έδαφος της Δημοκρατίας.</w:t>
            </w:r>
          </w:p>
        </w:tc>
      </w:tr>
      <w:tr w:rsidR="00DC06D7" w:rsidRPr="00BF450A" w:rsidTr="00DC06D7">
        <w:trPr>
          <w:trHeight w:val="439"/>
        </w:trPr>
        <w:tc>
          <w:tcPr>
            <w:tcW w:w="2345" w:type="dxa"/>
            <w:shd w:val="clear" w:color="auto" w:fill="auto"/>
          </w:tcPr>
          <w:p w:rsidR="00DC06D7" w:rsidRPr="00BF450A" w:rsidRDefault="00DC06D7" w:rsidP="00DC06D7">
            <w:pPr>
              <w:rPr>
                <w:rFonts w:ascii="Arial" w:hAnsi="Arial" w:cs="Arial"/>
                <w:sz w:val="20"/>
                <w:szCs w:val="20"/>
                <w:lang w:val="el-GR"/>
              </w:rPr>
            </w:pPr>
          </w:p>
        </w:tc>
        <w:tc>
          <w:tcPr>
            <w:tcW w:w="7283" w:type="dxa"/>
            <w:shd w:val="clear" w:color="auto" w:fill="auto"/>
          </w:tcPr>
          <w:p w:rsidR="00DC06D7" w:rsidRPr="00BF450A" w:rsidRDefault="00DC06D7" w:rsidP="00DC06D7">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Απόδοση προτεραιότητας σε δραστηριότητες εποπτείας της αγοράς και αμοιβαία συνδρομή μεταξύ των αρχών</w:t>
            </w:r>
          </w:p>
        </w:tc>
        <w:tc>
          <w:tcPr>
            <w:tcW w:w="6997" w:type="dxa"/>
            <w:shd w:val="clear" w:color="auto" w:fill="auto"/>
          </w:tcPr>
          <w:p w:rsidR="004D5188" w:rsidRPr="00BF450A" w:rsidRDefault="00A57581" w:rsidP="008E7CC0">
            <w:pPr>
              <w:spacing w:line="360" w:lineRule="auto"/>
              <w:jc w:val="both"/>
              <w:rPr>
                <w:rFonts w:ascii="Arial" w:hAnsi="Arial" w:cs="Arial"/>
                <w:sz w:val="24"/>
                <w:szCs w:val="24"/>
                <w:lang w:val="el-GR"/>
              </w:rPr>
            </w:pPr>
            <w:r w:rsidRPr="00BF450A">
              <w:rPr>
                <w:rFonts w:ascii="Arial" w:hAnsi="Arial" w:cs="Arial"/>
                <w:sz w:val="24"/>
                <w:szCs w:val="24"/>
                <w:lang w:val="el-GR"/>
              </w:rPr>
              <w:t>19</w:t>
            </w:r>
            <w:r w:rsidR="004D5188" w:rsidRPr="00BF450A">
              <w:rPr>
                <w:rFonts w:ascii="Arial" w:hAnsi="Arial" w:cs="Arial"/>
                <w:sz w:val="24"/>
                <w:szCs w:val="24"/>
                <w:lang w:val="el-GR"/>
              </w:rPr>
              <w:t xml:space="preserve">.-(1) Η αρμόδια αρχή αποδίδει προτεραιότητα στις δραστηριότητες εποπτείας της αγοράς για </w:t>
            </w:r>
            <w:r w:rsidR="00C031FA" w:rsidRPr="00BF450A">
              <w:rPr>
                <w:rFonts w:ascii="Arial" w:hAnsi="Arial" w:cs="Arial"/>
                <w:sz w:val="24"/>
                <w:szCs w:val="24"/>
                <w:lang w:val="el-GR"/>
              </w:rPr>
              <w:t>εξοπλισμό</w:t>
            </w:r>
            <w:r w:rsidR="004D5188" w:rsidRPr="00BF450A">
              <w:rPr>
                <w:rFonts w:ascii="Arial" w:hAnsi="Arial" w:cs="Arial"/>
                <w:sz w:val="24"/>
                <w:szCs w:val="24"/>
                <w:lang w:val="el-GR"/>
              </w:rPr>
              <w:t xml:space="preserve"> που απαριθμ</w:t>
            </w:r>
            <w:r w:rsidR="00C031FA" w:rsidRPr="00BF450A">
              <w:rPr>
                <w:rFonts w:ascii="Arial" w:hAnsi="Arial" w:cs="Arial"/>
                <w:sz w:val="24"/>
                <w:szCs w:val="24"/>
                <w:lang w:val="el-GR"/>
              </w:rPr>
              <w:t>είται</w:t>
            </w:r>
            <w:r w:rsidR="004D5188" w:rsidRPr="00BF450A">
              <w:rPr>
                <w:rFonts w:ascii="Arial" w:hAnsi="Arial" w:cs="Arial"/>
                <w:sz w:val="24"/>
                <w:szCs w:val="24"/>
                <w:lang w:val="el-GR"/>
              </w:rPr>
              <w:t xml:space="preserve"> στην εκτελεστική πράξη που αναφέρεται </w:t>
            </w:r>
            <w:r w:rsidR="008E7CC0" w:rsidRPr="00BF450A">
              <w:rPr>
                <w:rFonts w:ascii="Arial" w:hAnsi="Arial" w:cs="Arial"/>
                <w:sz w:val="24"/>
                <w:szCs w:val="24"/>
                <w:lang w:val="el-GR"/>
              </w:rPr>
              <w:t xml:space="preserve">στην παράγραφο (1) του </w:t>
            </w:r>
            <w:r w:rsidR="004D5188" w:rsidRPr="00BF450A">
              <w:rPr>
                <w:rFonts w:ascii="Arial" w:hAnsi="Arial" w:cs="Arial"/>
                <w:sz w:val="24"/>
                <w:szCs w:val="24"/>
                <w:lang w:val="el-GR"/>
              </w:rPr>
              <w:t xml:space="preserve"> Κανονισμ</w:t>
            </w:r>
            <w:r w:rsidR="008E7CC0" w:rsidRPr="00BF450A">
              <w:rPr>
                <w:rFonts w:ascii="Arial" w:hAnsi="Arial" w:cs="Arial"/>
                <w:sz w:val="24"/>
                <w:szCs w:val="24"/>
                <w:lang w:val="el-GR"/>
              </w:rPr>
              <w:t>ού</w:t>
            </w:r>
            <w:r w:rsidR="004D5188" w:rsidRPr="00BF450A">
              <w:rPr>
                <w:rFonts w:ascii="Arial" w:hAnsi="Arial" w:cs="Arial"/>
                <w:sz w:val="24"/>
                <w:szCs w:val="24"/>
                <w:lang w:val="el-GR"/>
              </w:rPr>
              <w:t xml:space="preserve"> </w:t>
            </w:r>
            <w:r w:rsidR="00C031FA" w:rsidRPr="00BF450A">
              <w:rPr>
                <w:rFonts w:ascii="Arial" w:hAnsi="Arial" w:cs="Arial"/>
                <w:sz w:val="24"/>
                <w:szCs w:val="24"/>
                <w:lang w:val="el-GR"/>
              </w:rPr>
              <w:t>16</w:t>
            </w:r>
            <w:r w:rsidR="004D5188" w:rsidRPr="00BF450A">
              <w:rPr>
                <w:rFonts w:ascii="Arial" w:hAnsi="Arial" w:cs="Arial"/>
                <w:sz w:val="24"/>
                <w:szCs w:val="24"/>
                <w:lang w:val="el-GR"/>
              </w:rPr>
              <w:t>.</w:t>
            </w: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8E7CC0">
            <w:pPr>
              <w:spacing w:line="360" w:lineRule="auto"/>
              <w:jc w:val="both"/>
              <w:rPr>
                <w:rFonts w:ascii="Arial" w:hAnsi="Arial" w:cs="Arial"/>
                <w:sz w:val="24"/>
                <w:szCs w:val="24"/>
                <w:lang w:val="el-GR"/>
              </w:rPr>
            </w:pPr>
            <w:r w:rsidRPr="00BF450A">
              <w:rPr>
                <w:rFonts w:ascii="Arial" w:hAnsi="Arial" w:cs="Arial"/>
                <w:sz w:val="24"/>
                <w:szCs w:val="24"/>
                <w:lang w:val="el-GR"/>
              </w:rPr>
              <w:tab/>
              <w:t xml:space="preserve">(2) Η αρμόδια αρχή διασφαλίζει ότι καταβάλλεται κάθε δυνατή προσπάθεια για την παροχή συνδρομής σε άλλες αρχές εποπτείας της αγοράς κατά τη διάρκεια λειτουργίας έκτακτης ανάγκης στην εσωτερική αγορά, μεταξύ άλλων μέσω της κινητοποίησης και της αποστολής ομάδων εμπειρογνωμόνων για την προσωρινή ενίσχυση του προσωπικού των αρχών εποπτείας της αγοράς που ζητούν συνδρομή ή μέσω παροχής υλικοτεχνικής στήριξης για την ενίσχυση των ικανοτήτων διεξαγωγής δοκιμών σε </w:t>
            </w:r>
            <w:r w:rsidR="00C031FA" w:rsidRPr="00BF450A">
              <w:rPr>
                <w:rFonts w:ascii="Arial" w:hAnsi="Arial" w:cs="Arial"/>
                <w:sz w:val="24"/>
                <w:szCs w:val="24"/>
                <w:lang w:val="el-GR"/>
              </w:rPr>
              <w:t>εξοπλισμό</w:t>
            </w:r>
            <w:r w:rsidRPr="00BF450A">
              <w:rPr>
                <w:rFonts w:ascii="Arial" w:hAnsi="Arial" w:cs="Arial"/>
                <w:sz w:val="24"/>
                <w:szCs w:val="24"/>
                <w:lang w:val="el-GR"/>
              </w:rPr>
              <w:t xml:space="preserve"> που απαριθμ</w:t>
            </w:r>
            <w:r w:rsidR="00C031FA" w:rsidRPr="00BF450A">
              <w:rPr>
                <w:rFonts w:ascii="Arial" w:hAnsi="Arial" w:cs="Arial"/>
                <w:sz w:val="24"/>
                <w:szCs w:val="24"/>
                <w:lang w:val="el-GR"/>
              </w:rPr>
              <w:t>είται</w:t>
            </w:r>
            <w:r w:rsidRPr="00BF450A">
              <w:rPr>
                <w:rFonts w:ascii="Arial" w:hAnsi="Arial" w:cs="Arial"/>
                <w:sz w:val="24"/>
                <w:szCs w:val="24"/>
                <w:lang w:val="el-GR"/>
              </w:rPr>
              <w:t xml:space="preserve"> στην εκτελεστική πράξη που αναφέρεται</w:t>
            </w:r>
            <w:r w:rsidR="008E7CC0" w:rsidRPr="00BF450A">
              <w:rPr>
                <w:rFonts w:ascii="Arial" w:hAnsi="Arial" w:cs="Arial"/>
                <w:sz w:val="24"/>
                <w:szCs w:val="24"/>
                <w:lang w:val="el-GR"/>
              </w:rPr>
              <w:t xml:space="preserve"> στην παράγραφο (1) του</w:t>
            </w:r>
            <w:r w:rsidRPr="00BF450A">
              <w:rPr>
                <w:rFonts w:ascii="Arial" w:hAnsi="Arial" w:cs="Arial"/>
                <w:sz w:val="24"/>
                <w:szCs w:val="24"/>
                <w:lang w:val="el-GR"/>
              </w:rPr>
              <w:t xml:space="preserve"> Κανονισμ</w:t>
            </w:r>
            <w:r w:rsidR="008E7CC0" w:rsidRPr="00BF450A">
              <w:rPr>
                <w:rFonts w:ascii="Arial" w:hAnsi="Arial" w:cs="Arial"/>
                <w:sz w:val="24"/>
                <w:szCs w:val="24"/>
                <w:lang w:val="el-GR"/>
              </w:rPr>
              <w:t>ού</w:t>
            </w:r>
            <w:r w:rsidRPr="00BF450A">
              <w:rPr>
                <w:rFonts w:ascii="Arial" w:hAnsi="Arial" w:cs="Arial"/>
                <w:sz w:val="24"/>
                <w:szCs w:val="24"/>
                <w:lang w:val="el-GR"/>
              </w:rPr>
              <w:t xml:space="preserve"> </w:t>
            </w:r>
            <w:r w:rsidR="00C031FA" w:rsidRPr="00BF450A">
              <w:rPr>
                <w:rFonts w:ascii="Arial" w:hAnsi="Arial" w:cs="Arial"/>
                <w:sz w:val="24"/>
                <w:szCs w:val="24"/>
                <w:lang w:val="el-GR"/>
              </w:rPr>
              <w:t>16</w:t>
            </w:r>
            <w:r w:rsidRPr="00BF450A">
              <w:rPr>
                <w:rFonts w:ascii="Arial" w:hAnsi="Arial" w:cs="Arial"/>
                <w:sz w:val="24"/>
                <w:szCs w:val="24"/>
                <w:lang w:val="el-GR"/>
              </w:rPr>
              <w:t>.</w:t>
            </w: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spacing w:line="360" w:lineRule="auto"/>
              <w:rPr>
                <w:rFonts w:ascii="Arial" w:hAnsi="Arial" w:cs="Arial"/>
                <w:sz w:val="20"/>
                <w:szCs w:val="20"/>
                <w:lang w:val="el-GR"/>
              </w:rPr>
            </w:pPr>
            <w:r w:rsidRPr="00BF450A">
              <w:rPr>
                <w:rFonts w:ascii="Arial" w:hAnsi="Arial" w:cs="Arial"/>
                <w:sz w:val="20"/>
                <w:szCs w:val="20"/>
                <w:lang w:val="el-GR"/>
              </w:rPr>
              <w:t>Αδικήματα και ποινές.</w:t>
            </w:r>
          </w:p>
        </w:tc>
        <w:tc>
          <w:tcPr>
            <w:tcW w:w="6997" w:type="dxa"/>
            <w:shd w:val="clear" w:color="auto" w:fill="auto"/>
          </w:tcPr>
          <w:p w:rsidR="004D5188" w:rsidRPr="00BF450A" w:rsidRDefault="00C031FA" w:rsidP="008E7CC0">
            <w:pPr>
              <w:spacing w:line="360" w:lineRule="auto"/>
              <w:jc w:val="both"/>
              <w:rPr>
                <w:rFonts w:ascii="Arial" w:hAnsi="Arial" w:cs="Arial"/>
                <w:sz w:val="24"/>
                <w:szCs w:val="24"/>
                <w:lang w:val="el-GR"/>
              </w:rPr>
            </w:pPr>
            <w:r w:rsidRPr="00BF450A">
              <w:rPr>
                <w:rFonts w:ascii="Arial" w:hAnsi="Arial" w:cs="Arial"/>
                <w:sz w:val="24"/>
                <w:szCs w:val="24"/>
                <w:lang w:val="el-GR"/>
              </w:rPr>
              <w:t>20</w:t>
            </w:r>
            <w:r w:rsidR="008E7CC0" w:rsidRPr="00BF450A">
              <w:rPr>
                <w:rFonts w:ascii="Arial" w:hAnsi="Arial" w:cs="Arial"/>
                <w:sz w:val="24"/>
                <w:szCs w:val="24"/>
                <w:lang w:val="el-GR"/>
              </w:rPr>
              <w:t>.-(1)</w:t>
            </w:r>
            <w:r w:rsidR="004D5188" w:rsidRPr="00BF450A">
              <w:rPr>
                <w:rFonts w:ascii="Arial" w:hAnsi="Arial" w:cs="Arial"/>
                <w:sz w:val="24"/>
                <w:szCs w:val="24"/>
                <w:lang w:val="el-GR"/>
              </w:rPr>
              <w:t xml:space="preserve"> Οι οικονομικοί φορείς και οι κοινοποιημένοι οργανισμοί, στους οποίους επιβάλλονται υποχρεώσεις με βάση τους παρόντες Κανονισμούς, που παραλείπουν να συμμορφωθούν με αυτές, είναι ένοχοι αδικήματος </w:t>
            </w:r>
            <w:r w:rsidR="008E7CC0" w:rsidRPr="00BF450A">
              <w:rPr>
                <w:rFonts w:ascii="Arial" w:hAnsi="Arial" w:cs="Arial"/>
                <w:sz w:val="24"/>
                <w:szCs w:val="24"/>
                <w:lang w:val="el-GR"/>
              </w:rPr>
              <w:t>και υπόκεινται στις ποινές που καθορίζει ο Νόμος.</w:t>
            </w: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8E7CC0">
            <w:pPr>
              <w:spacing w:line="360" w:lineRule="auto"/>
              <w:jc w:val="both"/>
              <w:rPr>
                <w:rFonts w:ascii="Arial" w:hAnsi="Arial" w:cs="Arial"/>
                <w:sz w:val="24"/>
                <w:szCs w:val="24"/>
                <w:lang w:val="el-GR"/>
              </w:rPr>
            </w:pPr>
            <w:r w:rsidRPr="00BF450A">
              <w:rPr>
                <w:rFonts w:ascii="Arial" w:hAnsi="Arial" w:cs="Arial"/>
                <w:sz w:val="24"/>
                <w:szCs w:val="24"/>
                <w:lang w:val="el-GR"/>
              </w:rPr>
              <w:t xml:space="preserve">     (2)</w:t>
            </w:r>
            <w:r w:rsidRPr="00BF450A">
              <w:rPr>
                <w:rFonts w:ascii="Arial" w:hAnsi="Arial" w:cs="Arial"/>
                <w:sz w:val="24"/>
                <w:szCs w:val="24"/>
                <w:lang w:val="el-GR"/>
              </w:rPr>
              <w:tab/>
              <w:t xml:space="preserve">Η δυνατότητα της αρμόδιας αρχής να επιβάλλει διοικητικό πρόστιμο σύμφωνα με </w:t>
            </w:r>
            <w:r w:rsidR="008E7CC0" w:rsidRPr="00BF450A">
              <w:rPr>
                <w:rFonts w:ascii="Arial" w:hAnsi="Arial" w:cs="Arial"/>
                <w:sz w:val="24"/>
                <w:szCs w:val="24"/>
                <w:lang w:val="el-GR"/>
              </w:rPr>
              <w:t>τον Νόμο</w:t>
            </w:r>
            <w:r w:rsidRPr="00BF450A">
              <w:rPr>
                <w:rFonts w:ascii="Arial" w:hAnsi="Arial" w:cs="Arial"/>
                <w:sz w:val="24"/>
                <w:szCs w:val="24"/>
                <w:lang w:val="el-GR"/>
              </w:rPr>
              <w:t xml:space="preserve"> δεν επηρεάζεται.</w:t>
            </w: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spacing w:line="360" w:lineRule="auto"/>
              <w:rPr>
                <w:rFonts w:ascii="Arial" w:hAnsi="Arial" w:cs="Arial"/>
                <w:sz w:val="20"/>
                <w:szCs w:val="20"/>
                <w:lang w:val="el-GR"/>
              </w:rPr>
            </w:pPr>
            <w:r w:rsidRPr="00BF450A">
              <w:rPr>
                <w:rFonts w:ascii="Arial" w:hAnsi="Arial" w:cs="Arial"/>
                <w:sz w:val="20"/>
                <w:szCs w:val="20"/>
                <w:lang w:val="el-GR"/>
              </w:rPr>
              <w:t>Μεταβατικές διατάξεις.</w:t>
            </w:r>
          </w:p>
          <w:p w:rsidR="004D5188" w:rsidRPr="00BF450A" w:rsidRDefault="004D5188" w:rsidP="004D5188">
            <w:pPr>
              <w:rPr>
                <w:rFonts w:ascii="Arial" w:hAnsi="Arial" w:cs="Arial"/>
                <w:sz w:val="20"/>
                <w:szCs w:val="20"/>
                <w:lang w:val="el-GR"/>
              </w:rPr>
            </w:pPr>
          </w:p>
          <w:p w:rsidR="004D5188" w:rsidRPr="00BF450A" w:rsidRDefault="004D5188" w:rsidP="004D5188">
            <w:pPr>
              <w:spacing w:line="360" w:lineRule="auto"/>
              <w:rPr>
                <w:rFonts w:ascii="Arial" w:hAnsi="Arial" w:cs="Arial"/>
                <w:sz w:val="20"/>
                <w:szCs w:val="20"/>
                <w:lang w:val="el-GR"/>
              </w:rPr>
            </w:pPr>
          </w:p>
        </w:tc>
        <w:tc>
          <w:tcPr>
            <w:tcW w:w="6997" w:type="dxa"/>
            <w:shd w:val="clear" w:color="auto" w:fill="auto"/>
          </w:tcPr>
          <w:p w:rsidR="004D5188" w:rsidRPr="00BF450A" w:rsidRDefault="00C031FA" w:rsidP="008E7CC0">
            <w:pPr>
              <w:spacing w:line="360" w:lineRule="auto"/>
              <w:jc w:val="both"/>
              <w:rPr>
                <w:rFonts w:ascii="Arial" w:hAnsi="Arial" w:cs="Arial"/>
                <w:sz w:val="24"/>
                <w:szCs w:val="24"/>
                <w:lang w:val="el-GR"/>
              </w:rPr>
            </w:pPr>
            <w:r w:rsidRPr="00BF450A">
              <w:rPr>
                <w:rFonts w:ascii="Arial" w:hAnsi="Arial" w:cs="Arial"/>
                <w:sz w:val="24"/>
                <w:szCs w:val="24"/>
                <w:lang w:val="el-GR"/>
              </w:rPr>
              <w:t>21</w:t>
            </w:r>
            <w:r w:rsidR="004D5188" w:rsidRPr="00BF450A">
              <w:rPr>
                <w:rFonts w:ascii="Arial" w:hAnsi="Arial" w:cs="Arial"/>
                <w:sz w:val="24"/>
                <w:szCs w:val="24"/>
                <w:lang w:val="el-GR"/>
              </w:rPr>
              <w:t xml:space="preserve">. Η αρμόδια αρχή δεν παρεμποδίζει τη διάθεση στην αγορά και/ή την θέση σε λειτουργία </w:t>
            </w:r>
            <w:r w:rsidRPr="00BF450A">
              <w:rPr>
                <w:rFonts w:ascii="Arial" w:hAnsi="Arial" w:cs="Arial"/>
                <w:sz w:val="24"/>
                <w:szCs w:val="24"/>
                <w:lang w:val="el-GR"/>
              </w:rPr>
              <w:t>εξοπλισμού</w:t>
            </w:r>
            <w:r w:rsidR="004D5188" w:rsidRPr="00BF450A">
              <w:rPr>
                <w:rFonts w:ascii="Arial" w:hAnsi="Arial" w:cs="Arial"/>
                <w:sz w:val="24"/>
                <w:szCs w:val="24"/>
                <w:lang w:val="el-GR"/>
              </w:rPr>
              <w:t xml:space="preserve"> που συμμορφών</w:t>
            </w:r>
            <w:r w:rsidRPr="00BF450A">
              <w:rPr>
                <w:rFonts w:ascii="Arial" w:hAnsi="Arial" w:cs="Arial"/>
                <w:sz w:val="24"/>
                <w:szCs w:val="24"/>
                <w:lang w:val="el-GR"/>
              </w:rPr>
              <w:t>εται</w:t>
            </w:r>
            <w:r w:rsidR="004D5188" w:rsidRPr="00BF450A">
              <w:rPr>
                <w:rFonts w:ascii="Arial" w:hAnsi="Arial" w:cs="Arial"/>
                <w:sz w:val="24"/>
                <w:szCs w:val="24"/>
                <w:lang w:val="el-GR"/>
              </w:rPr>
              <w:t xml:space="preserve"> με τους περί των Βασικών Απαιτήσεων </w:t>
            </w:r>
            <w:r w:rsidR="00712467" w:rsidRPr="00BF450A">
              <w:rPr>
                <w:rFonts w:ascii="Arial" w:hAnsi="Arial" w:cs="Arial"/>
                <w:sz w:val="24"/>
                <w:szCs w:val="24"/>
                <w:lang w:val="el-GR"/>
              </w:rPr>
              <w:t>(Εκπομπή Θορύβου στο Περιβάλλον από Εξοπλισμό προς Χρήση σε Εξωτερικούς Χώρους) Κανονισμούς του 2003 έως 2014</w:t>
            </w:r>
            <w:r w:rsidR="004D5188" w:rsidRPr="00BF450A">
              <w:rPr>
                <w:rFonts w:ascii="Arial" w:hAnsi="Arial" w:cs="Arial"/>
                <w:sz w:val="24"/>
                <w:szCs w:val="24"/>
                <w:lang w:val="el-GR"/>
              </w:rPr>
              <w:t xml:space="preserve"> </w:t>
            </w:r>
            <w:r w:rsidR="008E7CC0" w:rsidRPr="00BF450A">
              <w:rPr>
                <w:rFonts w:ascii="Arial" w:hAnsi="Arial" w:cs="Arial"/>
                <w:sz w:val="24"/>
                <w:szCs w:val="24"/>
                <w:lang w:val="el-GR"/>
              </w:rPr>
              <w:t>ο οποίος συμμορφώνονται με τους παρόντες Κανονισμούς και έχει εισαχθεί στην αγορά πριν από την ημερομηνία έναρξης ισχύος των παρόντων Κανονισμών.</w:t>
            </w: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r w:rsidRPr="00BF450A">
              <w:rPr>
                <w:rFonts w:ascii="Arial" w:hAnsi="Arial" w:cs="Arial"/>
                <w:sz w:val="20"/>
                <w:szCs w:val="20"/>
                <w:lang w:val="el-GR"/>
              </w:rPr>
              <w:t>Κατάργηση.</w:t>
            </w:r>
          </w:p>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C031FA" w:rsidP="004D5188">
            <w:pPr>
              <w:spacing w:line="360" w:lineRule="auto"/>
              <w:jc w:val="both"/>
              <w:rPr>
                <w:rFonts w:ascii="Arial" w:hAnsi="Arial" w:cs="Arial"/>
                <w:sz w:val="24"/>
                <w:szCs w:val="24"/>
                <w:lang w:val="el-GR"/>
              </w:rPr>
            </w:pPr>
            <w:r w:rsidRPr="00BF450A">
              <w:rPr>
                <w:rFonts w:ascii="Arial" w:hAnsi="Arial" w:cs="Arial"/>
                <w:sz w:val="24"/>
                <w:szCs w:val="24"/>
                <w:lang w:val="el-GR"/>
              </w:rPr>
              <w:t>22</w:t>
            </w:r>
            <w:r w:rsidR="004D5188" w:rsidRPr="00BF450A">
              <w:rPr>
                <w:rFonts w:ascii="Arial" w:hAnsi="Arial" w:cs="Arial"/>
                <w:sz w:val="24"/>
                <w:szCs w:val="24"/>
                <w:lang w:val="el-GR"/>
              </w:rPr>
              <w:t>.-(1) Οι περί των Βασικών Απαιτήσεων (</w:t>
            </w:r>
            <w:r w:rsidR="00712467" w:rsidRPr="00BF450A">
              <w:rPr>
                <w:rFonts w:ascii="Arial" w:hAnsi="Arial" w:cs="Arial"/>
                <w:sz w:val="24"/>
                <w:szCs w:val="24"/>
                <w:lang w:val="el-GR"/>
              </w:rPr>
              <w:t>Εκπομπή Θορύβου στο Περιβάλλον από Εξοπλισμό προς Χρήση σε Εξωτερικούς Χώρους</w:t>
            </w:r>
            <w:r w:rsidR="004D5188" w:rsidRPr="00BF450A">
              <w:rPr>
                <w:rFonts w:ascii="Arial" w:hAnsi="Arial" w:cs="Arial"/>
                <w:sz w:val="24"/>
                <w:szCs w:val="24"/>
                <w:lang w:val="el-GR"/>
              </w:rPr>
              <w:t>) Κανονισμοί του 20</w:t>
            </w:r>
            <w:r w:rsidR="00712467" w:rsidRPr="00BF450A">
              <w:rPr>
                <w:rFonts w:ascii="Arial" w:hAnsi="Arial" w:cs="Arial"/>
                <w:sz w:val="24"/>
                <w:szCs w:val="24"/>
                <w:lang w:val="el-GR"/>
              </w:rPr>
              <w:t>03 έως 2014</w:t>
            </w:r>
            <w:r w:rsidR="004D5188" w:rsidRPr="00BF450A">
              <w:rPr>
                <w:rFonts w:ascii="Arial" w:hAnsi="Arial" w:cs="Arial"/>
                <w:sz w:val="24"/>
                <w:szCs w:val="24"/>
                <w:lang w:val="el-GR"/>
              </w:rPr>
              <w:t xml:space="preserve"> καταργούνται.</w:t>
            </w:r>
          </w:p>
          <w:p w:rsidR="004D5188" w:rsidRPr="00BF450A" w:rsidRDefault="004D5188" w:rsidP="004D5188">
            <w:pPr>
              <w:spacing w:line="360" w:lineRule="auto"/>
              <w:jc w:val="both"/>
              <w:rPr>
                <w:rFonts w:ascii="Arial" w:hAnsi="Arial" w:cs="Arial"/>
                <w:sz w:val="24"/>
                <w:szCs w:val="24"/>
                <w:lang w:val="el-GR"/>
              </w:rPr>
            </w:pPr>
          </w:p>
          <w:p w:rsidR="004D5188" w:rsidRPr="00BF450A" w:rsidRDefault="004D5188" w:rsidP="008E7CC0">
            <w:pPr>
              <w:spacing w:line="360" w:lineRule="auto"/>
              <w:jc w:val="both"/>
              <w:rPr>
                <w:rFonts w:ascii="Arial" w:hAnsi="Arial" w:cs="Arial"/>
                <w:sz w:val="24"/>
                <w:szCs w:val="24"/>
                <w:lang w:val="el-GR"/>
              </w:rPr>
            </w:pPr>
            <w:r w:rsidRPr="00BF450A">
              <w:rPr>
                <w:rFonts w:ascii="Arial" w:hAnsi="Arial" w:cs="Arial"/>
                <w:sz w:val="24"/>
                <w:szCs w:val="24"/>
                <w:lang w:val="el-GR"/>
              </w:rPr>
              <w:t xml:space="preserve">     (2) Πιστοποιητικά που έχουν εκδοθεί από οργανισμούς αξιολόγησης της συμμόρφωσης δυνάμει των περί των Βασικών Απαιτήσεων (</w:t>
            </w:r>
            <w:r w:rsidR="00712467" w:rsidRPr="00BF450A">
              <w:rPr>
                <w:rFonts w:ascii="Arial" w:hAnsi="Arial" w:cs="Arial"/>
                <w:sz w:val="24"/>
                <w:szCs w:val="24"/>
                <w:lang w:val="el-GR"/>
              </w:rPr>
              <w:t>Εκπομπή Θορύβου στο Περιβάλλον από Εξοπλισμό προς Χρήση σε Εξωτερικούς Χώρους</w:t>
            </w:r>
            <w:r w:rsidRPr="00BF450A">
              <w:rPr>
                <w:rFonts w:ascii="Arial" w:hAnsi="Arial" w:cs="Arial"/>
                <w:sz w:val="24"/>
                <w:szCs w:val="24"/>
                <w:lang w:val="el-GR"/>
              </w:rPr>
              <w:t xml:space="preserve">) Κανονισμών του </w:t>
            </w:r>
            <w:r w:rsidR="00712467" w:rsidRPr="00BF450A">
              <w:rPr>
                <w:rFonts w:ascii="Arial" w:hAnsi="Arial" w:cs="Arial"/>
                <w:sz w:val="24"/>
                <w:szCs w:val="24"/>
                <w:lang w:val="el-GR"/>
              </w:rPr>
              <w:t xml:space="preserve">2003 έως 2014 </w:t>
            </w:r>
            <w:r w:rsidRPr="00BF450A">
              <w:rPr>
                <w:rFonts w:ascii="Arial" w:hAnsi="Arial" w:cs="Arial"/>
                <w:sz w:val="24"/>
                <w:szCs w:val="24"/>
                <w:lang w:val="el-GR"/>
              </w:rPr>
              <w:t>εξακολουθούν ν</w:t>
            </w:r>
            <w:bookmarkStart w:id="0" w:name="_GoBack"/>
            <w:bookmarkEnd w:id="0"/>
            <w:r w:rsidRPr="00BF450A">
              <w:rPr>
                <w:rFonts w:ascii="Arial" w:hAnsi="Arial" w:cs="Arial"/>
                <w:sz w:val="24"/>
                <w:szCs w:val="24"/>
                <w:lang w:val="el-GR"/>
              </w:rPr>
              <w:t>α ισχύουν δυνάμει των παρόντων Κανονισμών</w:t>
            </w:r>
          </w:p>
        </w:tc>
      </w:tr>
      <w:tr w:rsidR="00426C86" w:rsidRPr="00BF450A" w:rsidTr="00DC06D7">
        <w:tc>
          <w:tcPr>
            <w:tcW w:w="2631" w:type="dxa"/>
            <w:shd w:val="clear" w:color="auto" w:fill="auto"/>
          </w:tcPr>
          <w:p w:rsidR="004D5188" w:rsidRPr="00BF450A" w:rsidRDefault="004D5188" w:rsidP="004D5188">
            <w:pPr>
              <w:rPr>
                <w:rFonts w:ascii="Arial" w:hAnsi="Arial" w:cs="Arial"/>
                <w:sz w:val="20"/>
                <w:szCs w:val="20"/>
                <w:lang w:val="el-GR"/>
              </w:rPr>
            </w:pPr>
          </w:p>
        </w:tc>
        <w:tc>
          <w:tcPr>
            <w:tcW w:w="6997" w:type="dxa"/>
            <w:shd w:val="clear" w:color="auto" w:fill="auto"/>
          </w:tcPr>
          <w:p w:rsidR="004D5188" w:rsidRPr="00BF450A" w:rsidRDefault="004D5188" w:rsidP="004D5188">
            <w:pPr>
              <w:spacing w:line="360" w:lineRule="auto"/>
              <w:jc w:val="both"/>
              <w:rPr>
                <w:rFonts w:ascii="Arial" w:hAnsi="Arial" w:cs="Arial"/>
                <w:sz w:val="24"/>
                <w:szCs w:val="24"/>
                <w:lang w:val="el-GR"/>
              </w:rPr>
            </w:pPr>
          </w:p>
        </w:tc>
      </w:tr>
      <w:tr w:rsidR="00426C86" w:rsidRPr="00BF450A" w:rsidTr="00DC06D7">
        <w:tc>
          <w:tcPr>
            <w:tcW w:w="2631" w:type="dxa"/>
            <w:shd w:val="clear" w:color="auto" w:fill="auto"/>
          </w:tcPr>
          <w:p w:rsidR="004D5188" w:rsidRPr="00BF450A" w:rsidRDefault="004D5188" w:rsidP="004D5188">
            <w:pPr>
              <w:spacing w:line="360" w:lineRule="auto"/>
              <w:rPr>
                <w:rFonts w:ascii="Arial" w:hAnsi="Arial" w:cs="Arial"/>
                <w:sz w:val="20"/>
                <w:szCs w:val="20"/>
                <w:lang w:val="el-GR"/>
              </w:rPr>
            </w:pPr>
            <w:r w:rsidRPr="00BF450A">
              <w:rPr>
                <w:rFonts w:ascii="Arial" w:hAnsi="Arial" w:cs="Arial"/>
                <w:sz w:val="20"/>
                <w:szCs w:val="20"/>
                <w:lang w:val="el-GR"/>
              </w:rPr>
              <w:t>Έναρξη</w:t>
            </w:r>
          </w:p>
          <w:p w:rsidR="004D5188" w:rsidRPr="00BF450A" w:rsidRDefault="004D5188" w:rsidP="004D5188">
            <w:pPr>
              <w:spacing w:line="360" w:lineRule="auto"/>
              <w:rPr>
                <w:rFonts w:ascii="Arial" w:hAnsi="Arial" w:cs="Arial"/>
                <w:sz w:val="20"/>
                <w:szCs w:val="20"/>
                <w:lang w:val="el-GR"/>
              </w:rPr>
            </w:pPr>
            <w:r w:rsidRPr="00BF450A">
              <w:rPr>
                <w:rFonts w:ascii="Arial" w:hAnsi="Arial" w:cs="Arial"/>
                <w:sz w:val="20"/>
                <w:szCs w:val="20"/>
                <w:lang w:val="el-GR"/>
              </w:rPr>
              <w:t xml:space="preserve"> ισχύος.</w:t>
            </w:r>
          </w:p>
        </w:tc>
        <w:tc>
          <w:tcPr>
            <w:tcW w:w="6997" w:type="dxa"/>
            <w:shd w:val="clear" w:color="auto" w:fill="auto"/>
          </w:tcPr>
          <w:p w:rsidR="004D5188" w:rsidRPr="00BF450A" w:rsidRDefault="00C031FA" w:rsidP="004D5188">
            <w:pPr>
              <w:spacing w:line="360" w:lineRule="auto"/>
              <w:jc w:val="both"/>
              <w:rPr>
                <w:rFonts w:ascii="Arial" w:hAnsi="Arial" w:cs="Arial"/>
                <w:sz w:val="24"/>
                <w:szCs w:val="24"/>
                <w:lang w:val="el-GR"/>
              </w:rPr>
            </w:pPr>
            <w:r w:rsidRPr="00BF450A">
              <w:rPr>
                <w:rFonts w:ascii="Arial" w:hAnsi="Arial" w:cs="Arial"/>
                <w:sz w:val="24"/>
                <w:szCs w:val="24"/>
                <w:lang w:val="el-GR"/>
              </w:rPr>
              <w:t>23</w:t>
            </w:r>
            <w:r w:rsidR="004D5188" w:rsidRPr="00BF450A">
              <w:rPr>
                <w:rFonts w:ascii="Arial" w:hAnsi="Arial" w:cs="Arial"/>
                <w:sz w:val="24"/>
                <w:szCs w:val="24"/>
                <w:lang w:val="el-GR"/>
              </w:rPr>
              <w:t>.  Οι παρόντες Κανονισμοί τίθενται σε ισχύ από την ημερομηνία δημοσίευσής τους στην επίσημη Εφημερίδα της Δημοκρατίας.</w:t>
            </w:r>
          </w:p>
        </w:tc>
      </w:tr>
    </w:tbl>
    <w:p w:rsidR="00680029" w:rsidRPr="00BF450A" w:rsidRDefault="00680029" w:rsidP="00DB36E8">
      <w:pPr>
        <w:shd w:val="clear" w:color="auto" w:fill="FFFFFF"/>
        <w:rPr>
          <w:rFonts w:ascii="Arial" w:hAnsi="Arial" w:cs="Arial"/>
          <w:sz w:val="20"/>
          <w:szCs w:val="20"/>
          <w:lang w:val="el-GR"/>
        </w:rPr>
      </w:pPr>
    </w:p>
    <w:p w:rsidR="00CC0FFE" w:rsidRPr="00BF450A" w:rsidRDefault="00443FC5" w:rsidP="00CC0FFE">
      <w:pPr>
        <w:pStyle w:val="CM1"/>
        <w:spacing w:before="200" w:after="200"/>
        <w:jc w:val="center"/>
        <w:rPr>
          <w:lang w:val="el-GR"/>
        </w:rPr>
      </w:pPr>
      <w:r w:rsidRPr="00BF450A">
        <w:rPr>
          <w:rFonts w:ascii="Arial" w:hAnsi="Arial" w:cs="Arial"/>
          <w:sz w:val="20"/>
          <w:szCs w:val="20"/>
          <w:lang w:val="el-GR"/>
        </w:rPr>
        <w:br w:type="page"/>
      </w:r>
    </w:p>
    <w:p w:rsidR="00CC0FFE" w:rsidRPr="00BF450A" w:rsidRDefault="00CC0FFE" w:rsidP="009B1BA4">
      <w:pPr>
        <w:pStyle w:val="CM4"/>
        <w:spacing w:before="60" w:after="60"/>
        <w:jc w:val="center"/>
        <w:rPr>
          <w:rFonts w:ascii="Arial" w:hAnsi="Arial" w:cs="Arial"/>
          <w:i/>
          <w:iCs/>
          <w:lang w:val="el-GR"/>
        </w:rPr>
      </w:pPr>
      <w:r w:rsidRPr="00BF450A">
        <w:rPr>
          <w:rFonts w:ascii="Arial" w:hAnsi="Arial" w:cs="Arial"/>
          <w:i/>
          <w:iCs/>
          <w:lang w:val="el-GR"/>
        </w:rPr>
        <w:lastRenderedPageBreak/>
        <w:t>ΠΑΡΑΡΤΗΜΑ Ι</w:t>
      </w:r>
    </w:p>
    <w:p w:rsidR="00CE5C40" w:rsidRPr="00BF450A" w:rsidRDefault="00CE5C40" w:rsidP="00CE5C40">
      <w:pPr>
        <w:pStyle w:val="Default"/>
        <w:jc w:val="center"/>
        <w:rPr>
          <w:rFonts w:ascii="Arial" w:hAnsi="Arial" w:cs="Arial"/>
          <w:color w:val="auto"/>
          <w:lang w:val="el-GR"/>
        </w:rPr>
      </w:pPr>
      <w:r w:rsidRPr="00BF450A">
        <w:rPr>
          <w:rFonts w:ascii="Arial" w:hAnsi="Arial" w:cs="Arial"/>
          <w:color w:val="auto"/>
          <w:lang w:val="el-GR"/>
        </w:rPr>
        <w:t>(Κανονισμοί 3, 7 και 8)</w:t>
      </w:r>
    </w:p>
    <w:p w:rsidR="009B1BA4" w:rsidRPr="00BF450A" w:rsidRDefault="009B1BA4" w:rsidP="009B1BA4">
      <w:pPr>
        <w:pStyle w:val="Default"/>
        <w:rPr>
          <w:color w:val="auto"/>
          <w:lang w:val="el-GR"/>
        </w:rPr>
      </w:pPr>
    </w:p>
    <w:p w:rsidR="00CC0FFE" w:rsidRPr="00BF450A" w:rsidRDefault="00CC0FFE" w:rsidP="009B1BA4">
      <w:pPr>
        <w:pStyle w:val="CM4"/>
        <w:spacing w:before="60" w:after="60"/>
        <w:jc w:val="center"/>
        <w:rPr>
          <w:rFonts w:ascii="Arial" w:hAnsi="Arial" w:cs="Arial"/>
          <w:b/>
          <w:bCs/>
          <w:lang w:val="el-GR"/>
        </w:rPr>
      </w:pPr>
      <w:r w:rsidRPr="00BF450A">
        <w:rPr>
          <w:rFonts w:ascii="Arial" w:hAnsi="Arial" w:cs="Arial"/>
          <w:b/>
          <w:bCs/>
          <w:lang w:val="el-GR"/>
        </w:rPr>
        <w:t>ΟΡΙΣΜΟΙ ΤΟΥ ΕΞΟΠΛΙΣΜΟΥ</w:t>
      </w:r>
    </w:p>
    <w:p w:rsidR="009B1BA4" w:rsidRPr="00BF450A" w:rsidRDefault="009B1BA4" w:rsidP="009B1BA4">
      <w:pPr>
        <w:pStyle w:val="Default"/>
        <w:rPr>
          <w:color w:val="auto"/>
          <w:lang w:val="el-GR"/>
        </w:rPr>
      </w:pPr>
    </w:p>
    <w:p w:rsidR="00CC0FFE" w:rsidRPr="00BF450A" w:rsidRDefault="00CC0FFE" w:rsidP="005C4D03">
      <w:pPr>
        <w:pStyle w:val="CM4"/>
        <w:spacing w:before="60" w:after="60" w:line="276" w:lineRule="auto"/>
        <w:rPr>
          <w:rFonts w:ascii="Arial" w:hAnsi="Arial" w:cs="Arial"/>
          <w:lang w:val="el-GR"/>
        </w:rPr>
      </w:pPr>
      <w:r w:rsidRPr="00BF450A">
        <w:rPr>
          <w:rFonts w:ascii="Arial" w:hAnsi="Arial" w:cs="Arial"/>
          <w:lang w:val="el-GR"/>
        </w:rPr>
        <w:t xml:space="preserve">1. </w:t>
      </w:r>
      <w:r w:rsidRPr="00BF450A">
        <w:rPr>
          <w:rFonts w:ascii="Arial" w:hAnsi="Arial" w:cs="Arial"/>
          <w:b/>
          <w:bCs/>
          <w:lang w:val="el-GR"/>
        </w:rPr>
        <w:t xml:space="preserve">Εναέρια εξέδρα με κινητήρα εσωτερικής καύσης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Εξοπλισμός που συνίσταται </w:t>
      </w:r>
      <w:r w:rsidR="008E7CC0" w:rsidRPr="00BF450A">
        <w:rPr>
          <w:rFonts w:ascii="Arial" w:hAnsi="Arial" w:cs="Arial"/>
          <w:lang w:val="el-GR"/>
        </w:rPr>
        <w:t>κατ’ ελάχιστόν</w:t>
      </w:r>
      <w:r w:rsidRPr="00BF450A">
        <w:rPr>
          <w:rFonts w:ascii="Arial" w:hAnsi="Arial" w:cs="Arial"/>
          <w:lang w:val="el-GR"/>
        </w:rPr>
        <w:t xml:space="preserve"> από μία εξέδρα εργασίας, εκτεινόμενη κατασκευή και πλαίσιο. Η εκτεινόμενη κατασκευή συνίσταται σε περιφραγμένη εξέδρα ή κλωβό που μπορεί να κινείται υπό φορτίο μέχρι την επιθυμητή θέση εργασίας. Η εκτεινόμενη κατασκευή συνδέεται με το πλαίσιο και φέρει την εξέδρα εργασίας· επιτρέπει την κίνηση της εξέδρας εργασίας μέχρι την επιθυμητή θέση.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 Περιστροφικός εκθαμνωτής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Φορητή χειροκατευθυνόμενη συσκευή με κινητήρα εσωτερικής καύσης, εξοπλισμένη με περιστρεφόμενη λεπίδα από μέταλλο ή πλαστικό, που προορίζεται για την κοπή ζιζανίων, θάμνων, μικρών δένδρων και παρόμοιας βλάστησης. Η διάταξη κοπής λειτουργεί σε επίπεδο σχεδόν παράλληλο με το έδαφος.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 Αναβατόριο οικοδομικών υλικών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Προσωρινά εγκαθιστώμενη διάταξη ανύψωσης οικοδομικών υλικών με κινητήρα, η οποία προορίζεται για χρήση από πρόσωπα με άδεια εισόδου σε εργοτάξια και τεχνικά έργα και εξυπηρετεί: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i) καθορισμένα επίπεδα φορτοεκφόρτωσης και διαθέτει εξέδρα: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σχεδιασμένη για τη μεταφορά υλικών και μόνο επί της οποίας επιτρέπεται η πρόσβαση προσώπων κατά τη διάρκεια της φόρτωσης και εκφόρτωσης,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επί της οποίας επιτρέπεται η πρόσβαση και μετακίνηση εξουσιοδοτημένων προσώπων κατά τη διάρκεια της συναρμολόγησης, αποσυναρμολόγησης και συντήρησης του αναβατορίου,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κατευθυνόμενη από οδηγούς,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μετακινούμενη κατακόρυφα ή κατά μήκος οδηγών υπό μέγιστη γωνία 15° ως προς την κατακόρυφο,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στηριζόμενη ή φερόμενη από: συρματόσχοινο, αλυσίδα, κοχλιοτομημένη άτρακτο και περικόχλιο, οδοντωτό κανόνα και οδοντωτό τροχό, υδραυλικό γρύλλο ανύψωσης (άμεσης ή έμμεσης), ή αρθρωτό μηχανισμό ανύψωσης,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όπου οι ιστοί ενδεχομένως να απαιτούν στήριξη από χωριστές κατασκευές, ή </w:t>
      </w:r>
    </w:p>
    <w:p w:rsidR="00CC0FFE" w:rsidRPr="00BF450A" w:rsidRDefault="00CC0FFE" w:rsidP="005C4D03">
      <w:pPr>
        <w:pStyle w:val="CM4"/>
        <w:spacing w:before="60" w:after="60" w:line="276" w:lineRule="auto"/>
        <w:ind w:left="720"/>
        <w:jc w:val="both"/>
        <w:rPr>
          <w:rFonts w:ascii="Arial" w:hAnsi="Arial" w:cs="Arial"/>
          <w:lang w:val="el-GR"/>
        </w:rPr>
      </w:pPr>
      <w:proofErr w:type="spellStart"/>
      <w:r w:rsidRPr="00BF450A">
        <w:rPr>
          <w:rFonts w:ascii="Arial" w:hAnsi="Arial" w:cs="Arial"/>
          <w:lang w:val="el-GR"/>
        </w:rPr>
        <w:t>ii</w:t>
      </w:r>
      <w:proofErr w:type="spellEnd"/>
      <w:r w:rsidRPr="00BF450A">
        <w:rPr>
          <w:rFonts w:ascii="Arial" w:hAnsi="Arial" w:cs="Arial"/>
          <w:lang w:val="el-GR"/>
        </w:rPr>
        <w:t xml:space="preserve">) είτε ανώτατο επίπεδο φορτοεκφόρτωσης είτε χώρο εργασίας ως προέκταση της απόληξης του κατευθυντήριου οδηγού (π.χ. στέγη), και διαθέτει διάταξη μεταφοράς φορτίου: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σχεδιασμένη για τη μεταφορά υλικών και μόνο,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σχεδιασμένη έτσι ώστε να μην απαιτείται πρόσβαση επ' αυτής για την φόρτωση ή εκφόρτωση ή για συντήρηση, συναρμολόγηση και αποσυναρμολόγησή της,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επί της οποίας απαγορεύεται οποτεδήποτε η παρουσία προσώπων,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lastRenderedPageBreak/>
        <w:t xml:space="preserve">— κατευθυνόμενη από οδηγούς,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η οποία σχεδιάζεται για να μετακινείται υπό γωνία 30° τουλάχιστον ως προς την κατακόρυφο αλλά επιτρέπεται να χρησιμοποιείται υπό οποιαδήποτε γωνία,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φερόμενη από ατσάλινο συρματόσχοινο και ενεργητικό σύστημα κίνησης,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εφοδιασμένη με χειριστήριο σταθερής πίεσης,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η οποία δεν χρειάζεται τη χρήση αντίβαρου,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με μέγιστο ονομαστικό φορτίο 300 kg,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με μέγιστη ταχύτητα 1 m/sec, </w:t>
      </w:r>
    </w:p>
    <w:p w:rsidR="00CC0FFE" w:rsidRPr="00BF450A" w:rsidRDefault="00CC0FFE" w:rsidP="005C4D03">
      <w:pPr>
        <w:pStyle w:val="CM4"/>
        <w:spacing w:before="60" w:after="60" w:line="276" w:lineRule="auto"/>
        <w:ind w:left="709"/>
        <w:rPr>
          <w:rFonts w:ascii="Arial" w:hAnsi="Arial" w:cs="Arial"/>
          <w:lang w:val="el-GR"/>
        </w:rPr>
      </w:pPr>
      <w:r w:rsidRPr="00BF450A">
        <w:rPr>
          <w:rFonts w:ascii="Arial" w:hAnsi="Arial" w:cs="Arial"/>
          <w:lang w:val="el-GR"/>
        </w:rPr>
        <w:t xml:space="preserve">— και της οποίας οι κατευθυντήριοι οδηγοί απαιτούν στήριξη από χωριστές κατασκευές.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 Μηχανική </w:t>
      </w:r>
      <w:r w:rsidR="008E7CC0" w:rsidRPr="00BF450A">
        <w:rPr>
          <w:rFonts w:ascii="Arial" w:hAnsi="Arial" w:cs="Arial"/>
          <w:b/>
          <w:bCs/>
          <w:lang w:val="el-GR"/>
        </w:rPr>
        <w:t>πριονοκορδέλα</w:t>
      </w:r>
      <w:r w:rsidRPr="00BF450A">
        <w:rPr>
          <w:rFonts w:ascii="Arial" w:hAnsi="Arial" w:cs="Arial"/>
          <w:b/>
          <w:bCs/>
          <w:lang w:val="el-GR"/>
        </w:rPr>
        <w:t xml:space="preserve"> εργοταξίου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Τροφοδοτούμενο με τα χέρια μηχάνημα με κινητήρα, βάρους μικρότερου των 200 kg, εξοπλισμένο με μία μόνο πριονωτή λεπίδα υπό μορφή συνεχόμενης ταινίας που είναι προσαρμοσμένη και κινείται μεταξύ δύο ή περισσοτέρων τροχαλιών.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 Δισκοπρίονο εργοταξίου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Τροφοδοτούμενο με τα χέρια μηχάνημα, βάρους μικρότερου των 200 kg, εξοπλισμένο με μία μόνο δισκοειδή πριονολεπίδα (όχι λεπίδα δημιουργίας </w:t>
      </w:r>
      <w:r w:rsidR="008E7CC0" w:rsidRPr="00BF450A">
        <w:rPr>
          <w:rFonts w:ascii="Arial" w:hAnsi="Arial" w:cs="Arial"/>
          <w:lang w:val="el-GR"/>
        </w:rPr>
        <w:t>αυλάκων</w:t>
      </w:r>
      <w:r w:rsidRPr="00BF450A">
        <w:rPr>
          <w:rFonts w:ascii="Arial" w:hAnsi="Arial" w:cs="Arial"/>
          <w:lang w:val="el-GR"/>
        </w:rPr>
        <w:t>) ελαχίστης διαμέτρου 350 mm και μεγίστης διαμέτρου 500 mm, η οποία δεν μετακινείται κατά την συνήθη λειτουργία πριονίσματος, και οριζόντιο τραπέζι σταθερό, όλο ή εν</w:t>
      </w:r>
      <w:r w:rsidR="005C5858" w:rsidRPr="00BF450A">
        <w:rPr>
          <w:rFonts w:ascii="Arial" w:hAnsi="Arial" w:cs="Arial"/>
          <w:lang w:val="el-GR"/>
        </w:rPr>
        <w:t xml:space="preserve"> </w:t>
      </w:r>
      <w:r w:rsidRPr="00BF450A">
        <w:rPr>
          <w:rFonts w:ascii="Arial" w:hAnsi="Arial" w:cs="Arial"/>
          <w:lang w:val="el-GR"/>
        </w:rPr>
        <w:t xml:space="preserve">μέρει, κατά τη διάρκεια του πριονίσματος. Η πριονολεπίδα είναι τοποθετημένη σε οριζόντιο μη ανακλινόμενο άξονα, η θέση του οποίου παραμένει σταθερή κατά τη λειτουργία. Το μηχάνημα ενδέχεται να διαθέτει οποιοδήποτε από τα ακόλουθα χαρακτηριστικά: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δυνατότητα κατακόρυφης μετατόπισης της πριονολεπίδας δια μέσου του τραπεζιού,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το πλαίσιο της μηχανής κάτω από το τραπέζι μπορεί να είναι ανοικτό ή κλειστό,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το πριόνι ενδέχεται να είναι εξοπλισμένο με πρόσθετο, χειροκίνητο, τραπέζι (όχι κοντά στην πριονολεπίδα).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6. Φορητό αλυσοπρίονο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κινούμενο με κινητήρα εργαλείο που έχει προβλεφθεί για την κοπή ξύλων με πριονωτή αλυσίδα και αποτελεί ολοκληρωμένο συμπαγές μηχάνημα με λαβές, πηγή ενέργειας και εξάρτημα κοπής, σχεδιασμένο να κρατείται με τα δύο χέρια.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7. Όχημα για έκπλυση υπό υψηλή πίεση και για αναρρόφηση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όχημα που μπορεί να λειτουργεί είτε για την έκπλυση υπό υψηλή πίεση είτε για αναρρόφηση. Βλέπε: όχημα για έκπλυση υπό υψηλή πίεση, όχημα με αναρροφητήρα.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8. Μηχανήματα συμπύκνωσης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lastRenderedPageBreak/>
        <w:t xml:space="preserve">Μηχανήματα που συμπυκνώνουν υλικά, π.χ. λιθορριπές, επιφανειακές στρώσεις χώματος ή στρώσεις ασφάλτου, μέσω της δράσης κύλισης, συμπίεσης ή δόνησης του ενεργούντος εργαλείου. Πρόκειται για μηχανήματα αυτοπροωθούμενα ή ρυμουλκούμενα ή με βαδίζοντα χειριστή ή για εξαρτήματα φέρουσας μηχανής. Τα μηχανήματα συμπύκνωσης υποδιαιρούνται ως εξής: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οδοστρωτήρες με επιβαίνοντα χειριστή: αυτοπροωθούμενα μηχανήματα συμπύκνωσης με έναν ή περισσότερους μεταλλικούς κυλίνδρους (τύμπανα) ή ελαστικά επίσωτρα, στα οποία η θέση του χειριστή είναι ενσωματωμένη στο μηχάνημα,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οδοστρωτήρες με βαδίζοντα χειριστή: αυτοπροωθούμενα μηχανήματα συμπύκνωσης με έναν ή περισσότερους μεταλλικούς κυλίνδρους (τύμπανα) ή ελαστικά επίσωτρα, στα οποία οι διατάξεις για την κίνηση, οδήγηση, πέδηση και δόνηση είναι έτσι διατεταγμένες ώστε ο χειρισμός να διενεργείται από βαδίζοντα χειριστή ή με τηλεχειρισμό,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ρυμουλκούμενοι οδοστρωτήρες: μηχανήματα συμπύκνωσης με έναν ή περισσότερους μεταλλικούς κυλίνδρους (τύμπανα) ή ελαστικά επίσωτρα, τα οποία δεν διαθέτουν ανεξάρτητο σύστημα κίνησης και η θέση του χειριστή ευρίσκεται στο έλκον όχημα,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δονητικές πλάκες και δονητικοί κριοί: μηχανήματα συμπύκνωσης με βασικό εργαλείο συμπύκνωσης πλάκες επίπεδης βάσης οι οποίες δονούνται. Τα μηχανήματα αυτά χειρίζεται βαδίζων χειριστής ή λειτουργούν ως εξάρτημα φέροντος μηχανήματος,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σφύρες εκτόνωσης: μηχανήματα συμπύκνωσης με βασικό εργαλείο συμπύκνωσης επίπεδη πλάκα η οποία εκτελεί κυρίως κατακόρυφες αναπηδήσεις μέσω πίεσης εκτόνωσης. Το μηχάνημα χειρίζεται συμβαδίζων χειριστής.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9. Αεροσυμπιεστής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Κάθε μηχάνημα προς χρήση με εναλλάξιμο εξοπλισμό, που συμπιέζει αέρα, αέρια ή ατμούς σε πίεση υψηλότερη της πίεσης εισαγωγής. Ο αεροσυμπιεστής περιλαμβάνει τον </w:t>
      </w:r>
      <w:r w:rsidR="008E7CC0" w:rsidRPr="00BF450A">
        <w:rPr>
          <w:rFonts w:ascii="Arial" w:hAnsi="Arial" w:cs="Arial"/>
          <w:lang w:val="el-GR"/>
        </w:rPr>
        <w:t>καθαυτό</w:t>
      </w:r>
      <w:r w:rsidRPr="00BF450A">
        <w:rPr>
          <w:rFonts w:ascii="Arial" w:hAnsi="Arial" w:cs="Arial"/>
          <w:lang w:val="el-GR"/>
        </w:rPr>
        <w:t xml:space="preserve"> συμπιεστή, την κινητήρια μηχανή και κάθε παρεχόμενο στοιχείο ή διάταξη που συνοδεύει, και είναι απαραίτητο για την ασφαλή λειτουργία του αεροσυμπιεστή.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Εξαιρούνται οι ακόλουθες κατηγορίες: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ανεμιστήρες, δηλαδή συσκευές που προκαλούν την κυκλοφορία του αέρα υπό υπερπίεση όχι μεγαλύτερη από 110 000 </w:t>
      </w:r>
      <w:r w:rsidR="007B06C2" w:rsidRPr="00BF450A">
        <w:rPr>
          <w:rFonts w:ascii="Arial" w:hAnsi="Arial" w:cs="Arial"/>
          <w:lang w:val="en-US"/>
        </w:rPr>
        <w:t>P</w:t>
      </w:r>
      <w:r w:rsidRPr="00BF450A">
        <w:rPr>
          <w:rFonts w:ascii="Arial" w:hAnsi="Arial" w:cs="Arial"/>
          <w:lang w:val="el-GR"/>
        </w:rPr>
        <w:t xml:space="preserve">a,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αντλίες κενού, δηλαδή διατάξεις ή συσκευές για την εξαγωγή αέρα από περίκλειστο χώρο και υπό πίεση που δεν υπερβαίνει την ατμοσφαιρική,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αεριοστρόβιλοι.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10. Συσκευές θραύσης σκυροδέματος και αερόσφυρες χειρός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Συσκευές θραύσης σκυροδέματος και αερόσφυρες με κινητήρα (οποιουδήποτε είδους) χρησιμοποιούμενες για την εκτέλεση εργασιών σε τεχνικά έργα και εργοτάξια.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lastRenderedPageBreak/>
        <w:t xml:space="preserve">11. Αναμεικτήρες σκυροδέματος ή κονιάματος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μηχάνημα παρασκευής σκυροδέματος ή κονιάματος, ανεξάρτητα από τη διαδικασία φόρτωσης, ανάμειξης ή κένωσης. Μπορεί να λειτουργεί συνεχώς ή με διακοπές. Οι αναμεικτήρες σκυροδέματος επί φορτηγών καλούνται φορτηγά — αναμεικτήρες (βλέπε το σχετικό σημείο ορισμός 55).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12. Βαρούλκο δομικών κατασκευών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Η προσωρινώς εγκαθιστώμενη ανυψωτική διάταξη με κινητήρα που είναι εξοπλισμένη με διατάξεις ανύψωσης και καταβίβασης </w:t>
      </w:r>
      <w:r w:rsidR="003836CF" w:rsidRPr="00BF450A">
        <w:rPr>
          <w:rFonts w:ascii="Arial" w:hAnsi="Arial" w:cs="Arial"/>
          <w:lang w:val="el-GR"/>
        </w:rPr>
        <w:t>αναρτημένου</w:t>
      </w:r>
      <w:r w:rsidRPr="00BF450A">
        <w:rPr>
          <w:rFonts w:ascii="Arial" w:hAnsi="Arial" w:cs="Arial"/>
          <w:lang w:val="el-GR"/>
        </w:rPr>
        <w:t xml:space="preserve"> φορτίου.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13. Μηχάνημα μεταφοράς και εκτόξευσης σκυροδέματος και κονιάματος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για την άντληση ή εκτόξευση σκυροδέματος ή κονιάματος, με ή χωρίς αναδευτήρα, όπου το προς μεταφορά υλικό έρχεται στη θέση διάστρωσής του μέσω σωληνώσεων, διατάξεων διανομής ή βραχιόνων (μπούμες) διανομής. Η μεταφορά: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του σκυροδέματος είναι μηχανική, με αντλία εμβολοφόρο ή με έκκεντρο στροφέα,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του κονιάματος είναι μηχανική, με αντλία εμβολοφόρο, με κοχλία, με εύκαμπτο σωλήνα ή με έκκεντρο στροφείο, ή δια αεροσυμπιεστών με ή χωρίς αεροφυλάκιο.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Αυτός ο τεχνικός εξοπλισμός τοποθετείται σε φορτηγά, ή σε ρυμουλκά ή σε ειδικά οχήματα.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14. Μεταφορική ταινία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Προσωρινώς </w:t>
      </w:r>
      <w:r w:rsidR="003836CF" w:rsidRPr="00BF450A">
        <w:rPr>
          <w:rFonts w:ascii="Arial" w:hAnsi="Arial" w:cs="Arial"/>
          <w:lang w:val="el-GR"/>
        </w:rPr>
        <w:t>εγκαθιστάμενο</w:t>
      </w:r>
      <w:r w:rsidRPr="00BF450A">
        <w:rPr>
          <w:rFonts w:ascii="Arial" w:hAnsi="Arial" w:cs="Arial"/>
          <w:lang w:val="el-GR"/>
        </w:rPr>
        <w:t xml:space="preserve"> μηχάνημα κατάλληλο για τη μεταφορά υλικού μέσω ταινίας κινούμενης από κινητήρα.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15. Μονάδες ψύξης του χώρου φορτίου επί οχημάτων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Οχήματα των κατηγοριών Ν2, Ν3, Ο3 και Ο4, όπως ορίζονται από την οδηγία 70/156/ΕΟΚ, εφοδιασμένα με μονάδες ψύξης του χώρου φορτίου.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Η ψυκτική μονάδα μπορεί να κινείται από ενιαίο στοιχείο της μονάδας ή ανεξάρτητο μέρος τοποθετημένο στο αμάξωμα του οχήματος ή από τον κινητήρα του οχήματος ή από ανεξάρτητη ή βοηθητική πηγή ενέργειας.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16. Προωθητής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αυτοπροωθούμενο τροχοφόρο ή ερπυστριοφόρο μηχάνημα που χρησιμοποιείται για να ασκεί ωστική ή ελκτική δύναμη μέσω προσαρμοσμένου εξοπλισμού.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17. Εξοπλισμός διατρήσεων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μηχάνημα που χρησιμοποιείται σε εργοτάξια για διατρήσεις οπών με: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κρουστική διάτρηση,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περιστροφική διάτρηση,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περιστροφική κρουστική διάτρηση.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Ο εξοπλισμός διατρήσεων παραμένει στάσιμος κατά τη διάτρηση. Είναι δυνατόν να είναι αυτοπροωθούμενος, από μία θέση εργασίας στην άλλη. Στον αυτοπροωθούμενο εξοπλισμό διατρήσεων περιλαμβάνεται ο στερεωμένος σε </w:t>
      </w:r>
      <w:r w:rsidRPr="00BF450A">
        <w:rPr>
          <w:rFonts w:ascii="Arial" w:hAnsi="Arial" w:cs="Arial"/>
          <w:lang w:val="el-GR"/>
        </w:rPr>
        <w:lastRenderedPageBreak/>
        <w:t>φορτηγά, τροχοφόρα πλαίσια, ρυμουλκά οχήματα, ερπυστριοφόρα οχήματα, πέδιλα ολίσθησης (</w:t>
      </w:r>
      <w:r w:rsidR="003836CF" w:rsidRPr="00BF450A">
        <w:rPr>
          <w:rFonts w:ascii="Arial" w:hAnsi="Arial" w:cs="Arial"/>
          <w:lang w:val="el-GR"/>
        </w:rPr>
        <w:t>ελκυόμενα</w:t>
      </w:r>
      <w:r w:rsidRPr="00BF450A">
        <w:rPr>
          <w:rFonts w:ascii="Arial" w:hAnsi="Arial" w:cs="Arial"/>
          <w:lang w:val="el-GR"/>
        </w:rPr>
        <w:t xml:space="preserve"> από βαρούλκο). Εξοπλισμός διατρήσεων στερεωμένος σε φορτηγά, ελκυστήρες και ρυμουλκά, ή σε τροχοφόρο βάση, είναι δυνατόν να μετακινείται με μεγαλύτερη ταχύτητα καθώς και στο δημόσιο οδικό δίκτυο.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18. Ανατρεπόμενο όχημα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αυτοπροωθούμενο τροχοφόρο ή ερπυστριοφόρο μηχάνημα με ανοικτό αμάξωμα, το οποίο είτε μεταφέρει και απορρίπτει ή διασκορπίζει υλικό. Τα ανατρεπόμενα οχήματα ενδέχεται να είναι εξοπλισμένα με ενσωματωμένη διάταξη αυτοφόρτωσης. </w:t>
      </w:r>
    </w:p>
    <w:p w:rsidR="00CC0FFE" w:rsidRPr="00BF450A" w:rsidRDefault="00CC0FFE" w:rsidP="005C4D03">
      <w:pPr>
        <w:pStyle w:val="CM4"/>
        <w:spacing w:before="160" w:after="120" w:line="276" w:lineRule="auto"/>
        <w:rPr>
          <w:rFonts w:ascii="Arial" w:hAnsi="Arial" w:cs="Arial"/>
          <w:lang w:val="el-GR"/>
        </w:rPr>
      </w:pPr>
      <w:r w:rsidRPr="00BF450A">
        <w:rPr>
          <w:rFonts w:ascii="Arial" w:hAnsi="Arial" w:cs="Arial"/>
          <w:b/>
          <w:bCs/>
          <w:lang w:val="el-GR"/>
        </w:rPr>
        <w:t xml:space="preserve">19. Μηχάνημα για την πλήρωση ή εκκένωση σιλοφόρων ή βυτιοφόρων φορτηγών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Οι διατάξεις με κινητήρα προσαρμοσμένες σε σιλοφόρα ή βυτιοφόρα φορτηγά, για την φόρτωση ή την εκφόρτωση υγρών ή χύδην υλικού με αντλίες ή παρόμοιο εξοπλισμό.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20. Εκσκαφέας, υδραυλικός ή με συρματόσχοινα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ερπυστριοφόρο ή τροχοφόρο μηχάνημα με υπερδομή (σκάφος) δυνάμενη να περιστρέφεται κατά τουλάχιστον 360°, το οποίο σκάβει, περιστρέφεται και απορρίπτει υλικό με χρήση πτύου (κάδου) </w:t>
      </w:r>
      <w:r w:rsidR="003836CF" w:rsidRPr="00BF450A">
        <w:rPr>
          <w:rFonts w:ascii="Arial" w:hAnsi="Arial" w:cs="Arial"/>
          <w:lang w:val="el-GR"/>
        </w:rPr>
        <w:t>αναρτημένου</w:t>
      </w:r>
      <w:r w:rsidRPr="00BF450A">
        <w:rPr>
          <w:rFonts w:ascii="Arial" w:hAnsi="Arial" w:cs="Arial"/>
          <w:lang w:val="el-GR"/>
        </w:rPr>
        <w:t xml:space="preserve"> σε πρόβολο (μπούμα) με στρεφόμενο βραχίονα ή σε τηλεσκοπική κεραία, χωρίς να κινείται το πλαίσιο ή το φορείο κίνησης κατά τη διάρκεια κάθε κύκλου του μηχανήματος.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21. Εκσκαφέας-φορτωτής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τροχοφόρο ή ερπυστριοφόρο μηχάνημα που διαθέτει βασική φέρουσα δομή σχεδιασμένη να φέρει ταυτοχρόνως, εμπρός μηχανισμό μετωπικού πτύου (κάδου) φόρτωσης και όπισθεν ανεστραμμένο πτύο (κάδο). Όταν χρησιμοποιείται ανεστραμμένο πτύο, το μηχάνημα σκάβει κανονικά κάτω από τη στάθμη έδρασης στο έδαφος και το πτύο κινείται προς τον εκσκαφέα-φορτωτή. Ο ανεστραμμένος κάδος ανυψώνεται, περιστρέφεται και απορρίπτει το υλικό ενώ το μηχάνημα παραμένει ακίνητο. Όταν χρησιμοποιείται ως φορτωτής, το μηχάνημα φορτώνει ή σκάβει με την προς τα εμπρός μετακίνηση, και ανυψώνει, μεταφέρει και εκφορτώνει το υλικό.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22. Δοχείο ανακύκλωσης γυαλιού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Δοχείο — κατασκευασμένο από οποιοδήποτε υλικό — που χρησιμοποιείται για τη συλλογή φιαλών. Διαθέτει ένα τουλάχιστον άνοιγμα για την πλήρωσή του με φιάλες και ένα δεύτερο για την εκκένωσή του. </w:t>
      </w:r>
    </w:p>
    <w:p w:rsidR="00CC0FFE" w:rsidRPr="00BF450A" w:rsidRDefault="00CC0FFE" w:rsidP="005C4D03">
      <w:pPr>
        <w:pStyle w:val="CM4"/>
        <w:spacing w:before="160" w:after="120" w:line="276" w:lineRule="auto"/>
        <w:rPr>
          <w:rFonts w:ascii="Arial" w:hAnsi="Arial" w:cs="Arial"/>
          <w:lang w:val="el-GR"/>
        </w:rPr>
      </w:pPr>
      <w:r w:rsidRPr="00BF450A">
        <w:rPr>
          <w:rFonts w:ascii="Arial" w:hAnsi="Arial" w:cs="Arial"/>
          <w:b/>
          <w:bCs/>
          <w:lang w:val="el-GR"/>
        </w:rPr>
        <w:t xml:space="preserve">23. Ισοπεδωτής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αυτοπροωθούμενο τροχοφόρο μηχάνημα που διαθέτει ρυθμιζόμενη λεπίδα, μεταξύ του εμπρόσθιου και οπίσθιου άξονα, η οποία κόβει, μετακινεί και απλώνει υλικό, συνήθως ανάλογα με τις απαιτήσεις ισοπέδωσης.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24. Μηχανή ξακρίσματος χόρτων/μηχανή ξακρίσματος παρυφών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lastRenderedPageBreak/>
        <w:t xml:space="preserve">Φορητό, χειροκατευθυνόμενο μηχάνημα με κινητήρα εσωτερικής καύσης, εξοπλισμένο με εύκαμπτο(-α) σκοινί(-ά), κορδόνι(-α), ή παρόμοια μη μεταλλικά εύκαμπτα κοπτικά εργαλεία, όπως περιστρεφόμενοι κοπτήρες, το οποίο προορίζεται για την κοπή ζιζανίων, χόρτων ή παρόμοιας χλωρής βλάστησης. Τα κοπτικά εργαλεία λειτουργούν σε επίπεδο σχεδόν παράλληλο (μηχανή ξακρίσματος χόρτων) ή κάθετο (μηχανή ξακρίσματος παρυφών) προς το έδαφος.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25. Ψαλίδα φυτικών φρακτών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Χειροκατευθυνόμενο μηχάνημα με ενσωματωμένο κινητήρα, σχεδιασμένο για χρήση από χειριστή για το κλάδεμα φρακτών από θαμνοειδή και θάμνων, από μία ή περισσότερες γραμμικές αμφίδρομες λεπίδες κοπής. </w:t>
      </w:r>
    </w:p>
    <w:p w:rsidR="00CC0FFE" w:rsidRPr="00BF450A" w:rsidRDefault="00CC0FFE" w:rsidP="005C4D03">
      <w:pPr>
        <w:pStyle w:val="CM4"/>
        <w:spacing w:before="60" w:after="60" w:line="276" w:lineRule="auto"/>
        <w:rPr>
          <w:rFonts w:ascii="Arial" w:hAnsi="Arial" w:cs="Arial"/>
          <w:lang w:val="el-GR"/>
        </w:rPr>
      </w:pPr>
      <w:r w:rsidRPr="00BF450A">
        <w:rPr>
          <w:rFonts w:ascii="Arial" w:hAnsi="Arial" w:cs="Arial"/>
          <w:b/>
          <w:bCs/>
          <w:lang w:val="el-GR"/>
        </w:rPr>
        <w:t xml:space="preserve">26. Όχημα για έκπλυση υπό υψηλή πίεση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Όχημα εξοπλισμένο με διάταξη για τον καθαρισμό των υπονόμων ή παρόμοιων εγκαταστάσεων με την εκτόξευση ύδατος υπό υψηλή πίεση. Η διάταξη είτε είναι προσαρμοσμένη σε γυμνό πήγμα φορτηγού οχήματος ή ενσωματώνεται σε ειδικό αμάξωμα. Το μηχάνημα είναι μόνιμα στερεωμένο ή αφαιρέσιμο, όπως στην περίπτωση συστήματος εναλλάξιμου αμαξώματος.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27. Μηχάνημα εκτόξευσης πίδακα ύδατος υψηλής πίεσης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μηχάνημα με ακροφύσια ή άλλες οπές επιτάχυνσης της ροής απ' όπου το ύδωρ — καθαρό ή με πρόσθετα — εκτοξεύεται ως ελεύθερος πίδακας. Κατά κανόνα, τα μηχανήματα εκτόξευσης πίδακα ύδατος υψηλής πίεσης αποτελούνται από τον κινητήρα, τη γεννήτρια πίεσης, τους εύκαμπτους σωλήνες, τις διατάξεις ψεκασμού, τους μηχανισμούς ασφάλειας, τα χειριστήρια και τους μετρητές. Τα μηχανήματα εκτόξευσης πίδακα νερού υψηλής πίεσης είναι κινητά ή στάσιμα: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τα κινητά μηχανήματα εκτόξευσης πίδακα ύδατος υψηλής πίεσης είναι εύκολα μετακινούμενα μηχανήματα που σχεδιάζονται προς χρήση σε διάφορα εργοτάξια, και για το λόγο αυτό είναι συνήθως εξοπλισμένα με ίδιο σύστημα πορείας ή είναι προσαρμοσμένα σε οχήματα. Όλες οι απαραίτητες γραμμές παροχής είναι εύκαμπτες και εύκολα αποσυνδεόμενες,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τα στάσιμα μηχανήματα εκτόξευσης πίδακα ύδατος υψηλής πίεσης σχεδιάζονται προς χρήση σε συγκεκριμένο εργοτάξιο για ορισμένη χρονική περίοδο, αλλά είναι δυνατό να μεταφέρονται σε άλλο εργοτάξιο με χρήση κατάλληλου εξοπλισμού. Συνήθως είναι προσαρμοσμένα σε πέδιλο ολίσθησης ή σε πλαίσιο και φέρουν γραμμές παροχής με δυνατότητα αποσύνδεσης.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28. Υδραυλική σφύρα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Συσκευή που χρησιμοποιεί την πηγή υδραυλικής ενέργειας του φέροντος μηχανήματος για να επιταχύνει έμβολο (μερικές φορές με την βοήθεια αερίου), το οποίο στη συνέχεια χτυπά εργαλείο. Το κύμα τάσης που γεννάται από την κινητική δράση ρέει διά μέσου του εργαλείου στο υλικό με αποτέλεσμα τη θραύση του. Οι υδραυλικές σφύρες για να λειτουργήσουν χρειάζονται παροχή ελαίου υπό πίεση. Η πλήρης μονάδα φέροντος μηχανήματος/σφύρας ελέγχεται από χειριστή ο οποίος συνήθως κάθεται στο θαλαμίσκο του φέροντος μηχανήματος.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lastRenderedPageBreak/>
        <w:t xml:space="preserve">29. Συγκρότημα υδραυλικής ισχύος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Κάθε μηχάνημα προς χρήση με εναλλάξιμο εξοπλισμό που αυξάνει την πίεση υγρών σε στάθμη υψηλότερη αυτής της πίεσης εισαγωγής. Νοείται το συγκρότημα που αποτελείται από το κινητήριο μηχανισμό, αντλία με ή χωρίς δεξαμενή και εξαρτήματα (π.χ. όργανα ελέγχου, ανακουφιστική βαλβίδα).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30. Κοπτικό αρμών (αρμοκόφτης)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Κινητό μηχάνημα που προορίζεται για τη δημιουργία αρμών σε σκυρόδεμα, άσφαλτο και παρόμοιες επιφάνειες οδοστρωμάτων. Το κοπτικό εργαλείο είναι δίσκος περιστρεφόμενος με υψηλή ταχύτητα. Η προς τα εμπρός κίνηση του κοπτικού αρμών είναι: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χειροκίνητη, ή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χειροκίνητη με μηχανική βοήθεια, ή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μηχανοκίνητη.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31. Συμπυκνωτής τύπου φορτωτή με κάδο για χώρο υγειονομικής ταφής απορριμμάτων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τροχοφόρο μηχάνημα συμπύκνωσης που διαθέτει μετωπικά προσαρμοσμένη ζεύξη φόρτωσης για κάδο, με χαλύβδινους τροχούς (κυλίνδρους), σχεδιασμένο κυρίως για τη συμπύκνωση, μετακίνηση, ισοπέδωση και φόρτωση εδαφών, επιχωμάτων ή απορριμμάτων σε χώρους υγειονομικής ταφής.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32. Χλοοκοπτική μηχανή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κοπής χλοοτάπητα με βαδίζοντα ή επιβαίνοντα χειριστή ή το μηχάνημα με εξάρτημα(τα) κοπής χλοοτάπητα, όπου τα κοπτικά εργαλεία λειτουργούν σε επίπεδο σχεδόν παράλληλο με το έδαφος και το έδαφος χρησιμεύει για να προσδιορίζεται το ύψος κοπής μέσω τροχών, στρώματος αέρα ή πεδίλων ολίσθησης, κ.λπ.· ως πηγή ενεργείας το μηχάνημα διαθέτει ηλεκτρικό ή άλλου τύπου κινητήρα. Τα κοπτικά εργαλεία είναι: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είτε σταθερά,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είτε μη μεταλλικό(-ά) νήμα(-τα), είτε ελευθέρως περιστρεφόμενος(-οι) μη μεταλλικός(-</w:t>
      </w:r>
      <w:proofErr w:type="spellStart"/>
      <w:r w:rsidRPr="00BF450A">
        <w:rPr>
          <w:rFonts w:ascii="Arial" w:hAnsi="Arial" w:cs="Arial"/>
          <w:lang w:val="el-GR"/>
        </w:rPr>
        <w:t>οί</w:t>
      </w:r>
      <w:proofErr w:type="spellEnd"/>
      <w:r w:rsidRPr="00BF450A">
        <w:rPr>
          <w:rFonts w:ascii="Arial" w:hAnsi="Arial" w:cs="Arial"/>
          <w:lang w:val="el-GR"/>
        </w:rPr>
        <w:t>) κοπτήρας(-</w:t>
      </w:r>
      <w:proofErr w:type="spellStart"/>
      <w:r w:rsidRPr="00BF450A">
        <w:rPr>
          <w:rFonts w:ascii="Arial" w:hAnsi="Arial" w:cs="Arial"/>
          <w:lang w:val="el-GR"/>
        </w:rPr>
        <w:t>ες</w:t>
      </w:r>
      <w:proofErr w:type="spellEnd"/>
      <w:r w:rsidRPr="00BF450A">
        <w:rPr>
          <w:rFonts w:ascii="Arial" w:hAnsi="Arial" w:cs="Arial"/>
          <w:lang w:val="el-GR"/>
        </w:rPr>
        <w:t xml:space="preserve">) με κινητική ενέργεια ανώτερη των 10 J έκαστος· η κινητική ενέργεια καθορίζεται με το ευρωπαϊκό πρότυπο ΕΝ 786: 1997, παράρτημα Β.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Νοείται επίσης μηχάνημα κοπής χλοοτάπητα με βαδίζοντα ή επιβαίνοντα χειριστή ή μηχάνημα με εξάρτημα(-τα) κοπής χλοοτάπητα, όπου το κοπτικό εργαλείο περιστρέφεται περί οριζόντιο άξονα ώστε να προκύπτει διατμητική δύναμη σε συνεργασία με ακίνητη κοπτική λεπίδα ή μάχαιρα (κυλινδρική χλοοκοπτική μηχανή). </w:t>
      </w:r>
    </w:p>
    <w:p w:rsidR="00CC0FFE" w:rsidRPr="00BF450A" w:rsidRDefault="00CC0FFE" w:rsidP="005C4D03">
      <w:pPr>
        <w:pStyle w:val="CM4"/>
        <w:spacing w:before="160" w:after="120" w:line="276" w:lineRule="auto"/>
        <w:rPr>
          <w:rFonts w:ascii="Arial" w:hAnsi="Arial" w:cs="Arial"/>
          <w:lang w:val="el-GR"/>
        </w:rPr>
      </w:pPr>
      <w:r w:rsidRPr="00BF450A">
        <w:rPr>
          <w:rFonts w:ascii="Arial" w:hAnsi="Arial" w:cs="Arial"/>
          <w:b/>
          <w:bCs/>
          <w:lang w:val="el-GR"/>
        </w:rPr>
        <w:t xml:space="preserve">33. Μηχανή ξακρίσματος χλοοτάπητα/μηχανή ξακρίσματος παρυφών χλοοτάπητα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Ηλεκτροκίνητο μηχάνημα κοπής χλόης με βαδίζοντα χειριστή ή χειροκατευθυνόμενο, με κοπτικό(ά) εργαλείο(-α) μη μεταλλικό(-ά) νήμα(-τα) ή ελευθέρως περιστρεφόμενους μη μεταλλικούς κοπτήρες με κινητική ενέργεια όχι ανώτερη των </w:t>
      </w:r>
      <w:r w:rsidRPr="00BF450A">
        <w:rPr>
          <w:rFonts w:ascii="Arial" w:hAnsi="Arial" w:cs="Arial"/>
          <w:lang w:val="el-GR"/>
        </w:rPr>
        <w:lastRenderedPageBreak/>
        <w:t>10 J έκαστος, που προορίζεται για την κοπή χλόης ή παρόμοιας χλωρής βλάστησης. Το(τα) κοπτικό(-ά) εργαλείο(-α) λειτουργεί (-</w:t>
      </w:r>
      <w:proofErr w:type="spellStart"/>
      <w:r w:rsidRPr="00BF450A">
        <w:rPr>
          <w:rFonts w:ascii="Arial" w:hAnsi="Arial" w:cs="Arial"/>
          <w:lang w:val="el-GR"/>
        </w:rPr>
        <w:t>ούν</w:t>
      </w:r>
      <w:proofErr w:type="spellEnd"/>
      <w:r w:rsidRPr="00BF450A">
        <w:rPr>
          <w:rFonts w:ascii="Arial" w:hAnsi="Arial" w:cs="Arial"/>
          <w:lang w:val="el-GR"/>
        </w:rPr>
        <w:t xml:space="preserve">) σε επίπεδο σχεδόν παράλληλο (μηχανή ξακρίσματος χλοοτάπητα) ή κάθετο (μηχανή ξακρίσματος παρυφών χλοοτάπητα) προς το έδαφος. Η κινητική ενέργεια ορίζεται με το ευρωπαϊκό πρότυπο ΕΝ 786: 1997, παράρτημα Β.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34. Φυσητήρας φύλλων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με κινητήρα, κατάλληλο για τον καθαρισμό χλοοταπήτων, μονοπατιών, δρόμων, οδών, κ.λπ., από φύλλα και λοιπά υλικά, με ροή ρεύματος αέρα υψηλής ταχύτητας. Ενδέχεται να είναι φορητό (χειροκατευθυνόμενο) ή μη φορητό, αλλά κινητό.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35. Συλλεκτήρας φύλλων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με κινητήρα, κατάλληλο για τη συλλογή φύλλων και άλλων απορριμμάτων, με τη χρήση διάταξης αναρρόφησης αποτελούμενης από κινητήρα που δημιουργεί κενό εντός του μηχανήματος, ακροφύσιο αναρρόφησης και δοχείο για το συλλεγόμενο υλικό. Ενδέχεται να είναι φορητό (χειροκατευθυνόμενο) ή μη φορητό, αλλά κινητό.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36. Ανυψωτικό όχημα, με κινητήρα εσωτερική καύσης, αντισταθμιζόμενο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Τροχοφόρο ανυψωτικό όχημα με κινητήρα εσωτερικής καύσης, με αντίβαρο και εξοπλισμό ανύψωσης (ιστός, τηλεσκοπικός βραχίονας ή αρθρωτός βραχίονας). Πρόκειται για: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οχήματα ανωμάλου εδάφους (τροχοφόρα αντισταθμιζόμενα οχήματα που προορίζονται πρωτευόντως για λειτουργία σε μη βελτιωμένο φυσικό έδαφος και αναμοχλευμένο έδαφος, π.χ. εργοταξίων),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λοιπά τροχοφόρα αντισταθμιζόμενα οχήματα. Εξαιρούνται τροχοφόρα αντισταθμιζόμενα οχήματα ειδικά κατασκευασμένα για τη διακίνηση εμπορευματοκιβωτίων.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37. Φορτωτής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τροχοφόρο ή ερπυστριοφόρο μηχάνημα που διαθέτει μετωπικά προσαρμοσμένο στήριγμα του κάδου και μηχάνημα ζεύξης, το οποίο φορτώνει ή σκάβει με την προς τα εμπρός κίνηση του μηχανήματος, και ανυψώνει, μεταφέρει και απορρίπτει υλικό.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38. Κινητός γερανός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Αυτοπροωθούμενος γερανός με κεραία, ο οποίος είναι ικανός να μετακινείται, με ή χωρίς φορτίο, χωρίς να χρειάζεται μόνιμη τροχιά και του οποίου η ευστάθεια εξασφαλίζεται με τη βαρύτητα. Μετακινείται επί ελαστικών επισώτρων, ερπυστριών ή άλλων διατάξεων μετακίνησης. Όταν είναι σε μόνιμη θέση ενδέχεται να υποστηρίζεται από στηρίγματα ευστάθειας ή άλλα εξαρτήματα που αυξάνουν την ευστάθειά του. Η υπερκατασκευή των κινητών γερανών είναι πλήρους περιστροφής ή περιορισμένης περιστροφής ή μη περιστρεφόμενη. Είναι συνήθως εξοπλισμένοι με ένα ή περισσότερα παλάγκα ή/και υδραυλικούς κυλίνδρους για την ανύψωση και </w:t>
      </w:r>
      <w:r w:rsidRPr="00BF450A">
        <w:rPr>
          <w:rFonts w:ascii="Arial" w:hAnsi="Arial" w:cs="Arial"/>
          <w:lang w:val="el-GR"/>
        </w:rPr>
        <w:lastRenderedPageBreak/>
        <w:t xml:space="preserve">κάθοδο της κεραίας και του φορτίου. Οι κινητοί γερανοί είναι εξοπλισμένοι με τηλεσκοπική ή αρθρωτή ή δικτυωτή κεραία — ή με συνδυασμό τους — που έχει σχεδιασθεί κατά τρόπο ώστε να είναι εύκολη η κάθοδός της. Οι χειρισμοί των </w:t>
      </w:r>
      <w:r w:rsidR="003836CF" w:rsidRPr="00BF450A">
        <w:rPr>
          <w:rFonts w:ascii="Arial" w:hAnsi="Arial" w:cs="Arial"/>
          <w:lang w:val="el-GR"/>
        </w:rPr>
        <w:t>αναρτημένων</w:t>
      </w:r>
      <w:r w:rsidRPr="00BF450A">
        <w:rPr>
          <w:rFonts w:ascii="Arial" w:hAnsi="Arial" w:cs="Arial"/>
          <w:lang w:val="el-GR"/>
        </w:rPr>
        <w:t xml:space="preserve"> από την κεραία φορτίων επιτελούνται μέσω πολύσπαστων με άγκιστρο ή άλλων μηχανισμών ανύψωσης φορτίου για ειδικές εργασίες.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39. Κινητός περιέκτης αποβλήτων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Κατάλληλα σχεδιασμένος περιέκτης, εφοδιασμένος με τροχούς, ο οποίος προορίζεται για την προσωρινή αποθήκευση αποβλήτων και είναι εφοδιασμένος με κάλυμμα.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40. Μοτοσκαπτική φρέζα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αυτοπροωθούμενο μηχάνημα σχεδιασμένο για πεζό χειριστή: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με ή χωρίς τροχό(-</w:t>
      </w:r>
      <w:proofErr w:type="spellStart"/>
      <w:r w:rsidRPr="00BF450A">
        <w:rPr>
          <w:rFonts w:ascii="Arial" w:hAnsi="Arial" w:cs="Arial"/>
          <w:lang w:val="el-GR"/>
        </w:rPr>
        <w:t>ούς</w:t>
      </w:r>
      <w:proofErr w:type="spellEnd"/>
      <w:r w:rsidRPr="00BF450A">
        <w:rPr>
          <w:rFonts w:ascii="Arial" w:hAnsi="Arial" w:cs="Arial"/>
          <w:lang w:val="el-GR"/>
        </w:rPr>
        <w:t xml:space="preserve">) στήριξης, κατά τρόπο ώστε τα περιστρεφόμενα στοιχεία του να δρουν ως σκαπτικά εργαλεία που διασφαλίζουν την προώθηση (μοτοσκαπτική φρέζα),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προωθούμενο από έναν ή περισσότερους τροχούς με άμεση μετάδοση κίνησης από τον κινητήρα, και εξοπλισμένο με σκαπτικά εργαλεία [μοτοσκαπτική φρέζα με κινητήριο(-</w:t>
      </w:r>
      <w:proofErr w:type="spellStart"/>
      <w:r w:rsidRPr="00BF450A">
        <w:rPr>
          <w:rFonts w:ascii="Arial" w:hAnsi="Arial" w:cs="Arial"/>
          <w:lang w:val="el-GR"/>
        </w:rPr>
        <w:t>ους</w:t>
      </w:r>
      <w:proofErr w:type="spellEnd"/>
      <w:r w:rsidRPr="00BF450A">
        <w:rPr>
          <w:rFonts w:ascii="Arial" w:hAnsi="Arial" w:cs="Arial"/>
          <w:lang w:val="el-GR"/>
        </w:rPr>
        <w:t>) τροχό(-</w:t>
      </w:r>
      <w:proofErr w:type="spellStart"/>
      <w:r w:rsidRPr="00BF450A">
        <w:rPr>
          <w:rFonts w:ascii="Arial" w:hAnsi="Arial" w:cs="Arial"/>
          <w:lang w:val="el-GR"/>
        </w:rPr>
        <w:t>ούς</w:t>
      </w:r>
      <w:proofErr w:type="spellEnd"/>
      <w:r w:rsidRPr="00BF450A">
        <w:rPr>
          <w:rFonts w:ascii="Arial" w:hAnsi="Arial" w:cs="Arial"/>
          <w:lang w:val="el-GR"/>
        </w:rPr>
        <w:t xml:space="preserve">)].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41. Διαστρωτήρας οδοποιίας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κινητό μηχάνημα οδοποιίας που χρησιμοποιείται για την επιφανειακή διάστρωση υλικών, όπως ασφαλτικού μείγματος, σκυροδέματος και αδρανών. Οι διαστρωτήρες οδοποιίας μπορεί να είναι εφοδιασμένοι με πήχη υψηλής εξομάλυνσης.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42. Εξοπλισμός πασσαλόπηξης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Ο εξοπλισμός εγκατάστασης και εξαγωγής των πασσάλων, δηλαδή κρουστικές σφύρες, δονητές ή στατικές συσκευές ώθησης/έλξης των πασσάλων ενός συνόλου μηχανημάτων και εξαρτημάτων για την εγκατάσταση ή την αφαίρεση πασσάλων, ο οποίος περιλαμβάνει: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συγκρότημα πασσαλόπηξης που αποτελείται από φέρον μηχάνημα (ερπυστριοφόρο, επί τροχών ή τροχιών, ελεύθερα κινούμενο εξάρτημα αρχικής τοποθέτησης, σύστημα αρχικής τοποθέτησης ή καθοδήγησης),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 εξαρτήματα, δηλαδή κεφαλές πασσάλων, κράνη, λαμαρίνες, οδηγούς, συστήματα περίσφιξης, συσκευές για την μετακίνηση των πασσάλων, αντιθορυβικά πετάσματα και συσκευές απορρόφησης των κρούσεων και των κραδασμών, μονάδες παροχής ενεργείας/γεννήτριες και συστήματα ανύψωσης του προσωπικού ή εξέδρες.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43. Μηχάνημα τοποθέτησης σωλήνων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ερπυστριοφόρο ή τροχοφόρο μηχάνημα, ειδικά σχεδιασμένο για το χειρισμό και την τοποθέτηση σωλήνων και τη μεταφορά εξοπλισμού σωληναγωγών. Το μηχάνημα, ο σχεδιασμός του οποίου βασίζεται σε ελκυστήρα, διαθέτει ειδικά σχεδιασμένα κατασκευαστικά στοιχεία όπως σύστημα πορείας, κύριο </w:t>
      </w:r>
      <w:r w:rsidRPr="00BF450A">
        <w:rPr>
          <w:rFonts w:ascii="Arial" w:hAnsi="Arial" w:cs="Arial"/>
          <w:lang w:val="el-GR"/>
        </w:rPr>
        <w:lastRenderedPageBreak/>
        <w:t xml:space="preserve">πλαίσιο, αντίβαρο, βραχίονα (μπούμα) και μηχανισμό ανύψωσης φορτίου, και κατακόρυφα περιστρεφόμενο πλευρικό βραχίονα.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44. Ερπυστριοφόρο όχημα διαμόρφωσης πίστας χιονιού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ερπυστριοφόρο όχημα που χρησιμοποιείται για να ωθεί ή να έλκει χιόνι ή πάγο μέσω προσαρμοζόμενης εξάρτησης.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45. Ηλεκτροπαραγωγό ζεύγος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Κάθε διάταξη που περιλαμβάνει κινητήρα εσωτερικής καύσης ο οποίος κινεί περιστροφική ηλεκτρογεννήτρια για συνεχή παραγωγή ηλεκτρικής ισχύος.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46. Μηχανοκίνητο σάρωθρο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Το μηχάνημα συλλογής απορριμμάτων με σάρωση που διαθέτει εξοπλισμό ο οποίος σαρώνει τα απορρίμματα προς στόμιο αναρρόφησης, απ' όπου μεταφέρονται σε χοάνη συλλογής πνευματικώς, με ρεύμα αέρα υψηλής ταχύτητας, ή με μηχανικό σύστημα. Οι διατάξεις σάρωσης και συλλογής είτε είναι προσαρμοσμένες σε γυμνό πήγμα φορτηγού οχήματος ή ενσωματώνονται σε ειδικό αμάξωμα. Το μηχάνημα είναι μόνιμο ή αφαιρέσιμο, όπως στην περίπτωση συστήματος εναλλάξιμου αμαξώματος.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47. Απορριμματοφόρο όχημα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Όχημα που έχει σχεδιασθεί για τη συλλογή και μεταφορά οικιακών και χύδην απορριμμάτων, το οποίο φορτώνεται μέσω δοχείων απορριμμάτων ή χειρωνακτικά. Το όχημα ενδέχεται να είναι εξοπλισμένο με μηχανισμό συμπίεσης. Το απορριμματοφόρο όχημα περιλαμβάνει πλαίσιο με θάλαμο οδηγού στο οποίο είναι προσαρμοσμένο το αμάξωμα. Ενδέχεται να είναι εξοπλισμένο με διάταξη ανύψωσης των δοχείων.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48. Φρέζα οδοστρωμάτων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Κινητό μηχάνημα για την αφαίρεση υλικού από οδοστρωμένες επιφάνειες, με τη χρήση κινούμενου από κινητήρα κυλίνδρου, η επιφάνεια του οποίου είναι εξοπλισμένη με φρέζες· οι κύλινδροι φρεζαρίσματος περιστρέφονται κατά την αφαίρεση του υλικού.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49. Εκχερσωτής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με κινητήρα με χειριστή ο οποίος βαδίζει πίσω από το όχημα ή επιβαίνει σ' αυτό, το οποίο χρησιμοποιεί το έδαφος για να καθορίζει το βάθος τομής και το οποίο είναι εξοπλισμένο με εξάρτημα κατάλληλο για τη χάραξη ή απόξεση της επιφάνειας του χλοοτάπητα σε κήπους, πάρκα και λοιπούς χώρους πρασίνου.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50. Θρυμματιστής/τεμαχιστής οργανικών υλικών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με κινητήρα σχεδιαζόμενο προς χρήση σε μόνιμη θέση, το οποίο διαθέτει έναν ή περισσότερους κοπτήρες με σκοπό τον κατατεμαχισμό ογκωδών οργανικών υλικών. Συνήθως αποτελείται από στόμιο τροφοδοσίας μέσω του οποίου εισάγεται το υλικό (το οποίο ενδεχομένως να συγκρατείται από οδηγό εξάρτημα), σύστημα κατατεμαχισμού του υλικού με οποιαδήποτε μέθοδο (κοπή, τεμαχισμό, θρυμματισμό </w:t>
      </w:r>
      <w:r w:rsidRPr="00BF450A">
        <w:rPr>
          <w:rFonts w:ascii="Arial" w:hAnsi="Arial" w:cs="Arial"/>
          <w:lang w:val="el-GR"/>
        </w:rPr>
        <w:lastRenderedPageBreak/>
        <w:t xml:space="preserve">ή άλλες μεθόδους) και κεκλιμένο αγωγό απόρριψης (γλίστρα) του κατατεμαχισμένου υλικού. Ενδεχομένως συνδέεται με διάταξη συλλογής. </w:t>
      </w:r>
    </w:p>
    <w:p w:rsidR="009A2C7A" w:rsidRPr="00BF450A" w:rsidRDefault="009A2C7A" w:rsidP="005C4D03">
      <w:pPr>
        <w:pStyle w:val="CM4"/>
        <w:spacing w:before="160" w:after="120" w:line="276" w:lineRule="auto"/>
        <w:rPr>
          <w:rFonts w:ascii="Arial" w:hAnsi="Arial" w:cs="Arial"/>
          <w:b/>
          <w:bCs/>
          <w:lang w:val="el-GR"/>
        </w:rPr>
      </w:pP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51. Εκχιονιστικό μηχάνημα με περιστρεφόμενα εργαλεία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ικανό να απομακρύνει χιόνι από χώρους κυκλοφορίας με περιστρεφόμενα εργαλεία που προσδίδουν στο χιόνι επιτάχυνση ώστε να απομακρύνεται μέσω φυσητήρα.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52. Όχημα με αναρροφητήρα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Όχημα που είναι εξοπλισμένο με διάταξη συλλογής ύδατος, ιλύος, βόρβορου απορριμμάτων ή συναφούς υλικού από υπονόμους ή παρόμοιες εγκαταστάσεις με τη δημιουργία υποπίεσης. Η διάταξη αυτή είτε είναι προσαρμοσμένη σε γυμνό πλαίσιο φορτηγού οχήματος ή ενσωματώνεται σε ειδικό αμάξωμα. Ο εξοπλισμός είναι μόνιμος ή αφαιρέσιμος, όπως στην περίπτωση συστήματος εναλλάξιμου αμαξώματος.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53. Πυργογερανός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Περιστρεφόμενος περί σταθερό σημείο γερανός με κεραία τοποθετημένη στην κορυφή πύργου, ο οποίος παραμένει σχεδόν κατακόρυφος στη θέση εργασίας. Αυτό το μηχανοκίνητο συγκρότημα είναι εξοπλισμένο με μέσα ανύψωσης και καθόδου ανηρτημένων φορτίων και κίνησης των φορτίων αυτών με τη μεταβολή της ακτίνας ανύψωσης φορτίου, με την περιστροφή και τη μετακίνηση ολόκληρου του πυργογερανού. Ορισμένα είδη πυργογερανών εκτελούν αρκετές αλλά όχι απαραίτητα όλες αυτές τις κινήσεις. Ο πυργογερανός εγκαθίσταται σε μόνιμη θέση ή είναι εξοπλισμένος με μέσα μετακίνησης ή αναρρίχησης. </w:t>
      </w:r>
    </w:p>
    <w:p w:rsidR="00CC0FFE" w:rsidRPr="00BF450A" w:rsidRDefault="00CC0FFE" w:rsidP="005C4D03">
      <w:pPr>
        <w:pStyle w:val="CM4"/>
        <w:spacing w:before="160" w:after="120" w:line="276" w:lineRule="auto"/>
        <w:rPr>
          <w:rFonts w:ascii="Arial" w:hAnsi="Arial" w:cs="Arial"/>
          <w:lang w:val="el-GR"/>
        </w:rPr>
      </w:pPr>
      <w:r w:rsidRPr="00BF450A">
        <w:rPr>
          <w:rFonts w:ascii="Arial" w:hAnsi="Arial" w:cs="Arial"/>
          <w:b/>
          <w:bCs/>
          <w:lang w:val="el-GR"/>
        </w:rPr>
        <w:t xml:space="preserve">54. Εκσκαφέας χανδάκων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Αυτοπροωθούμενο μηχάνημα, με επιβαίνοντα ή πεζό χειριστή, ερπυστριοφόρο ή τροχοφόρο, στο εμπρός ή το όπισθεν μέρος του οποίου είναι προσαρμοσμένος βραχίονας ζεύξης πτύου εκσκαφής και εξάρτηση, σχεδιασμένο καταρχήν για την ανόρυξη χανδάκων σε συνεχή λειτουργία, μέσω της κίνησης του μηχανήματος.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55. Αυτοκινούμενος αναμεικτήρας </w:t>
      </w:r>
    </w:p>
    <w:p w:rsidR="00CC0FFE"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Όχημα εξοπλισμένο με τύμπανο για τη μεταφορά ετοίμου σκυροδέματος από το εργοστάσιο ανάμειξης σκυροδέματος στο εργοτάξιο· το τύμπανο μπορεί να περιστρέφεται όταν το όχημα κινείται ή όταν ευρίσκεται σε στάση. Το τύμπανο εκκενώνεται στο εργοτάξιο με περιστροφή του. Το τύμπανο κινείται είτε από τον κινητήρα του οχήματος ή από ιδιαίτερο κινητήρα. </w:t>
      </w:r>
    </w:p>
    <w:p w:rsidR="00CC0FFE" w:rsidRPr="00BF450A" w:rsidRDefault="00CC0FFE"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56. Συγκρότημα υδραντλίας </w:t>
      </w:r>
    </w:p>
    <w:p w:rsidR="001D6EFB" w:rsidRPr="00BF450A" w:rsidRDefault="00CC0FFE" w:rsidP="005C4D03">
      <w:pPr>
        <w:pStyle w:val="CM4"/>
        <w:spacing w:before="60" w:after="60" w:line="276" w:lineRule="auto"/>
        <w:ind w:left="720"/>
        <w:jc w:val="both"/>
        <w:rPr>
          <w:rFonts w:ascii="Arial" w:hAnsi="Arial" w:cs="Arial"/>
          <w:lang w:val="el-GR"/>
        </w:rPr>
      </w:pPr>
      <w:r w:rsidRPr="00BF450A">
        <w:rPr>
          <w:rFonts w:ascii="Arial" w:hAnsi="Arial" w:cs="Arial"/>
          <w:lang w:val="el-GR"/>
        </w:rPr>
        <w:t xml:space="preserve">Μηχάνημα που αποτελείται από την υδραντλία </w:t>
      </w:r>
      <w:r w:rsidR="003836CF" w:rsidRPr="00BF450A">
        <w:rPr>
          <w:rFonts w:ascii="Arial" w:hAnsi="Arial" w:cs="Arial"/>
          <w:lang w:val="el-GR"/>
        </w:rPr>
        <w:t>καθαυτή</w:t>
      </w:r>
      <w:r w:rsidRPr="00BF450A">
        <w:rPr>
          <w:rFonts w:ascii="Arial" w:hAnsi="Arial" w:cs="Arial"/>
          <w:lang w:val="el-GR"/>
        </w:rPr>
        <w:t xml:space="preserve"> και το σύστημα κίνησης. Ως υδραντλία νοείται το μηχάνημα που αυξάνει τη στάθμη ενέργειας του ύδατος.</w:t>
      </w:r>
    </w:p>
    <w:p w:rsidR="005C4D03" w:rsidRPr="00BF450A" w:rsidRDefault="005C4D03" w:rsidP="005C4D03">
      <w:pPr>
        <w:pStyle w:val="Default"/>
        <w:rPr>
          <w:color w:val="auto"/>
          <w:lang w:val="el-GR"/>
        </w:rPr>
      </w:pPr>
    </w:p>
    <w:p w:rsidR="005C4D03" w:rsidRPr="00BF450A" w:rsidRDefault="005C4D03" w:rsidP="005C4D03">
      <w:pPr>
        <w:pStyle w:val="Default"/>
        <w:rPr>
          <w:color w:val="auto"/>
          <w:lang w:val="el-GR"/>
        </w:rPr>
      </w:pPr>
    </w:p>
    <w:p w:rsidR="005C4D03" w:rsidRPr="00BF450A" w:rsidRDefault="005C4D03" w:rsidP="005C4D03">
      <w:pPr>
        <w:pStyle w:val="Default"/>
        <w:rPr>
          <w:color w:val="auto"/>
          <w:lang w:val="el-GR"/>
        </w:rPr>
      </w:pPr>
    </w:p>
    <w:p w:rsidR="005C4D03" w:rsidRPr="00BF450A" w:rsidRDefault="005C4D03" w:rsidP="005C4D03">
      <w:pPr>
        <w:pStyle w:val="CM4"/>
        <w:spacing w:before="160" w:after="120" w:line="276" w:lineRule="auto"/>
        <w:rPr>
          <w:rFonts w:ascii="Arial" w:hAnsi="Arial" w:cs="Arial"/>
          <w:b/>
          <w:bCs/>
          <w:lang w:val="el-GR"/>
        </w:rPr>
      </w:pPr>
      <w:r w:rsidRPr="00BF450A">
        <w:rPr>
          <w:rFonts w:ascii="Arial" w:hAnsi="Arial" w:cs="Arial"/>
          <w:b/>
          <w:bCs/>
          <w:lang w:val="el-GR"/>
        </w:rPr>
        <w:t xml:space="preserve">57. Ηλεκτροπαραγωγό ζεύγος συγκόλλησης </w:t>
      </w:r>
    </w:p>
    <w:p w:rsidR="005C4D03" w:rsidRPr="00BF450A" w:rsidRDefault="005C4D03" w:rsidP="005C4D03">
      <w:pPr>
        <w:pStyle w:val="CM4"/>
        <w:spacing w:before="160" w:after="120" w:line="276" w:lineRule="auto"/>
        <w:ind w:left="709"/>
        <w:rPr>
          <w:rFonts w:ascii="Arial" w:hAnsi="Arial" w:cs="Arial"/>
          <w:bCs/>
          <w:lang w:val="el-GR"/>
        </w:rPr>
      </w:pPr>
      <w:r w:rsidRPr="00BF450A">
        <w:rPr>
          <w:rFonts w:ascii="Arial" w:hAnsi="Arial" w:cs="Arial"/>
          <w:bCs/>
          <w:lang w:val="el-GR"/>
        </w:rPr>
        <w:t>Κάθε περιστροφική διάταξη που παράγει ρεύμα συγκόλλησης.</w:t>
      </w:r>
    </w:p>
    <w:p w:rsidR="0081315A" w:rsidRPr="00BF450A" w:rsidRDefault="0081315A">
      <w:pPr>
        <w:widowControl/>
        <w:rPr>
          <w:rFonts w:ascii="Times New Roman" w:hAnsi="Times New Roman"/>
          <w:sz w:val="24"/>
          <w:szCs w:val="24"/>
          <w:lang w:val="el-GR" w:eastAsia="en-GB"/>
        </w:rPr>
      </w:pPr>
      <w:r w:rsidRPr="00BF450A">
        <w:rPr>
          <w:lang w:val="el-GR"/>
        </w:rPr>
        <w:br w:type="page"/>
      </w:r>
    </w:p>
    <w:p w:rsidR="006843D6" w:rsidRPr="00BF450A" w:rsidRDefault="006843D6" w:rsidP="00257709">
      <w:pPr>
        <w:pStyle w:val="Default"/>
        <w:jc w:val="center"/>
        <w:rPr>
          <w:rFonts w:ascii="Arial" w:hAnsi="Arial" w:cs="Arial"/>
          <w:b/>
          <w:color w:val="auto"/>
          <w:lang w:val="el-GR"/>
        </w:rPr>
      </w:pPr>
      <w:r w:rsidRPr="00BF450A">
        <w:rPr>
          <w:rFonts w:ascii="Arial" w:hAnsi="Arial" w:cs="Arial"/>
          <w:b/>
          <w:color w:val="auto"/>
          <w:lang w:val="el-GR"/>
        </w:rPr>
        <w:lastRenderedPageBreak/>
        <w:t>ΠΑΡΑΡΤΗΜΑ ΙΙ</w:t>
      </w:r>
    </w:p>
    <w:p w:rsidR="00257709" w:rsidRPr="00BF450A" w:rsidRDefault="00147B0E" w:rsidP="00257709">
      <w:pPr>
        <w:pStyle w:val="Default"/>
        <w:jc w:val="center"/>
        <w:rPr>
          <w:rFonts w:ascii="Arial" w:hAnsi="Arial" w:cs="Arial"/>
          <w:color w:val="auto"/>
          <w:lang w:val="el-GR"/>
        </w:rPr>
      </w:pPr>
      <w:r w:rsidRPr="00BF450A">
        <w:rPr>
          <w:rFonts w:ascii="Arial" w:hAnsi="Arial" w:cs="Arial"/>
          <w:color w:val="auto"/>
          <w:lang w:val="el-GR"/>
        </w:rPr>
        <w:t>(Κανονισμός 12)</w:t>
      </w:r>
    </w:p>
    <w:p w:rsidR="006843D6" w:rsidRPr="00BF450A" w:rsidRDefault="006843D6" w:rsidP="00257709">
      <w:pPr>
        <w:pStyle w:val="Default"/>
        <w:jc w:val="center"/>
        <w:rPr>
          <w:rFonts w:ascii="Arial" w:hAnsi="Arial" w:cs="Arial"/>
          <w:color w:val="auto"/>
          <w:lang w:val="el-GR"/>
        </w:rPr>
      </w:pPr>
      <w:r w:rsidRPr="00BF450A">
        <w:rPr>
          <w:rFonts w:ascii="Arial" w:hAnsi="Arial" w:cs="Arial"/>
          <w:color w:val="auto"/>
          <w:lang w:val="el-GR"/>
        </w:rPr>
        <w:t>ΔΗΛΩΣΗ ΕΚ ΣΥΜΜΟΡΦΩΣΗΣ</w:t>
      </w:r>
    </w:p>
    <w:p w:rsidR="00257709" w:rsidRPr="00BF450A" w:rsidRDefault="00257709" w:rsidP="006843D6">
      <w:pPr>
        <w:pStyle w:val="Default"/>
        <w:rPr>
          <w:rFonts w:ascii="Arial" w:hAnsi="Arial" w:cs="Arial"/>
          <w:color w:val="auto"/>
          <w:lang w:val="el-GR"/>
        </w:rPr>
      </w:pPr>
    </w:p>
    <w:p w:rsidR="00257709" w:rsidRPr="00BF450A" w:rsidRDefault="00257709" w:rsidP="00257709">
      <w:pPr>
        <w:pStyle w:val="Default"/>
        <w:spacing w:line="360" w:lineRule="auto"/>
        <w:ind w:left="284"/>
        <w:jc w:val="both"/>
        <w:rPr>
          <w:rFonts w:ascii="Arial" w:hAnsi="Arial" w:cs="Arial"/>
          <w:color w:val="auto"/>
          <w:lang w:val="el-GR"/>
        </w:rPr>
      </w:pPr>
      <w:r w:rsidRPr="00BF450A">
        <w:rPr>
          <w:rFonts w:ascii="Arial" w:hAnsi="Arial" w:cs="Arial"/>
          <w:color w:val="auto"/>
          <w:lang w:val="el-GR"/>
        </w:rPr>
        <w:t>Η δήλωση ΕΚ συμμόρφωσης πρέπει να περιέχει τα ακόλουθα στοιχεία:</w:t>
      </w:r>
    </w:p>
    <w:p w:rsidR="00257709" w:rsidRPr="00BF450A" w:rsidRDefault="00257709" w:rsidP="00257709">
      <w:pPr>
        <w:pStyle w:val="Default"/>
        <w:spacing w:line="360" w:lineRule="auto"/>
        <w:ind w:left="284"/>
        <w:jc w:val="both"/>
        <w:rPr>
          <w:rFonts w:ascii="Arial" w:hAnsi="Arial" w:cs="Arial"/>
          <w:color w:val="auto"/>
          <w:lang w:val="el-GR"/>
        </w:rPr>
      </w:pPr>
    </w:p>
    <w:p w:rsidR="00257709" w:rsidRPr="00BF450A" w:rsidRDefault="00257709" w:rsidP="00257709">
      <w:pPr>
        <w:pStyle w:val="Default"/>
        <w:spacing w:line="360" w:lineRule="auto"/>
        <w:ind w:left="284"/>
        <w:jc w:val="both"/>
        <w:rPr>
          <w:rFonts w:ascii="Arial" w:hAnsi="Arial" w:cs="Arial"/>
          <w:color w:val="auto"/>
          <w:lang w:val="el-GR"/>
        </w:rPr>
      </w:pP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όνομα και διεύθυνση του κατασκευαστή ή του εγκατεστημένου στην Κοινότητα εξουσιοδοτημένου αντιπροσώπου του,</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όνομα και διεύθυνση του προσώπου που τηρεί τον τεχνικό φάκελο,</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περιγραφή του τεχνικού εξοπλισμού,</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την διαδικασία αξιολόγησης της συμμόρφωσης που ακολουθήθηκε και, όπου χρειάζεται, το όνομα και τη διεύθυνση του κοινοποιημένου οργανισμού που συμμετείχε σ' αυτήν,</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μετρούμενη στάθμη ακουστικής ισχύος L</w:t>
      </w:r>
      <w:r w:rsidRPr="00BF450A">
        <w:rPr>
          <w:rFonts w:ascii="Arial" w:hAnsi="Arial" w:cs="Arial"/>
          <w:color w:val="auto"/>
          <w:sz w:val="16"/>
          <w:szCs w:val="16"/>
          <w:lang w:val="el-GR"/>
        </w:rPr>
        <w:t>WA</w:t>
      </w:r>
      <w:r w:rsidRPr="00BF450A">
        <w:rPr>
          <w:rFonts w:ascii="Arial" w:hAnsi="Arial" w:cs="Arial"/>
          <w:color w:val="auto"/>
          <w:lang w:val="el-GR"/>
        </w:rPr>
        <w:t xml:space="preserve"> εξοπλισμού αντιπροσωπευτικού του οικείου τύπου,</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εγγυημένη στάθμη ακουστικής ισχύος L</w:t>
      </w:r>
      <w:r w:rsidRPr="00BF450A">
        <w:rPr>
          <w:rFonts w:ascii="Arial" w:hAnsi="Arial" w:cs="Arial"/>
          <w:color w:val="auto"/>
          <w:sz w:val="16"/>
          <w:szCs w:val="16"/>
          <w:lang w:val="el-GR"/>
        </w:rPr>
        <w:t>WA</w:t>
      </w:r>
      <w:r w:rsidRPr="00BF450A">
        <w:rPr>
          <w:rFonts w:ascii="Arial" w:hAnsi="Arial" w:cs="Arial"/>
          <w:color w:val="auto"/>
          <w:lang w:val="el-GR"/>
        </w:rPr>
        <w:t xml:space="preserve"> για τον οικείο τύπο,</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αναφορά στ</w:t>
      </w:r>
      <w:r w:rsidR="001B4050" w:rsidRPr="00BF450A">
        <w:rPr>
          <w:rFonts w:ascii="Arial" w:hAnsi="Arial" w:cs="Arial"/>
          <w:color w:val="auto"/>
          <w:lang w:val="el-GR"/>
        </w:rPr>
        <w:t>ους</w:t>
      </w:r>
      <w:r w:rsidRPr="00BF450A">
        <w:rPr>
          <w:rFonts w:ascii="Arial" w:hAnsi="Arial" w:cs="Arial"/>
          <w:color w:val="auto"/>
          <w:lang w:val="el-GR"/>
        </w:rPr>
        <w:t xml:space="preserve"> πα</w:t>
      </w:r>
      <w:r w:rsidR="001B4050" w:rsidRPr="00BF450A">
        <w:rPr>
          <w:rFonts w:ascii="Arial" w:hAnsi="Arial" w:cs="Arial"/>
          <w:color w:val="auto"/>
          <w:lang w:val="el-GR"/>
        </w:rPr>
        <w:t>ρόντες Κανονισμούς</w:t>
      </w:r>
      <w:r w:rsidRPr="00BF450A">
        <w:rPr>
          <w:rFonts w:ascii="Arial" w:hAnsi="Arial" w:cs="Arial"/>
          <w:color w:val="auto"/>
          <w:lang w:val="el-GR"/>
        </w:rPr>
        <w:t>,</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 xml:space="preserve">δήλωση ότι ο εξοπλισμός συμμορφώνεται προς τις απαιτήσεις </w:t>
      </w:r>
      <w:r w:rsidR="001B4050" w:rsidRPr="00BF450A">
        <w:rPr>
          <w:rFonts w:ascii="Arial" w:hAnsi="Arial" w:cs="Arial"/>
          <w:color w:val="auto"/>
          <w:lang w:val="el-GR"/>
        </w:rPr>
        <w:t>των παρόντων Κανονισμών</w:t>
      </w:r>
      <w:r w:rsidRPr="00BF450A">
        <w:rPr>
          <w:rFonts w:ascii="Arial" w:hAnsi="Arial" w:cs="Arial"/>
          <w:color w:val="auto"/>
          <w:lang w:val="el-GR"/>
        </w:rPr>
        <w:t>,</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όπου απαιτείται, τη (τις) δήλωση (-</w:t>
      </w:r>
      <w:proofErr w:type="spellStart"/>
      <w:r w:rsidRPr="00BF450A">
        <w:rPr>
          <w:rFonts w:ascii="Arial" w:hAnsi="Arial" w:cs="Arial"/>
          <w:color w:val="auto"/>
          <w:lang w:val="el-GR"/>
        </w:rPr>
        <w:t>λώσεις</w:t>
      </w:r>
      <w:proofErr w:type="spellEnd"/>
      <w:r w:rsidRPr="00BF450A">
        <w:rPr>
          <w:rFonts w:ascii="Arial" w:hAnsi="Arial" w:cs="Arial"/>
          <w:color w:val="auto"/>
          <w:lang w:val="el-GR"/>
        </w:rPr>
        <w:t>) συμμόρφωσης και τις εφαρμοζόμενες άλλες κοινοτικές οδηγίες,</w:t>
      </w:r>
    </w:p>
    <w:p w:rsidR="00257709"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τόπο και ημερομηνία,</w:t>
      </w:r>
    </w:p>
    <w:p w:rsidR="00782FAB" w:rsidRPr="00BF450A" w:rsidRDefault="00257709" w:rsidP="00BB2D38">
      <w:pPr>
        <w:pStyle w:val="Default"/>
        <w:numPr>
          <w:ilvl w:val="0"/>
          <w:numId w:val="1"/>
        </w:numPr>
        <w:spacing w:line="360" w:lineRule="auto"/>
        <w:jc w:val="both"/>
        <w:rPr>
          <w:rFonts w:ascii="Arial" w:hAnsi="Arial" w:cs="Arial"/>
          <w:color w:val="auto"/>
          <w:lang w:val="el-GR"/>
        </w:rPr>
      </w:pPr>
      <w:r w:rsidRPr="00BF450A">
        <w:rPr>
          <w:rFonts w:ascii="Arial" w:hAnsi="Arial" w:cs="Arial"/>
          <w:color w:val="auto"/>
          <w:lang w:val="el-GR"/>
        </w:rPr>
        <w:t>τα στοιχεία του προσώπου που έχει δικαίωμα να υπογράφει τη νομικά δεσμευτική δήλωση του κατασκευαστή ή του εγκατεστημένου στην Κοινότητα εξουσιοδοτημένου αντιπροσώπου του.</w:t>
      </w:r>
    </w:p>
    <w:p w:rsidR="0081315A" w:rsidRPr="00BF450A" w:rsidRDefault="0081315A" w:rsidP="0081315A">
      <w:pPr>
        <w:pStyle w:val="Default"/>
        <w:spacing w:line="360" w:lineRule="auto"/>
        <w:jc w:val="both"/>
        <w:rPr>
          <w:rFonts w:ascii="Arial" w:hAnsi="Arial" w:cs="Arial"/>
          <w:color w:val="auto"/>
          <w:lang w:val="el-GR"/>
        </w:rPr>
      </w:pPr>
    </w:p>
    <w:p w:rsidR="0081315A" w:rsidRPr="00BF450A" w:rsidRDefault="0081315A">
      <w:pPr>
        <w:widowControl/>
        <w:rPr>
          <w:rFonts w:ascii="Arial" w:hAnsi="Arial" w:cs="Arial"/>
          <w:sz w:val="24"/>
          <w:szCs w:val="24"/>
          <w:lang w:val="el-GR" w:eastAsia="en-GB"/>
        </w:rPr>
      </w:pPr>
      <w:r w:rsidRPr="00BF450A">
        <w:rPr>
          <w:rFonts w:ascii="Arial" w:hAnsi="Arial" w:cs="Arial"/>
          <w:lang w:val="el-GR"/>
        </w:rPr>
        <w:br w:type="page"/>
      </w:r>
    </w:p>
    <w:p w:rsidR="00251164" w:rsidRPr="00BF450A" w:rsidRDefault="00920A06" w:rsidP="00251164">
      <w:pPr>
        <w:widowControl/>
        <w:spacing w:after="384" w:line="265" w:lineRule="auto"/>
        <w:ind w:right="-1"/>
        <w:jc w:val="center"/>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lastRenderedPageBreak/>
        <w:t>ΠΑΡΑΡΤΗΜΑ III</w:t>
      </w:r>
    </w:p>
    <w:p w:rsidR="00147B0E" w:rsidRPr="00BF450A" w:rsidRDefault="00147B0E" w:rsidP="00251164">
      <w:pPr>
        <w:widowControl/>
        <w:spacing w:after="384" w:line="265" w:lineRule="auto"/>
        <w:ind w:right="-1"/>
        <w:jc w:val="center"/>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(Κανονισμοί 2, 6, 7 και 8)</w:t>
      </w:r>
    </w:p>
    <w:p w:rsidR="00920A06" w:rsidRPr="00BF450A" w:rsidRDefault="000D43D5" w:rsidP="00251164">
      <w:pPr>
        <w:widowControl/>
        <w:spacing w:after="384" w:line="265" w:lineRule="auto"/>
        <w:ind w:right="-1"/>
        <w:jc w:val="center"/>
        <w:rPr>
          <w:rFonts w:ascii="Arial" w:eastAsia="Times New Roman" w:hAnsi="Arial" w:cs="Arial"/>
          <w:sz w:val="24"/>
          <w:szCs w:val="24"/>
          <w:lang w:val="el-GR" w:eastAsia="en-GB"/>
        </w:rPr>
      </w:pPr>
      <w:r w:rsidRPr="00BF450A">
        <w:rPr>
          <w:rFonts w:ascii="Arial" w:eastAsia="Times New Roman" w:hAnsi="Arial" w:cs="Arial"/>
          <w:b/>
          <w:sz w:val="24"/>
          <w:szCs w:val="24"/>
          <w:lang w:val="el-GR" w:eastAsia="en-GB"/>
        </w:rPr>
        <w:t xml:space="preserve">ΜΕΘΟΔΟΙ ΜΕΤΡΗΣΗΣ </w:t>
      </w:r>
      <w:r w:rsidR="00920A06" w:rsidRPr="00BF450A">
        <w:rPr>
          <w:rFonts w:ascii="Arial" w:eastAsia="Times New Roman" w:hAnsi="Arial" w:cs="Arial"/>
          <w:b/>
          <w:sz w:val="24"/>
          <w:szCs w:val="24"/>
          <w:lang w:val="el-GR" w:eastAsia="en-GB"/>
        </w:rPr>
        <w:t>ΑΕΡΟΦ</w:t>
      </w:r>
      <w:r w:rsidRPr="00BF450A">
        <w:rPr>
          <w:rFonts w:ascii="Arial" w:eastAsia="Times New Roman" w:hAnsi="Arial" w:cs="Arial"/>
          <w:b/>
          <w:sz w:val="24"/>
          <w:szCs w:val="24"/>
          <w:lang w:val="el-GR" w:eastAsia="en-GB"/>
        </w:rPr>
        <w:t xml:space="preserve">ΕΡΤΟΥ ΘΟΡΥΒΟΥ ΠΟΥ ΕΚΠΕΜΠΕΤΑΙ ΑΠΟ ΕΞΟΠΛΙΣΜΟ ΧΡΗΣΙΜΟΠΟΙΟΥΜΕΝΟ </w:t>
      </w:r>
      <w:r w:rsidR="00920A06" w:rsidRPr="00BF450A">
        <w:rPr>
          <w:rFonts w:ascii="Arial" w:eastAsia="Times New Roman" w:hAnsi="Arial" w:cs="Arial"/>
          <w:b/>
          <w:sz w:val="24"/>
          <w:szCs w:val="24"/>
          <w:lang w:val="el-GR" w:eastAsia="en-GB"/>
        </w:rPr>
        <w:t>ΣΕ ΕΞΩΤΕΡΙΚΟΥΣ ΧΩΡΟΥΣ</w:t>
      </w:r>
    </w:p>
    <w:p w:rsidR="0057193F" w:rsidRPr="00BF450A" w:rsidRDefault="0057193F" w:rsidP="0057193F">
      <w:pPr>
        <w:widowControl/>
        <w:spacing w:after="120" w:line="247" w:lineRule="auto"/>
        <w:ind w:right="-1"/>
        <w:jc w:val="both"/>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Εισαγωγή</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παρόν Παράρτημα περιλαμβάνει τις μεθόδους μέτρησης του αερόφερτου θορύβου οι οποίες πρέπει να χρησιμοποιούνται για τον καθορισμό των σταθμών ακουστικής ισχύος του εξοπλισμού προς χρήση σε εξωτερικούς χώρους.</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Στο μέρος Α του παρόντος παραρτήματος καθορίζονται το βασικό πρότυπο εκπομπής θορύβου και γενικά συμπληρώματα του βασικού προτύπου εκπομπής θορύβου για τη μέτρηση της στάθμης ηχητικής πίεσης επί επιφανείας μέτρησης που περιβάλλει την πηγή θορύβου, καθώς και για τον υπολογισμό της στάθμης ακουστικής ισχύος που παράγεται από την εν λόγω πηγή.</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Στο μέρος Β του παρόντος Παραρτήματος καθορίζεται ο ειδικός για τον εξοπλισμό κώδικας δοκιμής θορύβου, ο οποίος παρουσιάζεται είτε ως αναφορά σε συγκεκριμένο πρότυπο είτε ως περιγραφή των εφαρμοστέων συνθηκών δοκιμής και λειτουργίας, συμπεριλαμβανομένων των εξής:</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 του περιβάλλοντος δοκιμής·</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β) της τιμής της περιβαλλοντικής διόρθωσης (K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γ) του σχήματος και των διαστάσεων της επιφάνειας μέτρησης·</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δ) του πλήθους και της θέσης των προς χρήση μικροφώνων·</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ε) των απαιτήσεων σχετικά με την τοποθέτηση και την εγκατάσταση του εξοπλισμού·</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στ) μεθόδου υπολογισμού των σταθμών ακουστικής ισχύος στην περίπτωση που πρέπει να διενεργηθούν αρκετές δοκιμές υπό διαφορετικές συνθήκες λειτουργίας.</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Κατά τις δοκιμές συγκεκριμένων τύπων εξοπλισμού, οι κατασκευαστές ή οι εγκατεστημένοι στην Ένωση εξουσιοδοτημένοι αντιπρόσωποί τους χρησιμοποιούν το βασικό πρότυπο εκπομπής θορύβου και τα γενικά συμπληρώματα του μέρους Α του παρόντος Παραρτήματος, καθώς και τον ειδικό για τον εξοπλισμό κώδικα δοκιμής θορύβου που ορίζεται στο μέρος Β. Με τους κώδικες δοκιμών θορύβου του μέρους Β επιδιώκεται η συμπλήρωση των προδιαγραφών που ορίζονται στο μέρος Α, λαμβανομένων υπόψη των χαρακτηριστικών των διαφόρων κατηγοριών εξοπλισμού. Όταν οι κώδικες δοκιμών θορύβου του μέρους Β προβλέπουν τη δυνατότητα επιλογής μεταξύ διαφορετικών εναλλακτικών τεχνικών λύσεων, οι κατασκευαστές ή οι εγκατεστημένοι στην Ένωση εξουσιοδοτημένοι αντιπρόσωποί τους χρησιμοποιούν εκείνες που συμφωνούν με τις </w:t>
      </w:r>
      <w:r w:rsidRPr="00BF450A">
        <w:rPr>
          <w:rFonts w:ascii="Arial" w:eastAsia="Times New Roman" w:hAnsi="Arial" w:cs="Arial"/>
          <w:sz w:val="24"/>
          <w:szCs w:val="24"/>
          <w:lang w:val="el-GR" w:eastAsia="en-GB"/>
        </w:rPr>
        <w:lastRenderedPageBreak/>
        <w:t>προδιαγραφές του μέρους Α. Σε περίπτωση σύγκρουσης μεταξύ των μερών Α και Β, υπερισχύουν οι διατάξεις του μέρους Β.</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Όταν οι κώδικες δοκιμών θορύβου που ορίζονται στο μέρος Β ή στα πρότυπα που αναφέρονται στο μέρος Β δεν εφαρμόζονται για ορισμένα μοντέλα εξοπλισμού που ανήκουν στην οικεία κατηγορία εξοπλισμού, οι κατασκευαστές ή οι εγκατεστημένοι στην Ένωση εξουσιοδοτημένοι αντιπρόσωποί τους προσδιορίζουν την εγγυημένη στάθμη ακουστικής ισχύος σύμφωνα με το βασικό πρότυπο εκπομπής θορύβου και τα εφαρμοστέα συμπληρώματα που αναφέρονται στο μέρος Α.</w:t>
      </w:r>
    </w:p>
    <w:p w:rsidR="0057193F" w:rsidRPr="00BF450A" w:rsidRDefault="0057193F" w:rsidP="0057193F">
      <w:pPr>
        <w:widowControl/>
        <w:spacing w:after="120" w:line="247" w:lineRule="auto"/>
        <w:ind w:right="-1"/>
        <w:jc w:val="both"/>
        <w:rPr>
          <w:rFonts w:ascii="Arial" w:eastAsia="Times New Roman" w:hAnsi="Arial" w:cs="Arial"/>
          <w:sz w:val="24"/>
          <w:szCs w:val="24"/>
          <w:lang w:val="el-GR" w:eastAsia="en-GB"/>
        </w:rPr>
      </w:pPr>
    </w:p>
    <w:p w:rsidR="00920A06" w:rsidRPr="00BF450A" w:rsidRDefault="0057193F" w:rsidP="005719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Για τον εξοπλισμό που αναφέρεται στο Κανονισμό 7, σε περίπτωση που η χρήση των μεθόδων μέτρησης θορύβου που ορίζονται στο παρόν Παράρτημα ή εκείνων που ορίζονται στην έκδοση του Παραρτήματος III που εφαρμοζόταν πριν από τις 22ης Μαΐου 2025, θα οδηγούσε σε δύο διαφορετικές καταστάσεις συμμόρφωσης του προϊόντος, δηλαδή η εγγυημένη στάθμη ακουστικής ισχύος του εξοπλισμού που υπολογίζεται με τη χρήση της μίας μεθόδου υπερβαίνει την αντίστοιχη επιτρεπόμενη στάθμη ακουστικής ισχύος του Κανονισμού 7, αλλά δεν την υπερβαίνει με τη χρήση της άλλης μεθόδου, οι κατασκευαστές ή οι εγκατεστημένοι στην Ένωση εξουσιοδοτημένοι αντιπρόσωποί τους προσδιορίζουν τη μετρούμενη στάθμη ακουστικής ισχύος και την εγγυημένη στάθμη ακουστικής ισχύος σύμφωνα με τις μεθόδους που ορίζονται στην έκδοση του Παραρτήματος III που ίσχυε πριν από τις 22ης Μαΐου 2025 ωσότου τροποποιηθούν οι επιτρεπόμενες στάθμες ακουστικής ισχύος του Κανονισμού 7. Στην περίπτωση αυτή, οι κοινοποιημένοι οργανισμοί και οι αρχές εποπτείας της αγοράς χρησιμοποιούν επίσης τη μέθοδο που ορίζεται στην έκδοση του Παραρτήματος III που ίσχυε πριν από τις 22ης Μαΐου 2025, για τη διενέργεια των δοκιμών θορύβου όταν αυτό απαιτείται στο πλαίσιο της εφαρμοστέας διαδικασίας αξιολόγησης της συμμόρφωσης.</w:t>
      </w:r>
    </w:p>
    <w:p w:rsidR="00920A06" w:rsidRPr="00BF450A" w:rsidRDefault="00920A06" w:rsidP="00920A06">
      <w:pPr>
        <w:widowControl/>
        <w:spacing w:after="318" w:line="265" w:lineRule="auto"/>
        <w:ind w:right="-1"/>
        <w:jc w:val="center"/>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ΜΕΡΟΣ Α</w:t>
      </w:r>
      <w:r w:rsidRPr="00BF450A">
        <w:rPr>
          <w:rFonts w:ascii="Arial" w:eastAsia="Times New Roman" w:hAnsi="Arial" w:cs="Arial"/>
          <w:b/>
          <w:sz w:val="24"/>
          <w:szCs w:val="24"/>
          <w:lang w:val="el-GR" w:eastAsia="en-GB"/>
        </w:rPr>
        <w:t xml:space="preserve"> </w:t>
      </w:r>
    </w:p>
    <w:p w:rsidR="00920A06" w:rsidRPr="00BF450A" w:rsidRDefault="00920A06" w:rsidP="00920A06">
      <w:pPr>
        <w:keepNext/>
        <w:keepLines/>
        <w:widowControl/>
        <w:spacing w:after="119" w:line="248" w:lineRule="auto"/>
        <w:ind w:right="-1"/>
        <w:jc w:val="both"/>
        <w:outlineLvl w:val="1"/>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ΒΑΣΙΚΟ ΠΡΟΤΥΠΟ ΕΚΠΟΜΠΗΣ ΘΟΡΥΒΟΥ</w:t>
      </w:r>
      <w:r w:rsidRPr="00BF450A">
        <w:rPr>
          <w:rFonts w:ascii="Arial" w:eastAsia="Times New Roman" w:hAnsi="Arial" w:cs="Arial"/>
          <w:sz w:val="24"/>
          <w:szCs w:val="24"/>
          <w:lang w:val="el-GR" w:eastAsia="en-GB"/>
        </w:rPr>
        <w:t xml:space="preserve"> </w:t>
      </w:r>
    </w:p>
    <w:p w:rsidR="00920A06" w:rsidRPr="00BF450A" w:rsidRDefault="00920A06" w:rsidP="00920A06">
      <w:pPr>
        <w:widowControl/>
        <w:spacing w:after="176"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Οι κατασκευαστές ή οι εγκατεστημένοι στην </w:t>
      </w:r>
      <w:r w:rsidR="00F20070" w:rsidRPr="00BF450A">
        <w:rPr>
          <w:rFonts w:ascii="Arial" w:eastAsia="Times New Roman" w:hAnsi="Arial" w:cs="Arial"/>
          <w:sz w:val="24"/>
          <w:szCs w:val="24"/>
          <w:lang w:val="el-GR" w:eastAsia="en-GB"/>
        </w:rPr>
        <w:t>Ένωση εξουσιοδοτημένοι αντιπρό</w:t>
      </w:r>
      <w:r w:rsidRPr="00BF450A">
        <w:rPr>
          <w:rFonts w:ascii="Arial" w:eastAsia="Times New Roman" w:hAnsi="Arial" w:cs="Arial"/>
          <w:sz w:val="24"/>
          <w:szCs w:val="24"/>
          <w:lang w:val="el-GR" w:eastAsia="en-GB"/>
        </w:rPr>
        <w:t xml:space="preserve">σωποί τους χρησιμοποιούν το βασικό πρότυπο εκπομπής θορύβου EN ISO 3744:2010 για τον καθορισμό της στάθμης ακουστικής ισχύος L </w:t>
      </w:r>
      <w:r w:rsidRPr="00BF450A">
        <w:rPr>
          <w:rFonts w:ascii="Arial" w:eastAsia="Times New Roman" w:hAnsi="Arial" w:cs="Arial"/>
          <w:sz w:val="24"/>
          <w:szCs w:val="24"/>
          <w:vertAlign w:val="subscript"/>
          <w:lang w:val="el-GR" w:eastAsia="en-GB"/>
        </w:rPr>
        <w:t>WA</w:t>
      </w:r>
      <w:r w:rsidRPr="00BF450A">
        <w:rPr>
          <w:rFonts w:ascii="Arial" w:eastAsia="Times New Roman" w:hAnsi="Arial" w:cs="Arial"/>
          <w:sz w:val="24"/>
          <w:szCs w:val="24"/>
          <w:lang w:val="el-GR" w:eastAsia="en-GB"/>
        </w:rPr>
        <w:t xml:space="preserve"> , με την επιφύλαξη των γενικών συμπληρωμάτων που προβλέπονται στο παρόν μέρος Α. Οι κατασκευαστές ή οι εγκατεστημένοι στην Ένωση εξουσιοδοτημένοι αντιπρόσωποί τους εφαρμόζουν όλα τα εδάφια του προτύπου EN ISO 3744:2010, εκτός αν ορίζεται διαφορετικά στο παρόν μέρος Α ή στον ισχύοντα κώδικα δοκιμής θορύβου που ορίζεται στο μέρος Β του παρόντος </w:t>
      </w:r>
      <w:r w:rsidR="0057193F"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 xml:space="preserve">αραρτήματος. </w:t>
      </w:r>
    </w:p>
    <w:p w:rsidR="00D41618" w:rsidRPr="00BF450A" w:rsidRDefault="00D41618" w:rsidP="00920A06">
      <w:pPr>
        <w:widowControl/>
        <w:spacing w:after="176" w:line="247" w:lineRule="auto"/>
        <w:ind w:right="-1"/>
        <w:jc w:val="both"/>
        <w:rPr>
          <w:rFonts w:ascii="Arial" w:eastAsia="Times New Roman" w:hAnsi="Arial" w:cs="Arial"/>
          <w:sz w:val="24"/>
          <w:szCs w:val="24"/>
          <w:lang w:val="el-GR" w:eastAsia="en-GB"/>
        </w:rPr>
      </w:pPr>
    </w:p>
    <w:p w:rsidR="00920A06" w:rsidRPr="00BF450A" w:rsidRDefault="005C4D03" w:rsidP="00920A06">
      <w:pPr>
        <w:widowControl/>
        <w:spacing w:after="120" w:line="247" w:lineRule="auto"/>
        <w:ind w:right="-1"/>
        <w:jc w:val="both"/>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 xml:space="preserve">1. </w:t>
      </w:r>
      <w:r w:rsidR="00920A06" w:rsidRPr="00BF450A">
        <w:rPr>
          <w:rFonts w:ascii="Arial" w:eastAsia="Times New Roman" w:hAnsi="Arial" w:cs="Arial"/>
          <w:b/>
          <w:sz w:val="24"/>
          <w:szCs w:val="24"/>
          <w:lang w:val="el-GR" w:eastAsia="en-GB"/>
        </w:rPr>
        <w:t xml:space="preserve">ΛΕΙΤΟΥΡΓΙΑ ΤΗΣ ΠΗΓΗΣ ΘΟΡΥΒΟΥ ΚΑΤΑ ΤΗ ΔΙΑΡΚΕΙΑ ΤΗΣ ΔΟΚΙΜΗΣ </w:t>
      </w:r>
    </w:p>
    <w:p w:rsidR="00D41618" w:rsidRPr="00BF450A" w:rsidRDefault="00D41618" w:rsidP="00920A06">
      <w:pPr>
        <w:keepNext/>
        <w:keepLines/>
        <w:widowControl/>
        <w:spacing w:after="119" w:line="248" w:lineRule="auto"/>
        <w:ind w:right="-1"/>
        <w:jc w:val="both"/>
        <w:outlineLvl w:val="2"/>
        <w:rPr>
          <w:rFonts w:ascii="Arial" w:eastAsia="Times New Roman" w:hAnsi="Arial" w:cs="Arial"/>
          <w:sz w:val="24"/>
          <w:szCs w:val="24"/>
          <w:lang w:val="el-GR" w:eastAsia="en-GB"/>
        </w:rPr>
      </w:pPr>
    </w:p>
    <w:p w:rsidR="00920A06" w:rsidRPr="00BF450A" w:rsidRDefault="00920A06" w:rsidP="00920A06">
      <w:pPr>
        <w:keepNext/>
        <w:keepLines/>
        <w:widowControl/>
        <w:spacing w:after="119" w:line="248" w:lineRule="auto"/>
        <w:ind w:right="-1"/>
        <w:jc w:val="both"/>
        <w:outlineLvl w:val="2"/>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1.1.</w:t>
      </w:r>
      <w:r w:rsidRPr="00BF450A">
        <w:rPr>
          <w:rFonts w:ascii="Arial" w:eastAsia="Times New Roman" w:hAnsi="Arial" w:cs="Arial"/>
          <w:b/>
          <w:sz w:val="24"/>
          <w:szCs w:val="24"/>
          <w:lang w:val="el-GR" w:eastAsia="en-GB"/>
        </w:rPr>
        <w:t xml:space="preserve"> Στροφές ανεμιστήρα</w:t>
      </w:r>
      <w:r w:rsidRPr="00BF450A">
        <w:rPr>
          <w:rFonts w:ascii="Arial" w:eastAsia="Times New Roman" w:hAnsi="Arial" w:cs="Arial"/>
          <w:sz w:val="24"/>
          <w:szCs w:val="24"/>
          <w:lang w:val="el-GR" w:eastAsia="en-GB"/>
        </w:rPr>
        <w:t xml:space="preserve"> </w:t>
      </w:r>
    </w:p>
    <w:p w:rsidR="00920A06" w:rsidRPr="00BF450A" w:rsidRDefault="00920A06" w:rsidP="00065FE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Τυχόν ανεμιστήρες που είναι τοποθετη</w:t>
      </w:r>
      <w:r w:rsidR="005C4D03" w:rsidRPr="00BF450A">
        <w:rPr>
          <w:rFonts w:ascii="Arial" w:eastAsia="Times New Roman" w:hAnsi="Arial" w:cs="Arial"/>
          <w:sz w:val="24"/>
          <w:szCs w:val="24"/>
          <w:lang w:val="el-GR" w:eastAsia="en-GB"/>
        </w:rPr>
        <w:t>μένοι στον κινητήρα του εξοπλι</w:t>
      </w:r>
      <w:r w:rsidRPr="00BF450A">
        <w:rPr>
          <w:rFonts w:ascii="Arial" w:eastAsia="Times New Roman" w:hAnsi="Arial" w:cs="Arial"/>
          <w:sz w:val="24"/>
          <w:szCs w:val="24"/>
          <w:lang w:val="el-GR" w:eastAsia="en-GB"/>
        </w:rPr>
        <w:t xml:space="preserve">σμού ή στο υδραυλικό του σύστημα πρέπει να λειτουργούν κατά τη διάρκεια της δοκιμής. Οι κατασκευαστές ή οι εγκατεστημένοι στην Ένωση εξουσιοδοτημένοι αντιπρόσωποί τους </w:t>
      </w:r>
      <w:r w:rsidRPr="00BF450A">
        <w:rPr>
          <w:rFonts w:ascii="Arial" w:eastAsia="Times New Roman" w:hAnsi="Arial" w:cs="Arial"/>
          <w:sz w:val="24"/>
          <w:szCs w:val="24"/>
          <w:lang w:val="el-GR" w:eastAsia="en-GB"/>
        </w:rPr>
        <w:lastRenderedPageBreak/>
        <w:t xml:space="preserve">καθορίζουν τις στροφές του ανεμιστήρα σύμφωνα με τις απαιτήσεις που ορίζονται στα στοιχεία α) έως δ), κατά περίπτωση, και δηλώνουν την τιμή των στροφών του ανεμιστήρα στην έκθεση δοκιμής και τη χρησιμοποιούν σε περαιτέρω μετρήσεις. Οι ανεμιστήρες δεν πρέπει να λειτουργούν με αντίστροφη φορά κατά τη διάρκεια των δοκιμών. </w:t>
      </w:r>
    </w:p>
    <w:p w:rsidR="00920A06" w:rsidRPr="00BF450A" w:rsidRDefault="00920A06" w:rsidP="00065FE1">
      <w:pPr>
        <w:widowControl/>
        <w:spacing w:after="157"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α) Ανεμιστήρας άμεσα συνδεόμενος με τον κινητήρα ή το υδραυλικό του σύστημα: </w:t>
      </w:r>
    </w:p>
    <w:p w:rsidR="00920A06" w:rsidRPr="00BF450A" w:rsidRDefault="00920A06" w:rsidP="00065FE1">
      <w:pPr>
        <w:widowControl/>
        <w:spacing w:after="157"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ανεμιστήρας που κινείται άμεσα από τον κινητήρα και/ή συνδέεται με τον υδραυλικό του εξοπλισμό πρ</w:t>
      </w:r>
      <w:r w:rsidR="005C4D03" w:rsidRPr="00BF450A">
        <w:rPr>
          <w:rFonts w:ascii="Arial" w:eastAsia="Times New Roman" w:hAnsi="Arial" w:cs="Arial"/>
          <w:sz w:val="24"/>
          <w:szCs w:val="24"/>
          <w:lang w:val="el-GR" w:eastAsia="en-GB"/>
        </w:rPr>
        <w:t>έπει να λειτουργεί κατά τη διάρ</w:t>
      </w:r>
      <w:r w:rsidRPr="00BF450A">
        <w:rPr>
          <w:rFonts w:ascii="Arial" w:eastAsia="Times New Roman" w:hAnsi="Arial" w:cs="Arial"/>
          <w:sz w:val="24"/>
          <w:szCs w:val="24"/>
          <w:lang w:val="el-GR" w:eastAsia="en-GB"/>
        </w:rPr>
        <w:t xml:space="preserve">κεια της δοκιμής. </w:t>
      </w:r>
    </w:p>
    <w:p w:rsidR="00920A06" w:rsidRPr="00BF450A" w:rsidRDefault="00920A06" w:rsidP="00065FE1">
      <w:pPr>
        <w:widowControl/>
        <w:spacing w:after="153"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β) Ανεμιστήρας με ρύθμιση στροφών κατά βήματα: </w:t>
      </w:r>
    </w:p>
    <w:p w:rsidR="00920A06" w:rsidRPr="00BF450A" w:rsidRDefault="00920A06" w:rsidP="00065FE1">
      <w:pPr>
        <w:widowControl/>
        <w:spacing w:after="156"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ανεμιστήρας του οποίου οι στροφ</w:t>
      </w:r>
      <w:r w:rsidR="005C4D03" w:rsidRPr="00BF450A">
        <w:rPr>
          <w:rFonts w:ascii="Arial" w:eastAsia="Times New Roman" w:hAnsi="Arial" w:cs="Arial"/>
          <w:sz w:val="24"/>
          <w:szCs w:val="24"/>
          <w:lang w:val="el-GR" w:eastAsia="en-GB"/>
        </w:rPr>
        <w:t>ές ρυθμίζονται κατά βήματα υπο</w:t>
      </w:r>
      <w:r w:rsidRPr="00BF450A">
        <w:rPr>
          <w:rFonts w:ascii="Arial" w:eastAsia="Times New Roman" w:hAnsi="Arial" w:cs="Arial"/>
          <w:sz w:val="24"/>
          <w:szCs w:val="24"/>
          <w:lang w:val="el-GR" w:eastAsia="en-GB"/>
        </w:rPr>
        <w:t xml:space="preserve">βάλλεται σε δοκιμή με έναν από τους ακόλουθους τρόπους: </w:t>
      </w:r>
    </w:p>
    <w:p w:rsidR="00920A06" w:rsidRPr="00BF450A" w:rsidRDefault="00920A06" w:rsidP="00065FE1">
      <w:pPr>
        <w:pStyle w:val="ListParagraph"/>
        <w:widowControl/>
        <w:numPr>
          <w:ilvl w:val="0"/>
          <w:numId w:val="19"/>
        </w:numPr>
        <w:spacing w:after="154"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στις μέγιστες στροφές λειτουργίας· </w:t>
      </w:r>
    </w:p>
    <w:p w:rsidR="00920A06" w:rsidRPr="00BF450A" w:rsidRDefault="00920A06" w:rsidP="00065FE1">
      <w:pPr>
        <w:pStyle w:val="ListParagraph"/>
        <w:widowControl/>
        <w:numPr>
          <w:ilvl w:val="0"/>
          <w:numId w:val="19"/>
        </w:numPr>
        <w:spacing w:after="157"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κατά την πρώτη δοκιμή ο ανεμισ</w:t>
      </w:r>
      <w:r w:rsidR="005C4D03" w:rsidRPr="00BF450A">
        <w:rPr>
          <w:rFonts w:ascii="Arial" w:eastAsia="Times New Roman" w:hAnsi="Arial" w:cs="Arial"/>
          <w:sz w:val="24"/>
          <w:szCs w:val="24"/>
          <w:lang w:val="el-GR" w:eastAsia="en-GB"/>
        </w:rPr>
        <w:t>τήρας ρυθμίζεται στη θέση μηδε</w:t>
      </w:r>
      <w:r w:rsidRPr="00BF450A">
        <w:rPr>
          <w:rFonts w:ascii="Arial" w:eastAsia="Times New Roman" w:hAnsi="Arial" w:cs="Arial"/>
          <w:sz w:val="24"/>
          <w:szCs w:val="24"/>
          <w:lang w:val="el-GR" w:eastAsia="en-GB"/>
        </w:rPr>
        <w:t>νικών στροφών, και κατά δεύτερη</w:t>
      </w:r>
      <w:r w:rsidR="005C4D03" w:rsidRPr="00BF450A">
        <w:rPr>
          <w:rFonts w:ascii="Arial" w:eastAsia="Times New Roman" w:hAnsi="Arial" w:cs="Arial"/>
          <w:sz w:val="24"/>
          <w:szCs w:val="24"/>
          <w:lang w:val="el-GR" w:eastAsia="en-GB"/>
        </w:rPr>
        <w:t xml:space="preserve"> δοκιμή στη θέση μέγιστων στρο</w:t>
      </w:r>
      <w:r w:rsidRPr="00BF450A">
        <w:rPr>
          <w:rFonts w:ascii="Arial" w:eastAsia="Times New Roman" w:hAnsi="Arial" w:cs="Arial"/>
          <w:sz w:val="24"/>
          <w:szCs w:val="24"/>
          <w:lang w:val="el-GR" w:eastAsia="en-GB"/>
        </w:rPr>
        <w:t xml:space="preserve">φών. </w:t>
      </w:r>
    </w:p>
    <w:p w:rsidR="00920A06" w:rsidRPr="00BF450A" w:rsidRDefault="00920A06" w:rsidP="00065FE1">
      <w:pPr>
        <w:widowControl/>
        <w:spacing w:after="15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Για τους σκοπούς του σημείου </w:t>
      </w:r>
      <w:proofErr w:type="spellStart"/>
      <w:r w:rsidRPr="00BF450A">
        <w:rPr>
          <w:rFonts w:ascii="Arial" w:eastAsia="Times New Roman" w:hAnsi="Arial" w:cs="Arial"/>
          <w:sz w:val="24"/>
          <w:szCs w:val="24"/>
          <w:lang w:val="el-GR" w:eastAsia="en-GB"/>
        </w:rPr>
        <w:t>ii</w:t>
      </w:r>
      <w:proofErr w:type="spellEnd"/>
      <w:r w:rsidRPr="00BF450A">
        <w:rPr>
          <w:rFonts w:ascii="Arial" w:eastAsia="Times New Roman" w:hAnsi="Arial" w:cs="Arial"/>
          <w:sz w:val="24"/>
          <w:szCs w:val="24"/>
          <w:lang w:val="el-GR" w:eastAsia="en-GB"/>
        </w:rPr>
        <w:t>), η προκύπτουσα στάθμη ηχητικής πίεσης επιφάνειας με στάθμιση «Α» L</w:t>
      </w:r>
      <w:r w:rsidRPr="00BF450A">
        <w:rPr>
          <w:rFonts w:ascii="Arial" w:eastAsia="Times New Roman" w:hAnsi="Arial" w:cs="Arial"/>
          <w:sz w:val="24"/>
          <w:szCs w:val="24"/>
          <w:vertAlign w:val="subscript"/>
          <w:lang w:val="el-GR" w:eastAsia="en-GB"/>
        </w:rPr>
        <w:t>pA</w:t>
      </w:r>
      <w:r w:rsidR="005C4D03" w:rsidRPr="00BF450A">
        <w:rPr>
          <w:rFonts w:ascii="Arial" w:eastAsia="Times New Roman" w:hAnsi="Arial" w:cs="Arial"/>
          <w:sz w:val="24"/>
          <w:szCs w:val="24"/>
          <w:lang w:val="el-GR" w:eastAsia="en-GB"/>
        </w:rPr>
        <w:t xml:space="preserve"> υπολογίζεται από τον συν</w:t>
      </w:r>
      <w:r w:rsidRPr="00BF450A">
        <w:rPr>
          <w:rFonts w:ascii="Arial" w:eastAsia="Times New Roman" w:hAnsi="Arial" w:cs="Arial"/>
          <w:sz w:val="24"/>
          <w:szCs w:val="24"/>
          <w:lang w:val="el-GR" w:eastAsia="en-GB"/>
        </w:rPr>
        <w:t>δυασμό των αποτελεσμάτων των δύο δοκιμών με τον ακόλουθο τύπο:</w:t>
      </w:r>
      <w:r w:rsidRPr="00BF450A">
        <w:rPr>
          <w:rFonts w:ascii="Arial" w:eastAsia="Times New Roman" w:hAnsi="Arial" w:cs="Arial"/>
          <w:b/>
          <w:sz w:val="24"/>
          <w:szCs w:val="24"/>
          <w:lang w:val="el-GR" w:eastAsia="en-GB"/>
        </w:rPr>
        <w:t xml:space="preserve"> </w:t>
      </w:r>
    </w:p>
    <w:p w:rsidR="00D41618" w:rsidRPr="00BF450A" w:rsidRDefault="00D41618" w:rsidP="00065FE1">
      <w:pPr>
        <w:widowControl/>
        <w:spacing w:after="22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i/>
          <w:noProof/>
          <w:sz w:val="24"/>
          <w:szCs w:val="24"/>
        </w:rPr>
        <w:drawing>
          <wp:inline distT="0" distB="0" distL="0" distR="0" wp14:anchorId="2AD81C60" wp14:editId="3FC56591">
            <wp:extent cx="3493698" cy="3826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35751" cy="398170"/>
                    </a:xfrm>
                    <a:prstGeom prst="rect">
                      <a:avLst/>
                    </a:prstGeom>
                    <a:noFill/>
                  </pic:spPr>
                </pic:pic>
              </a:graphicData>
            </a:graphic>
          </wp:inline>
        </w:drawing>
      </w:r>
      <w:r w:rsidR="00920A06" w:rsidRPr="00BF450A">
        <w:rPr>
          <w:rFonts w:ascii="Arial" w:eastAsia="Times New Roman" w:hAnsi="Arial" w:cs="Arial"/>
          <w:b/>
          <w:sz w:val="24"/>
          <w:szCs w:val="24"/>
          <w:lang w:val="el-GR" w:eastAsia="en-GB"/>
        </w:rPr>
        <w:t xml:space="preserve"> </w:t>
      </w:r>
    </w:p>
    <w:p w:rsidR="00920A06" w:rsidRPr="00BF450A" w:rsidRDefault="00920A06" w:rsidP="00065FE1">
      <w:pPr>
        <w:widowControl/>
        <w:spacing w:after="17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όπου: </w:t>
      </w:r>
    </w:p>
    <w:p w:rsidR="00920A06" w:rsidRPr="00BF450A" w:rsidRDefault="00920A06" w:rsidP="002202A6">
      <w:pPr>
        <w:pStyle w:val="ListParagraph"/>
        <w:widowControl/>
        <w:numPr>
          <w:ilvl w:val="0"/>
          <w:numId w:val="18"/>
        </w:numPr>
        <w:spacing w:after="174" w:line="247" w:lineRule="auto"/>
        <w:ind w:left="113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L</w:t>
      </w:r>
      <w:r w:rsidRPr="00BF450A">
        <w:rPr>
          <w:rFonts w:ascii="Arial" w:eastAsia="Times New Roman" w:hAnsi="Arial" w:cs="Arial"/>
          <w:sz w:val="24"/>
          <w:szCs w:val="24"/>
          <w:vertAlign w:val="subscript"/>
          <w:lang w:val="el-GR" w:eastAsia="en-GB"/>
        </w:rPr>
        <w:t>pA</w:t>
      </w:r>
      <w:r w:rsidR="00D41618" w:rsidRPr="00BF450A">
        <w:rPr>
          <w:rFonts w:ascii="Arial" w:eastAsia="Times New Roman" w:hAnsi="Arial" w:cs="Arial"/>
          <w:sz w:val="24"/>
          <w:szCs w:val="24"/>
          <w:vertAlign w:val="subscript"/>
          <w:lang w:val="el-GR" w:eastAsia="en-GB"/>
        </w:rPr>
        <w:t>,0</w:t>
      </w:r>
      <w:r w:rsidRPr="00BF450A">
        <w:rPr>
          <w:rFonts w:ascii="Arial" w:eastAsia="Times New Roman" w:hAnsi="Arial" w:cs="Arial"/>
          <w:sz w:val="24"/>
          <w:szCs w:val="24"/>
          <w:vertAlign w:val="subscript"/>
          <w:lang w:val="el-GR" w:eastAsia="en-GB"/>
        </w:rPr>
        <w:t>%</w:t>
      </w:r>
      <w:r w:rsidRPr="00BF450A">
        <w:rPr>
          <w:rFonts w:ascii="Arial" w:eastAsia="Times New Roman" w:hAnsi="Arial" w:cs="Arial"/>
          <w:sz w:val="24"/>
          <w:szCs w:val="24"/>
          <w:lang w:val="el-GR" w:eastAsia="en-GB"/>
        </w:rPr>
        <w:t xml:space="preserve"> η στάθμη ηχητικής πίεσης επιφάνειας με στάθμιση «Α» όπως προσδιορίζεται με τον ανεμ</w:t>
      </w:r>
      <w:r w:rsidR="00D41618" w:rsidRPr="00BF450A">
        <w:rPr>
          <w:rFonts w:ascii="Arial" w:eastAsia="Times New Roman" w:hAnsi="Arial" w:cs="Arial"/>
          <w:sz w:val="24"/>
          <w:szCs w:val="24"/>
          <w:lang w:val="el-GR" w:eastAsia="en-GB"/>
        </w:rPr>
        <w:t>ιστήρα στη θέση μηδενικών στρο</w:t>
      </w:r>
      <w:r w:rsidRPr="00BF450A">
        <w:rPr>
          <w:rFonts w:ascii="Arial" w:eastAsia="Times New Roman" w:hAnsi="Arial" w:cs="Arial"/>
          <w:sz w:val="24"/>
          <w:szCs w:val="24"/>
          <w:lang w:val="el-GR" w:eastAsia="en-GB"/>
        </w:rPr>
        <w:t xml:space="preserve">φών· </w:t>
      </w:r>
    </w:p>
    <w:p w:rsidR="00920A06" w:rsidRPr="00BF450A" w:rsidRDefault="00920A06" w:rsidP="002202A6">
      <w:pPr>
        <w:pStyle w:val="ListParagraph"/>
        <w:widowControl/>
        <w:numPr>
          <w:ilvl w:val="0"/>
          <w:numId w:val="18"/>
        </w:numPr>
        <w:spacing w:after="169" w:line="227" w:lineRule="auto"/>
        <w:ind w:left="1134"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L</w:t>
      </w:r>
      <w:r w:rsidRPr="00BF450A">
        <w:rPr>
          <w:rFonts w:ascii="Arial" w:eastAsia="Times New Roman" w:hAnsi="Arial" w:cs="Arial"/>
          <w:sz w:val="24"/>
          <w:szCs w:val="24"/>
          <w:vertAlign w:val="subscript"/>
          <w:lang w:val="el-GR" w:eastAsia="en-GB"/>
        </w:rPr>
        <w:t>pA,100 %</w:t>
      </w:r>
      <w:r w:rsidRPr="00BF450A">
        <w:rPr>
          <w:rFonts w:ascii="Arial" w:eastAsia="Times New Roman" w:hAnsi="Arial" w:cs="Arial"/>
          <w:sz w:val="24"/>
          <w:szCs w:val="24"/>
          <w:lang w:val="el-GR" w:eastAsia="en-GB"/>
        </w:rPr>
        <w:t xml:space="preserve"> η στάθμη ηχητικής πίεσης επιφάνειας με στάθμιση «Α» όπως προσδιορίζεται με τον ανε</w:t>
      </w:r>
      <w:r w:rsidR="00D41618" w:rsidRPr="00BF450A">
        <w:rPr>
          <w:rFonts w:ascii="Arial" w:eastAsia="Times New Roman" w:hAnsi="Arial" w:cs="Arial"/>
          <w:sz w:val="24"/>
          <w:szCs w:val="24"/>
          <w:lang w:val="el-GR" w:eastAsia="en-GB"/>
        </w:rPr>
        <w:t>μιστήρα στη θέση μέγιστων στρο</w:t>
      </w:r>
      <w:r w:rsidRPr="00BF450A">
        <w:rPr>
          <w:rFonts w:ascii="Arial" w:eastAsia="Times New Roman" w:hAnsi="Arial" w:cs="Arial"/>
          <w:sz w:val="24"/>
          <w:szCs w:val="24"/>
          <w:lang w:val="el-GR" w:eastAsia="en-GB"/>
        </w:rPr>
        <w:t xml:space="preserve">φών· </w:t>
      </w:r>
    </w:p>
    <w:p w:rsidR="00920A06" w:rsidRPr="00BF450A" w:rsidRDefault="00920A06" w:rsidP="00065FE1">
      <w:pPr>
        <w:widowControl/>
        <w:spacing w:after="154"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γ) Ανεμιστήρας με συνεχή ρύθμιση στροφών: </w:t>
      </w:r>
    </w:p>
    <w:p w:rsidR="00920A06" w:rsidRPr="00BF450A" w:rsidRDefault="00920A06" w:rsidP="002202A6">
      <w:pPr>
        <w:widowControl/>
        <w:spacing w:after="156"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Όταν ο ανεμιστήρας μπορεί να λει</w:t>
      </w:r>
      <w:r w:rsidR="001E281D" w:rsidRPr="00BF450A">
        <w:rPr>
          <w:rFonts w:ascii="Arial" w:eastAsia="Times New Roman" w:hAnsi="Arial" w:cs="Arial"/>
          <w:sz w:val="24"/>
          <w:szCs w:val="24"/>
          <w:lang w:val="el-GR" w:eastAsia="en-GB"/>
        </w:rPr>
        <w:t>τουργεί με συνεχή ρύθμιση στρο</w:t>
      </w:r>
      <w:r w:rsidRPr="00BF450A">
        <w:rPr>
          <w:rFonts w:ascii="Arial" w:eastAsia="Times New Roman" w:hAnsi="Arial" w:cs="Arial"/>
          <w:sz w:val="24"/>
          <w:szCs w:val="24"/>
          <w:lang w:val="el-GR" w:eastAsia="en-GB"/>
        </w:rPr>
        <w:t>φών, η δοκιμή διεξάγεται σύμφωνα με το σημείο 1.1 στοιχείο β) ή με τον ανεμιστήρα να λειτουργεί σε στρ</w:t>
      </w:r>
      <w:r w:rsidR="00B2758E" w:rsidRPr="00BF450A">
        <w:rPr>
          <w:rFonts w:ascii="Arial" w:eastAsia="Times New Roman" w:hAnsi="Arial" w:cs="Arial"/>
          <w:sz w:val="24"/>
          <w:szCs w:val="24"/>
          <w:lang w:val="el-GR" w:eastAsia="en-GB"/>
        </w:rPr>
        <w:t>οφές τουλάχιστον 70 % των μέγι</w:t>
      </w:r>
      <w:r w:rsidRPr="00BF450A">
        <w:rPr>
          <w:rFonts w:ascii="Arial" w:eastAsia="Times New Roman" w:hAnsi="Arial" w:cs="Arial"/>
          <w:sz w:val="24"/>
          <w:szCs w:val="24"/>
          <w:lang w:val="el-GR" w:eastAsia="en-GB"/>
        </w:rPr>
        <w:t xml:space="preserve">στων στροφών. </w:t>
      </w:r>
    </w:p>
    <w:p w:rsidR="00920A06" w:rsidRPr="00BF450A" w:rsidRDefault="00920A06" w:rsidP="002202A6">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ιξωδοστατικοί ανεμιστήρες, οι ο</w:t>
      </w:r>
      <w:r w:rsidR="001E281D" w:rsidRPr="00BF450A">
        <w:rPr>
          <w:rFonts w:ascii="Arial" w:eastAsia="Times New Roman" w:hAnsi="Arial" w:cs="Arial"/>
          <w:sz w:val="24"/>
          <w:szCs w:val="24"/>
          <w:lang w:val="el-GR" w:eastAsia="en-GB"/>
        </w:rPr>
        <w:t>ποίοι ρυθμίζονται αυτόματα ανά</w:t>
      </w:r>
      <w:r w:rsidRPr="00BF450A">
        <w:rPr>
          <w:rFonts w:ascii="Arial" w:eastAsia="Times New Roman" w:hAnsi="Arial" w:cs="Arial"/>
          <w:sz w:val="24"/>
          <w:szCs w:val="24"/>
          <w:lang w:val="el-GR" w:eastAsia="en-GB"/>
        </w:rPr>
        <w:t>λογα με τη θερμοκρασία του κινητήρα, θεωρείται ότι λειτουργούν με συνεχή ρύθμιση στροφών, ανεξάρτ</w:t>
      </w:r>
      <w:r w:rsidR="001E281D" w:rsidRPr="00BF450A">
        <w:rPr>
          <w:rFonts w:ascii="Arial" w:eastAsia="Times New Roman" w:hAnsi="Arial" w:cs="Arial"/>
          <w:sz w:val="24"/>
          <w:szCs w:val="24"/>
          <w:lang w:val="el-GR" w:eastAsia="en-GB"/>
        </w:rPr>
        <w:t>ητα από την προέλευση του ελέγ</w:t>
      </w:r>
      <w:r w:rsidRPr="00BF450A">
        <w:rPr>
          <w:rFonts w:ascii="Arial" w:eastAsia="Times New Roman" w:hAnsi="Arial" w:cs="Arial"/>
          <w:sz w:val="24"/>
          <w:szCs w:val="24"/>
          <w:lang w:val="el-GR" w:eastAsia="en-GB"/>
        </w:rPr>
        <w:t>χου·</w:t>
      </w:r>
      <w:r w:rsidRPr="00BF450A">
        <w:rPr>
          <w:rFonts w:ascii="Arial" w:eastAsia="Times New Roman" w:hAnsi="Arial" w:cs="Arial"/>
          <w:b/>
          <w:sz w:val="24"/>
          <w:szCs w:val="24"/>
          <w:lang w:val="el-GR" w:eastAsia="en-GB"/>
        </w:rPr>
        <w:t xml:space="preserve"> </w:t>
      </w:r>
    </w:p>
    <w:p w:rsidR="00920A06" w:rsidRPr="00BF450A" w:rsidRDefault="00920A06" w:rsidP="00065FE1">
      <w:pPr>
        <w:widowControl/>
        <w:spacing w:after="148" w:line="259" w:lineRule="auto"/>
        <w:ind w:left="426" w:right="-1"/>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δ) Εξοπλισμός με περισσότερους από έναν ανεμιστήρες: </w:t>
      </w:r>
    </w:p>
    <w:p w:rsidR="00920A06" w:rsidRPr="00BF450A" w:rsidRDefault="00920A06" w:rsidP="002202A6">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Όταν ένα μηχάνημα είναι εξοπλισμένο με περισσότερους από έναν ανεμιστήρες, όλοι οι ανεμιστήρες λειτουργούν υπό τις συνθήκες που ορίζονται στα στοιχεία α), β) ή γ), κατά περίπτωση. </w:t>
      </w:r>
    </w:p>
    <w:p w:rsidR="00D41618" w:rsidRPr="00BF450A" w:rsidRDefault="00D41618"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920A06" w:rsidP="00920A06">
      <w:pPr>
        <w:keepNext/>
        <w:keepLines/>
        <w:widowControl/>
        <w:spacing w:after="119" w:line="248" w:lineRule="auto"/>
        <w:ind w:right="-1"/>
        <w:jc w:val="both"/>
        <w:outlineLvl w:val="2"/>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1.2.</w:t>
      </w:r>
      <w:r w:rsidRPr="00BF450A">
        <w:rPr>
          <w:rFonts w:ascii="Arial" w:eastAsia="Times New Roman" w:hAnsi="Arial" w:cs="Arial"/>
          <w:b/>
          <w:sz w:val="24"/>
          <w:szCs w:val="24"/>
          <w:lang w:val="el-GR" w:eastAsia="en-GB"/>
        </w:rPr>
        <w:t xml:space="preserve"> Δοκιμή τεχνικού εξοπλισμού χωρίς φορτίο</w:t>
      </w:r>
      <w:r w:rsidRPr="00BF450A">
        <w:rPr>
          <w:rFonts w:ascii="Arial" w:eastAsia="Times New Roman" w:hAnsi="Arial" w:cs="Arial"/>
          <w:sz w:val="24"/>
          <w:szCs w:val="24"/>
          <w:lang w:val="el-GR" w:eastAsia="en-GB"/>
        </w:rPr>
        <w:t xml:space="preserve"> </w:t>
      </w:r>
    </w:p>
    <w:p w:rsidR="00920A06" w:rsidRPr="00BF450A" w:rsidRDefault="00920A06" w:rsidP="001E281D">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Πριν από τη μέτρηση του θορύβου που εκπέμπεται από τεχνικό εξοπλισμό χωρίς φορτίο, οι κατασκευαστές ή οι </w:t>
      </w:r>
      <w:r w:rsidR="007B5DB7" w:rsidRPr="00BF450A">
        <w:rPr>
          <w:rFonts w:ascii="Arial" w:eastAsia="Times New Roman" w:hAnsi="Arial" w:cs="Arial"/>
          <w:sz w:val="24"/>
          <w:szCs w:val="24"/>
          <w:lang w:val="el-GR" w:eastAsia="en-GB"/>
        </w:rPr>
        <w:t>εγκατεστημένοι στην Ένωση εξου</w:t>
      </w:r>
      <w:r w:rsidRPr="00BF450A">
        <w:rPr>
          <w:rFonts w:ascii="Arial" w:eastAsia="Times New Roman" w:hAnsi="Arial" w:cs="Arial"/>
          <w:sz w:val="24"/>
          <w:szCs w:val="24"/>
          <w:lang w:val="el-GR" w:eastAsia="en-GB"/>
        </w:rPr>
        <w:t xml:space="preserve">σιοδοτημένοι </w:t>
      </w:r>
      <w:r w:rsidRPr="00BF450A">
        <w:rPr>
          <w:rFonts w:ascii="Arial" w:eastAsia="Times New Roman" w:hAnsi="Arial" w:cs="Arial"/>
          <w:sz w:val="24"/>
          <w:szCs w:val="24"/>
          <w:lang w:val="el-GR" w:eastAsia="en-GB"/>
        </w:rPr>
        <w:lastRenderedPageBreak/>
        <w:t xml:space="preserve">αντιπρόσωποί τους προθερμαίνουν τον κινητήρα και το υδραυλικό σύστημα του εξοπλισμού σύμφωνα με τις οδηγίες χρήσης και τηρούν τις απαιτήσεις ασφάλειας. </w:t>
      </w:r>
    </w:p>
    <w:p w:rsidR="00920A06" w:rsidRPr="00BF450A" w:rsidRDefault="00920A06" w:rsidP="001E281D">
      <w:pPr>
        <w:widowControl/>
        <w:spacing w:after="6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κατασκευαστές ή οι εγκατεστημένοι στην Ένωση εξουσιοδοτημένοι αντιπρόσωποί τους μετρούν τον θόρυβ</w:t>
      </w:r>
      <w:r w:rsidR="007B5DB7" w:rsidRPr="00BF450A">
        <w:rPr>
          <w:rFonts w:ascii="Arial" w:eastAsia="Times New Roman" w:hAnsi="Arial" w:cs="Arial"/>
          <w:sz w:val="24"/>
          <w:szCs w:val="24"/>
          <w:lang w:val="el-GR" w:eastAsia="en-GB"/>
        </w:rPr>
        <w:t>ο με τον εξοπλισμό σε θέση ακι</w:t>
      </w:r>
      <w:r w:rsidRPr="00BF450A">
        <w:rPr>
          <w:rFonts w:ascii="Arial" w:eastAsia="Times New Roman" w:hAnsi="Arial" w:cs="Arial"/>
          <w:sz w:val="24"/>
          <w:szCs w:val="24"/>
          <w:lang w:val="el-GR" w:eastAsia="en-GB"/>
        </w:rPr>
        <w:t xml:space="preserve">νησίας, δηλαδή χωρίς να λειτουργεί ο </w:t>
      </w:r>
      <w:r w:rsidR="007B5DB7" w:rsidRPr="00BF450A">
        <w:rPr>
          <w:rFonts w:ascii="Arial" w:eastAsia="Times New Roman" w:hAnsi="Arial" w:cs="Arial"/>
          <w:sz w:val="24"/>
          <w:szCs w:val="24"/>
          <w:lang w:val="el-GR" w:eastAsia="en-GB"/>
        </w:rPr>
        <w:t>εξοπλισμός εργασίας ή ο μηχανι</w:t>
      </w:r>
      <w:r w:rsidRPr="00BF450A">
        <w:rPr>
          <w:rFonts w:ascii="Arial" w:eastAsia="Times New Roman" w:hAnsi="Arial" w:cs="Arial"/>
          <w:sz w:val="24"/>
          <w:szCs w:val="24"/>
          <w:lang w:val="el-GR" w:eastAsia="en-GB"/>
        </w:rPr>
        <w:t xml:space="preserve">σμός κίνησης. Για τους σκοπούς της μέτρησης, ο κινητήρας ρυθμίζεται σε </w:t>
      </w:r>
      <w:r w:rsidR="006A13B3" w:rsidRPr="00BF450A">
        <w:rPr>
          <w:rFonts w:ascii="Arial" w:eastAsia="Times New Roman" w:hAnsi="Arial" w:cs="Arial"/>
          <w:sz w:val="24"/>
          <w:szCs w:val="24"/>
          <w:lang w:val="el-GR" w:eastAsia="en-GB"/>
        </w:rPr>
        <w:t>στροφές βραδυπορίας (ρελαντί)</w:t>
      </w:r>
      <w:r w:rsidR="006A13B3" w:rsidRPr="00BF450A">
        <w:rPr>
          <w:rStyle w:val="FootnoteReference"/>
          <w:rFonts w:ascii="Arial" w:eastAsia="Times New Roman" w:hAnsi="Arial" w:cs="Arial"/>
          <w:sz w:val="24"/>
          <w:szCs w:val="24"/>
          <w:lang w:val="el-GR" w:eastAsia="en-GB"/>
        </w:rPr>
        <w:footnoteReference w:id="1"/>
      </w:r>
      <w:r w:rsidRPr="00BF450A">
        <w:rPr>
          <w:rFonts w:ascii="Arial" w:eastAsia="Times New Roman" w:hAnsi="Arial" w:cs="Arial"/>
          <w:sz w:val="24"/>
          <w:szCs w:val="24"/>
          <w:lang w:val="el-GR" w:eastAsia="en-GB"/>
        </w:rPr>
        <w:t xml:space="preserve"> τουλάχιστον ίσες προς τις ονομαστικές στροφές που </w:t>
      </w:r>
      <w:r w:rsidR="006A13B3" w:rsidRPr="00BF450A">
        <w:rPr>
          <w:rFonts w:ascii="Arial" w:eastAsia="Times New Roman" w:hAnsi="Arial" w:cs="Arial"/>
          <w:sz w:val="24"/>
          <w:szCs w:val="24"/>
          <w:lang w:val="el-GR" w:eastAsia="en-GB"/>
        </w:rPr>
        <w:t>αντιστοιχούν στην καθαρή ισχύ</w:t>
      </w:r>
      <w:r w:rsidR="006A13B3" w:rsidRPr="00BF450A">
        <w:rPr>
          <w:rStyle w:val="FootnoteReference"/>
          <w:rFonts w:ascii="Arial" w:eastAsia="Times New Roman" w:hAnsi="Arial" w:cs="Arial"/>
          <w:sz w:val="24"/>
          <w:szCs w:val="24"/>
          <w:lang w:val="el-GR" w:eastAsia="en-GB"/>
        </w:rPr>
        <w:footnoteReference w:id="2"/>
      </w:r>
      <w:r w:rsidRPr="00BF450A">
        <w:rPr>
          <w:rFonts w:ascii="Arial" w:eastAsia="Times New Roman" w:hAnsi="Arial" w:cs="Arial"/>
          <w:sz w:val="24"/>
          <w:szCs w:val="24"/>
          <w:lang w:val="el-GR" w:eastAsia="en-GB"/>
        </w:rPr>
        <w:t xml:space="preserve">. </w:t>
      </w:r>
    </w:p>
    <w:p w:rsidR="00920A06" w:rsidRPr="00BF450A" w:rsidRDefault="00920A06" w:rsidP="001E281D">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Αν το μηχάνημα τροφοδοτείται από γεννήτρια ή το κύριο δίκτυο, η συχνότητα της παροχής ρεύματος, που προδιαγράφεται για τον κινητήρα από τον κατασκευαστή, πρέπει να είναι σταθερή ± 1 Hz αν το μηχάνημα είναι εξοπλισμένο με επαγωγικό κινητήρα, και η τάση τροφοδότησης ίση με ± 1 % της ονομαστικής τάσης αν το μηχάνημα είναι εξοπλισμένο με κινητήρα με συλλέκτη. Η τάση τροφοδότησης μετράται στο βύσμα μη αποσπώμενου αγωγού ή καλωδίου, ή στην είσοδο του μηχανήματος εάν παρέχεται αποσπώμενο καλώδιο. Η μορφή του κύματος του ρεύματος που παρέχεται από τη γεννήτρια πρέπει να είναι η ίδια με τη μορφή του ρεύματος από το κύριο δίκτυο. </w:t>
      </w:r>
    </w:p>
    <w:p w:rsidR="00920A06" w:rsidRPr="00BF450A" w:rsidRDefault="00920A06" w:rsidP="001E281D">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Όταν στη σήμανση του μηχανήματος αναφέρονται περισσότερα από ένα εύρη τιμών τάσης, οι κατασκευαστές ή οι εγκατεστημένοι στην Ένωση εξουσιοδοτημένοι αντιπρόσωποί τους πραγματοποιούν τις μετρήσεις στο υψηλότερο αναφερόμενο εύρος τιμών τάσης. Αν το εύρος τάσης είναι 220-240 V, η δοκιμή εκτελείται στα 230 V. </w:t>
      </w:r>
    </w:p>
    <w:p w:rsidR="00920A06" w:rsidRPr="00BF450A" w:rsidRDefault="00920A06" w:rsidP="001E281D">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Αν το μηχάνημα τροφοδοτείται από έναν ή περισσότερους συσσωρευτές, οι συσσωρευτές φορτίζονται τουλάχιστον στο 70 % της χωρητικότητάς τους. </w:t>
      </w:r>
    </w:p>
    <w:p w:rsidR="00920A06" w:rsidRPr="00BF450A" w:rsidRDefault="00920A06" w:rsidP="001E281D">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Οι ονομαστικές στροφές που χρησιμοποιούνται και η αντίστοιχη καθαρή ισχύς δηλώνονται από τους κατασκευαστές ή τους εγκατεστημένους στην Ένωση εξουσιοδοτημένους αντιπροσώπους τους και αναφέρονται στην έκθεση δοκιμής. </w:t>
      </w:r>
    </w:p>
    <w:p w:rsidR="00920A06" w:rsidRPr="00BF450A" w:rsidRDefault="00920A06" w:rsidP="001E281D">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Όταν ο εξοπλισμός διαθέτει πολλούς κιν</w:t>
      </w:r>
      <w:r w:rsidR="00B2758E" w:rsidRPr="00BF450A">
        <w:rPr>
          <w:rFonts w:ascii="Arial" w:eastAsia="Times New Roman" w:hAnsi="Arial" w:cs="Arial"/>
          <w:sz w:val="24"/>
          <w:szCs w:val="24"/>
          <w:lang w:val="el-GR" w:eastAsia="en-GB"/>
        </w:rPr>
        <w:t>ητήρες, οι κινητήρες αυτοί λει</w:t>
      </w:r>
      <w:r w:rsidRPr="00BF450A">
        <w:rPr>
          <w:rFonts w:ascii="Arial" w:eastAsia="Times New Roman" w:hAnsi="Arial" w:cs="Arial"/>
          <w:sz w:val="24"/>
          <w:szCs w:val="24"/>
          <w:lang w:val="el-GR" w:eastAsia="en-GB"/>
        </w:rPr>
        <w:t xml:space="preserve">τουργούν ταυτόχρονα κατά τη διάρκεια των μετρήσεων, εκτός αν αυτό δεν είναι εφικτό, οπότε, στην περίπτωση αυτή, μετρώνται οι εκπομπές θορύβου από κάθε πιθανό συνδυασμό κινητήρων. </w:t>
      </w:r>
    </w:p>
    <w:p w:rsidR="00D41618" w:rsidRPr="00BF450A" w:rsidRDefault="00D41618"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920A06" w:rsidP="00920A06">
      <w:pPr>
        <w:keepNext/>
        <w:keepLines/>
        <w:widowControl/>
        <w:spacing w:after="119" w:line="248" w:lineRule="auto"/>
        <w:ind w:right="-1"/>
        <w:jc w:val="both"/>
        <w:outlineLvl w:val="2"/>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 xml:space="preserve">1.3. Δοκιμή έμφορτου τεχνικού εξοπλισμού με κινητήρα </w:t>
      </w:r>
    </w:p>
    <w:p w:rsidR="00920A06" w:rsidRPr="00BF450A" w:rsidRDefault="00920A06" w:rsidP="00DE7E64">
      <w:pPr>
        <w:widowControl/>
        <w:spacing w:after="19" w:line="247" w:lineRule="auto"/>
        <w:ind w:left="426"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Πριν από τη μέτρηση του θορύβου που εκπέμπεται από τον έμφορτο τεχνικό εξοπλισμό, οι κατασκευαστές ή οι εγκατεστημένοι στην Ένωση εξουσιοδοτημένοι αντιπρόσωποί τους πρ</w:t>
      </w:r>
      <w:r w:rsidR="00D41618" w:rsidRPr="00BF450A">
        <w:rPr>
          <w:rFonts w:ascii="Arial" w:eastAsia="Times New Roman" w:hAnsi="Arial" w:cs="Arial"/>
          <w:sz w:val="24"/>
          <w:szCs w:val="24"/>
          <w:lang w:val="el-GR" w:eastAsia="en-GB"/>
        </w:rPr>
        <w:t>οθερμαίνουν τον κινητήρα (κινη</w:t>
      </w:r>
      <w:r w:rsidRPr="00BF450A">
        <w:rPr>
          <w:rFonts w:ascii="Arial" w:eastAsia="Times New Roman" w:hAnsi="Arial" w:cs="Arial"/>
          <w:sz w:val="24"/>
          <w:szCs w:val="24"/>
          <w:lang w:val="el-GR" w:eastAsia="en-GB"/>
        </w:rPr>
        <w:t>τήρια διάταξη) και το υδραυλικό σύστημα του εξοπλισμού σύμφωνα με τις οδηγίες χρήσης και τηρούν τις απαιτήσεις ασφάλειας. Οι κατασκευαστές ή οι εγκατεστημένοι στην Ένωση εξουσιοδοτημένοι αντιπρόσωποί τους δεν χρησιμοποιούν διάταξη εκπομπής ηχη</w:t>
      </w:r>
      <w:r w:rsidR="00D41618" w:rsidRPr="00BF450A">
        <w:rPr>
          <w:rFonts w:ascii="Arial" w:eastAsia="Times New Roman" w:hAnsi="Arial" w:cs="Arial"/>
          <w:sz w:val="24"/>
          <w:szCs w:val="24"/>
          <w:lang w:val="el-GR" w:eastAsia="en-GB"/>
        </w:rPr>
        <w:t>τικού σήματος, όπως προειδοποι</w:t>
      </w:r>
      <w:r w:rsidRPr="00BF450A">
        <w:rPr>
          <w:rFonts w:ascii="Arial" w:eastAsia="Times New Roman" w:hAnsi="Arial" w:cs="Arial"/>
          <w:sz w:val="24"/>
          <w:szCs w:val="24"/>
          <w:lang w:val="el-GR" w:eastAsia="en-GB"/>
        </w:rPr>
        <w:t>ητική κόρνα ή βομβητή οπισθοπορίας, κατά τη διάρκεια της μέτρησης.</w:t>
      </w:r>
      <w:r w:rsidRPr="00BF450A">
        <w:rPr>
          <w:rFonts w:ascii="Arial" w:eastAsia="Times New Roman" w:hAnsi="Arial" w:cs="Arial"/>
          <w:b/>
          <w:sz w:val="24"/>
          <w:szCs w:val="24"/>
          <w:lang w:val="el-GR" w:eastAsia="en-GB"/>
        </w:rPr>
        <w:t xml:space="preserve"> </w:t>
      </w:r>
    </w:p>
    <w:p w:rsidR="00DE7E64" w:rsidRPr="00BF450A" w:rsidRDefault="00DE7E64" w:rsidP="00DE7E64">
      <w:pPr>
        <w:widowControl/>
        <w:spacing w:after="19" w:line="247" w:lineRule="auto"/>
        <w:ind w:left="426" w:right="-1"/>
        <w:jc w:val="both"/>
        <w:rPr>
          <w:rFonts w:ascii="Arial" w:eastAsia="Times New Roman" w:hAnsi="Arial" w:cs="Arial"/>
          <w:sz w:val="24"/>
          <w:szCs w:val="24"/>
          <w:lang w:val="el-GR" w:eastAsia="en-GB"/>
        </w:rPr>
      </w:pPr>
    </w:p>
    <w:p w:rsidR="00920A06" w:rsidRPr="00BF450A" w:rsidRDefault="00920A06" w:rsidP="00DE7E64">
      <w:pPr>
        <w:widowControl/>
        <w:spacing w:line="247" w:lineRule="auto"/>
        <w:ind w:left="425"/>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Οι κατασκευαστές ή οι εγκατεστημένοι στην Ένωση εξουσιοδοτημένοι αντιπρόσωποί τους καταγράφουν τις στρ</w:t>
      </w:r>
      <w:r w:rsidR="00D41618" w:rsidRPr="00BF450A">
        <w:rPr>
          <w:rFonts w:ascii="Arial" w:eastAsia="Times New Roman" w:hAnsi="Arial" w:cs="Arial"/>
          <w:sz w:val="24"/>
          <w:szCs w:val="24"/>
          <w:lang w:val="el-GR" w:eastAsia="en-GB"/>
        </w:rPr>
        <w:t>οφές ή την ταχύτητα του εξοπλι</w:t>
      </w:r>
      <w:r w:rsidRPr="00BF450A">
        <w:rPr>
          <w:rFonts w:ascii="Arial" w:eastAsia="Times New Roman" w:hAnsi="Arial" w:cs="Arial"/>
          <w:sz w:val="24"/>
          <w:szCs w:val="24"/>
          <w:lang w:val="el-GR" w:eastAsia="en-GB"/>
        </w:rPr>
        <w:t xml:space="preserve">σμού κατά τη διάρκεια της μέτρησης και δηλώνουν τις εν λόγω στροφές ή την εν λόγω ταχύτητα στην έκθεση δοκιμής. </w:t>
      </w:r>
    </w:p>
    <w:p w:rsidR="00DE7E64" w:rsidRPr="00BF450A" w:rsidRDefault="00DE7E64" w:rsidP="00DE7E64">
      <w:pPr>
        <w:widowControl/>
        <w:spacing w:line="247" w:lineRule="auto"/>
        <w:ind w:left="425"/>
        <w:jc w:val="both"/>
        <w:rPr>
          <w:rFonts w:ascii="Arial" w:eastAsia="Times New Roman" w:hAnsi="Arial" w:cs="Arial"/>
          <w:sz w:val="24"/>
          <w:szCs w:val="24"/>
          <w:lang w:val="el-GR" w:eastAsia="en-GB"/>
        </w:rPr>
      </w:pPr>
    </w:p>
    <w:p w:rsidR="00920A06" w:rsidRPr="00BF450A" w:rsidRDefault="00920A06" w:rsidP="00DE7E64">
      <w:pPr>
        <w:widowControl/>
        <w:spacing w:line="247" w:lineRule="auto"/>
        <w:ind w:left="425"/>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Όταν ο εξοπλισμός διαθέτει πολλούς κινητήρες ή συγκροτήματα, οι εν λόγω κινητήρες ή τα εν λόγω συγκροτήματα λειτουργούν ταυτόχρονα κατά τη διάρκεια των μετρήσεων, εκτός αν αυτό δεν είναι εφικτό, οπότε, στην περίπτωση αυτή, οι κατασκευαστέ</w:t>
      </w:r>
      <w:r w:rsidR="00D41618" w:rsidRPr="00BF450A">
        <w:rPr>
          <w:rFonts w:ascii="Arial" w:eastAsia="Times New Roman" w:hAnsi="Arial" w:cs="Arial"/>
          <w:sz w:val="24"/>
          <w:szCs w:val="24"/>
          <w:lang w:val="el-GR" w:eastAsia="en-GB"/>
        </w:rPr>
        <w:t>ς μετρούν τον θόρυβο που εκπέμ</w:t>
      </w:r>
      <w:r w:rsidRPr="00BF450A">
        <w:rPr>
          <w:rFonts w:ascii="Arial" w:eastAsia="Times New Roman" w:hAnsi="Arial" w:cs="Arial"/>
          <w:sz w:val="24"/>
          <w:szCs w:val="24"/>
          <w:lang w:val="el-GR" w:eastAsia="en-GB"/>
        </w:rPr>
        <w:t xml:space="preserve">πει κάθε πιθανός συνδυασμός κινητήρων ή συγκροτημάτων. </w:t>
      </w:r>
    </w:p>
    <w:p w:rsidR="00DE7E64" w:rsidRPr="00BF450A" w:rsidRDefault="00DE7E64" w:rsidP="00DE7E64">
      <w:pPr>
        <w:widowControl/>
        <w:spacing w:line="247" w:lineRule="auto"/>
        <w:ind w:left="425"/>
        <w:jc w:val="both"/>
        <w:rPr>
          <w:rFonts w:ascii="Arial" w:eastAsia="Times New Roman" w:hAnsi="Arial" w:cs="Arial"/>
          <w:sz w:val="24"/>
          <w:szCs w:val="24"/>
          <w:lang w:val="el-GR" w:eastAsia="en-GB"/>
        </w:rPr>
      </w:pPr>
    </w:p>
    <w:p w:rsidR="00920A06" w:rsidRPr="00BF450A" w:rsidRDefault="00920A06" w:rsidP="00DE7E64">
      <w:pPr>
        <w:widowControl/>
        <w:spacing w:after="40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κατασκευαστές ή οι εγκατεστημένοι στην Ένωση εξουσιοδοτημένοι αντιπρόσωποί τους καθορίζουν ειδικές συνθήκες λειτουργίας για κάθε τύπο έμφορτου εξοπλισμού. Οι ειδικές συνθήκες λειτουργίας προκαλούν, στο μέτρο του δυνατού, επιδράσεις και</w:t>
      </w:r>
      <w:r w:rsidR="00D41618" w:rsidRPr="00BF450A">
        <w:rPr>
          <w:rFonts w:ascii="Arial" w:eastAsia="Times New Roman" w:hAnsi="Arial" w:cs="Arial"/>
          <w:sz w:val="24"/>
          <w:szCs w:val="24"/>
          <w:lang w:val="el-GR" w:eastAsia="en-GB"/>
        </w:rPr>
        <w:t xml:space="preserve"> οχλήσεις παρόμοιες με τις επι</w:t>
      </w:r>
      <w:r w:rsidRPr="00BF450A">
        <w:rPr>
          <w:rFonts w:ascii="Arial" w:eastAsia="Times New Roman" w:hAnsi="Arial" w:cs="Arial"/>
          <w:sz w:val="24"/>
          <w:szCs w:val="24"/>
          <w:lang w:val="el-GR" w:eastAsia="en-GB"/>
        </w:rPr>
        <w:t xml:space="preserve">κρατούσες υπό πραγματικές συνθήκες εργασίας. </w:t>
      </w:r>
    </w:p>
    <w:p w:rsidR="00920A06" w:rsidRPr="00BF450A" w:rsidRDefault="00920A06" w:rsidP="00920A06">
      <w:pPr>
        <w:keepNext/>
        <w:keepLines/>
        <w:widowControl/>
        <w:spacing w:after="119" w:line="248" w:lineRule="auto"/>
        <w:ind w:right="-1"/>
        <w:jc w:val="both"/>
        <w:outlineLvl w:val="2"/>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 xml:space="preserve">1.4. Δοκιμή τεχνικού εξοπλισμού χειρισμού χειρός </w:t>
      </w:r>
    </w:p>
    <w:p w:rsidR="00920A06" w:rsidRPr="00BF450A" w:rsidRDefault="00920A06" w:rsidP="0030504B">
      <w:pPr>
        <w:widowControl/>
        <w:spacing w:after="4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Οι κατασκευαστές ή οι εγκατεστημένοι στην Ένωση εξουσιοδοτημένοι αντιπρόσωποί τους καθορίζουν τις συμβατικές συνθήκες λειτουργίας για κάθε τύπο τεχνικού εξοπλισμού χειρισμού χειρός που προκαλεί επιδράσεις και οχλήσεις παρόμοιες με τις επικρατούσες υπό πραγματικές συνθήκες εργασίας. </w:t>
      </w:r>
    </w:p>
    <w:p w:rsidR="00920A06" w:rsidRPr="00BF450A" w:rsidRDefault="00D41618" w:rsidP="00D41618">
      <w:pPr>
        <w:widowControl/>
        <w:spacing w:after="120" w:line="247" w:lineRule="auto"/>
        <w:ind w:right="-1"/>
        <w:jc w:val="both"/>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 xml:space="preserve">2. </w:t>
      </w:r>
      <w:r w:rsidR="00920A06" w:rsidRPr="00BF450A">
        <w:rPr>
          <w:rFonts w:ascii="Arial" w:eastAsia="Times New Roman" w:hAnsi="Arial" w:cs="Arial"/>
          <w:b/>
          <w:sz w:val="24"/>
          <w:szCs w:val="24"/>
          <w:lang w:val="el-GR" w:eastAsia="en-GB"/>
        </w:rPr>
        <w:t xml:space="preserve">ΥΠΟΛΟΓΙΣΜΟΣ ΣΤΑΘΜΗΣ ΗΧΗΤΙΚΗΣ ΠΙΕΣΗΣ ΕΠΙΦΑΝΕΙΑΣ </w:t>
      </w:r>
    </w:p>
    <w:p w:rsidR="00920A06" w:rsidRPr="00BF450A" w:rsidRDefault="00920A06" w:rsidP="0030504B">
      <w:pPr>
        <w:widowControl/>
        <w:spacing w:after="399"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κατασκευαστές ή οι εγκατεστημένοι στην Ένωση εξουσιοδοτημένοι αντιπρόσωποί τους καθορίζουν τη στάθμη ηχητικής πίεσης επιφάνειας τουλάχιστον τρεις φορές. Αν τουλάχιστον δύο από τις καθοριζόμενες τιμές δεν διαφέρουν περισσότερο από 1 dB, δεν απαιτούνται περαιτέρω μετρήσεις. Σε αντίθετη περίπτωση, οι κατασκευαστές ή οι εγκατεστημένοι στην Ένωση εξουσιοδοτημένοι αντιπρόσ</w:t>
      </w:r>
      <w:r w:rsidR="00AD6F77" w:rsidRPr="00BF450A">
        <w:rPr>
          <w:rFonts w:ascii="Arial" w:eastAsia="Times New Roman" w:hAnsi="Arial" w:cs="Arial"/>
          <w:sz w:val="24"/>
          <w:szCs w:val="24"/>
          <w:lang w:val="el-GR" w:eastAsia="en-GB"/>
        </w:rPr>
        <w:t>ωποί τους συνεχίζουν τις μετρή</w:t>
      </w:r>
      <w:r w:rsidRPr="00BF450A">
        <w:rPr>
          <w:rFonts w:ascii="Arial" w:eastAsia="Times New Roman" w:hAnsi="Arial" w:cs="Arial"/>
          <w:sz w:val="24"/>
          <w:szCs w:val="24"/>
          <w:lang w:val="el-GR" w:eastAsia="en-GB"/>
        </w:rPr>
        <w:t xml:space="preserve">σεις μέχρι να ληφθούν δύο τιμές που να μη διαφέρουν περισσότερο από 1 dB. Η στάθμη ηχητικής πίεσης επιφάνειας με στάθμιση «Α» που πρέπει να χρησιμοποιήσουν οι κατασκευαστές ή οι εγκατεστημένοι στην Ένωση εξουσιοδοτημένοι αντιπρόσωποί τους για τον υπολογισμό της στάθμης ακουστικής ισχύος αποτελεί τον αριθμητικό μέσο των δύο υψηλότερων τιμών που δεν διαφέρουν περισσότερο από 1 dB. </w:t>
      </w:r>
    </w:p>
    <w:p w:rsidR="00920A06" w:rsidRPr="00BF450A" w:rsidRDefault="00920A06" w:rsidP="0030504B">
      <w:pPr>
        <w:widowControl/>
        <w:spacing w:after="4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Όταν είναι εφικτό, οι κατασκευαστές ή οι εγκατεστημένοι στην Ένωση εξουσιοδοτημένοι αντιπρόσωποί τους λαμβάνουν τις μετρήσεις θορύβου σε όλες τις θέσεις των μικροφώνων ταυτόχρονα. Αυτό είναι ιδιαίτερα σημαντικό για τις δυναμικές δοκιμές. Όταν αυτό δεν είναι εφικτό, οι κατασκευαστές ή οι εγκατεστημένοι σ</w:t>
      </w:r>
      <w:r w:rsidR="00D41618" w:rsidRPr="00BF450A">
        <w:rPr>
          <w:rFonts w:ascii="Arial" w:eastAsia="Times New Roman" w:hAnsi="Arial" w:cs="Arial"/>
          <w:sz w:val="24"/>
          <w:szCs w:val="24"/>
          <w:lang w:val="el-GR" w:eastAsia="en-GB"/>
        </w:rPr>
        <w:t>την Ένωση εξουσιοδοτημένοι αντι</w:t>
      </w:r>
      <w:r w:rsidRPr="00BF450A">
        <w:rPr>
          <w:rFonts w:ascii="Arial" w:eastAsia="Times New Roman" w:hAnsi="Arial" w:cs="Arial"/>
          <w:sz w:val="24"/>
          <w:szCs w:val="24"/>
          <w:lang w:val="el-GR" w:eastAsia="en-GB"/>
        </w:rPr>
        <w:t xml:space="preserve">πρόσωποί τους μεριμνούν ιδιαίτερα ώστε να εξασφαλίζονται σταθερές συνθήκες στο περιβάλλον δοκιμών και να ελαχιστοποιούνται οι κίνδυνοι συμπερίληψης ανεπιθύμητων διακυμάνσεων του θορύβου που εκπέμπεται από το μηχάνημα ή από άλλους παράγοντες, συμπεριλαμβανομένου του θορύβου βάθους και της ταχύτητας του ανέμου. </w:t>
      </w:r>
    </w:p>
    <w:p w:rsidR="00920A06" w:rsidRPr="00BF450A" w:rsidRDefault="00D41618" w:rsidP="00D41618">
      <w:pPr>
        <w:widowControl/>
        <w:spacing w:after="120" w:line="247" w:lineRule="auto"/>
        <w:ind w:right="-1"/>
        <w:jc w:val="both"/>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 xml:space="preserve">3. </w:t>
      </w:r>
      <w:r w:rsidR="00920A06" w:rsidRPr="00BF450A">
        <w:rPr>
          <w:rFonts w:ascii="Arial" w:eastAsia="Times New Roman" w:hAnsi="Arial" w:cs="Arial"/>
          <w:b/>
          <w:sz w:val="24"/>
          <w:szCs w:val="24"/>
          <w:lang w:val="el-GR" w:eastAsia="en-GB"/>
        </w:rPr>
        <w:t xml:space="preserve">ΠΛΗΡΟΦΟΡΙΕΣ ΠΟΥ ΠΡΕΠΕΙ ΝΑ ΠΕΡΙΛΑΜΒΑΝΟΝΤΑΙ ΣΤΗΝ ΕΚΘΕΣΗ </w:t>
      </w:r>
    </w:p>
    <w:p w:rsidR="00920A06" w:rsidRPr="00BF450A" w:rsidRDefault="00920A06" w:rsidP="0030504B">
      <w:pPr>
        <w:widowControl/>
        <w:spacing w:after="398"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έκθεση δοκιμής, η οποία απαιτείται στο πλαίσιο του τεχνικού φακέλου που προβλέπεται στο </w:t>
      </w:r>
      <w:r w:rsidR="00CE763E"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 xml:space="preserve">αράρτημα V σημείο 3, στο </w:t>
      </w:r>
      <w:r w:rsidR="00CE763E"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 xml:space="preserve">αράρτημα VI σημείο 3, στο </w:t>
      </w:r>
      <w:r w:rsidR="00CE763E"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 xml:space="preserve">αράρτημα VII σημείο 2 και στο </w:t>
      </w:r>
      <w:r w:rsidR="00CE763E"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αράρτημα VIII σημεία 3.1 και 3.3, περιέχει τα τεχνικά δεδομένα πο</w:t>
      </w:r>
      <w:r w:rsidR="00AD6F77" w:rsidRPr="00BF450A">
        <w:rPr>
          <w:rFonts w:ascii="Arial" w:eastAsia="Times New Roman" w:hAnsi="Arial" w:cs="Arial"/>
          <w:sz w:val="24"/>
          <w:szCs w:val="24"/>
          <w:lang w:val="el-GR" w:eastAsia="en-GB"/>
        </w:rPr>
        <w:t xml:space="preserve">υ είναι αναγκαία </w:t>
      </w:r>
      <w:r w:rsidR="00AD6F77" w:rsidRPr="00BF450A">
        <w:rPr>
          <w:rFonts w:ascii="Arial" w:eastAsia="Times New Roman" w:hAnsi="Arial" w:cs="Arial"/>
          <w:sz w:val="24"/>
          <w:szCs w:val="24"/>
          <w:lang w:val="el-GR" w:eastAsia="en-GB"/>
        </w:rPr>
        <w:lastRenderedPageBreak/>
        <w:t>για την ταυτο</w:t>
      </w:r>
      <w:r w:rsidRPr="00BF450A">
        <w:rPr>
          <w:rFonts w:ascii="Arial" w:eastAsia="Times New Roman" w:hAnsi="Arial" w:cs="Arial"/>
          <w:sz w:val="24"/>
          <w:szCs w:val="24"/>
          <w:lang w:val="el-GR" w:eastAsia="en-GB"/>
        </w:rPr>
        <w:t xml:space="preserve">ποίηση της υπό δοκιμή πηγής θορύβου, τον κώδικα δοκιμής θορύβου και τα ακουστικά δεδομένα που χρησιμοποιήθηκαν και ελήφθησαν κατά τη διάρκεια της δοκιμής. </w:t>
      </w:r>
    </w:p>
    <w:p w:rsidR="00920A06" w:rsidRPr="00BF450A" w:rsidRDefault="00920A06" w:rsidP="0030504B">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τιμή της στάθμης ακουστικής ισχύος με στάθμιση «Α» της υπό δοκιμή πηγής θορύβου που πρέπει να περιλαμβά</w:t>
      </w:r>
      <w:r w:rsidR="00D41618" w:rsidRPr="00BF450A">
        <w:rPr>
          <w:rFonts w:ascii="Arial" w:eastAsia="Times New Roman" w:hAnsi="Arial" w:cs="Arial"/>
          <w:sz w:val="24"/>
          <w:szCs w:val="24"/>
          <w:lang w:val="el-GR" w:eastAsia="en-GB"/>
        </w:rPr>
        <w:t>νεται στην έκθεση στρογγυλοποι</w:t>
      </w:r>
      <w:r w:rsidRPr="00BF450A">
        <w:rPr>
          <w:rFonts w:ascii="Arial" w:eastAsia="Times New Roman" w:hAnsi="Arial" w:cs="Arial"/>
          <w:sz w:val="24"/>
          <w:szCs w:val="24"/>
          <w:lang w:val="el-GR" w:eastAsia="en-GB"/>
        </w:rPr>
        <w:t>είται στον πλησιέστερο ακέραιο αριθμό (για δεκαδικό κλάσμα μικρότερο του 0,5 χρησιμοπο</w:t>
      </w:r>
      <w:r w:rsidR="00CE763E" w:rsidRPr="00BF450A">
        <w:rPr>
          <w:rFonts w:ascii="Arial" w:eastAsia="Times New Roman" w:hAnsi="Arial" w:cs="Arial"/>
          <w:sz w:val="24"/>
          <w:szCs w:val="24"/>
          <w:lang w:val="el-GR" w:eastAsia="en-GB"/>
        </w:rPr>
        <w:t>ιείται η μικρότερη ακέραια τιμή</w:t>
      </w:r>
      <w:r w:rsidRPr="00BF450A">
        <w:rPr>
          <w:rFonts w:ascii="Arial" w:eastAsia="Times New Roman" w:hAnsi="Arial" w:cs="Arial"/>
          <w:sz w:val="24"/>
          <w:szCs w:val="24"/>
          <w:lang w:val="el-GR" w:eastAsia="en-GB"/>
        </w:rPr>
        <w:t xml:space="preserve"> για δεκαδικό κλάσμα μεγαλύτερο ή ίσο του 0,5, χρησιμο</w:t>
      </w:r>
      <w:r w:rsidR="00D41618" w:rsidRPr="00BF450A">
        <w:rPr>
          <w:rFonts w:ascii="Arial" w:eastAsia="Times New Roman" w:hAnsi="Arial" w:cs="Arial"/>
          <w:sz w:val="24"/>
          <w:szCs w:val="24"/>
          <w:lang w:val="el-GR" w:eastAsia="en-GB"/>
        </w:rPr>
        <w:t xml:space="preserve">ποιείται η μεγαλύτερη ακέραια </w:t>
      </w:r>
      <w:r w:rsidRPr="00BF450A">
        <w:rPr>
          <w:rFonts w:ascii="Arial" w:eastAsia="Times New Roman" w:hAnsi="Arial" w:cs="Arial"/>
          <w:sz w:val="24"/>
          <w:szCs w:val="24"/>
          <w:lang w:val="el-GR" w:eastAsia="en-GB"/>
        </w:rPr>
        <w:t>τιμή).</w:t>
      </w:r>
      <w:r w:rsidRPr="00BF450A">
        <w:rPr>
          <w:rFonts w:ascii="Arial" w:eastAsia="Times New Roman" w:hAnsi="Arial" w:cs="Arial"/>
          <w:b/>
          <w:sz w:val="24"/>
          <w:szCs w:val="24"/>
          <w:lang w:val="el-GR" w:eastAsia="en-GB"/>
        </w:rPr>
        <w:t xml:space="preserve"> </w:t>
      </w:r>
    </w:p>
    <w:p w:rsidR="00920A06" w:rsidRPr="00BF450A" w:rsidRDefault="00920A06" w:rsidP="0030504B">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Όταν, για τους λόγους και υπό τους όρους που ορίζονται στην τελευταία παράγραφο της εισαγωγής του παρόντος παραρτήματος, οι κατασκευαστές ή οι εγκατεστημένοι στην Ένωση εξουσιοδοτημένοι αντιπρόσωποί τους χρησιμοποιούν τις μεθόδους που ορίζο</w:t>
      </w:r>
      <w:r w:rsidR="00D41618" w:rsidRPr="00BF450A">
        <w:rPr>
          <w:rFonts w:ascii="Arial" w:eastAsia="Times New Roman" w:hAnsi="Arial" w:cs="Arial"/>
          <w:sz w:val="24"/>
          <w:szCs w:val="24"/>
          <w:lang w:val="el-GR" w:eastAsia="en-GB"/>
        </w:rPr>
        <w:t xml:space="preserve">νται στην έκδοση του </w:t>
      </w:r>
      <w:r w:rsidR="00CE763E" w:rsidRPr="00BF450A">
        <w:rPr>
          <w:rFonts w:ascii="Arial" w:eastAsia="Times New Roman" w:hAnsi="Arial" w:cs="Arial"/>
          <w:sz w:val="24"/>
          <w:szCs w:val="24"/>
          <w:lang w:val="el-GR" w:eastAsia="en-GB"/>
        </w:rPr>
        <w:t>Π</w:t>
      </w:r>
      <w:r w:rsidR="00D41618" w:rsidRPr="00BF450A">
        <w:rPr>
          <w:rFonts w:ascii="Arial" w:eastAsia="Times New Roman" w:hAnsi="Arial" w:cs="Arial"/>
          <w:sz w:val="24"/>
          <w:szCs w:val="24"/>
          <w:lang w:val="el-GR" w:eastAsia="en-GB"/>
        </w:rPr>
        <w:t>αραρτήμα</w:t>
      </w:r>
      <w:r w:rsidRPr="00BF450A">
        <w:rPr>
          <w:rFonts w:ascii="Arial" w:eastAsia="Times New Roman" w:hAnsi="Arial" w:cs="Arial"/>
          <w:sz w:val="24"/>
          <w:szCs w:val="24"/>
          <w:lang w:val="el-GR" w:eastAsia="en-GB"/>
        </w:rPr>
        <w:t xml:space="preserve">τος III που ίσχυε πριν από τις 22ης Μαΐου 2025 για τον προσδιορισμό της στάθμης ακουστικής ισχύος, οι κατασκευαστές ή οι εγκατεστημένοι στην Ένωση εξουσιοδοτημένοι αντιπρόσωποί τους τηρούν αρχείο στην έκθεση δοκιμής των δεδομένων σχετικά με τις μετρήσεις που πραγματοποιήθηκαν σύμφωνα και με τις δύο μεθόδους: τις μεθόδους που ορίζονται στην έκδοση του </w:t>
      </w:r>
      <w:r w:rsidR="00CE763E"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 xml:space="preserve">αραρτήματος III που ίσχυε πριν από τις 22ης Μαΐου 2025 και τις μεθόδους που ορίζονται στο παρόν </w:t>
      </w:r>
      <w:r w:rsidR="00CE763E" w:rsidRPr="00BF450A">
        <w:rPr>
          <w:rFonts w:ascii="Arial" w:eastAsia="Times New Roman" w:hAnsi="Arial" w:cs="Arial"/>
          <w:sz w:val="24"/>
          <w:szCs w:val="24"/>
          <w:lang w:val="el-GR" w:eastAsia="en-GB"/>
        </w:rPr>
        <w:t>Π</w:t>
      </w:r>
      <w:r w:rsidRPr="00BF450A">
        <w:rPr>
          <w:rFonts w:ascii="Arial" w:eastAsia="Times New Roman" w:hAnsi="Arial" w:cs="Arial"/>
          <w:sz w:val="24"/>
          <w:szCs w:val="24"/>
          <w:lang w:val="el-GR" w:eastAsia="en-GB"/>
        </w:rPr>
        <w:t xml:space="preserve">αράρτημα. </w:t>
      </w:r>
    </w:p>
    <w:p w:rsidR="00920A06" w:rsidRPr="00BF450A" w:rsidRDefault="00920A06" w:rsidP="0030504B">
      <w:pPr>
        <w:widowControl/>
        <w:spacing w:after="155"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αρμόδιες εθνικές αρχές και οι κοινοποιημένοι οργανισμοί αποδέχονται για μοντέλα εξοπλισμού των οποίων το πρώτο στοιχείο διατέθηκε στην αγορά ή τέθηκε σε λειτουργία πριν από τις 22ης Μαΐου 2025 τις τεχνικές εκθέσεις των μετρήσεων θορύβου που εκτελέστηκαν σύμφωνα με τις μεθόδους που ορίζονται στην έκδοση του παραρτήματος III η οποία ίσχυε πριν από τις 22ης Μαΐου 2025, για τους σκοπούς της αξιολόγησης της συμμόρφωσης στο πλαίσιο των διαδικασιών που αναφέρονται στο</w:t>
      </w:r>
      <w:r w:rsidR="004B11B9" w:rsidRPr="00BF450A">
        <w:rPr>
          <w:rFonts w:ascii="Arial" w:eastAsia="Times New Roman" w:hAnsi="Arial" w:cs="Arial"/>
          <w:sz w:val="24"/>
          <w:szCs w:val="24"/>
          <w:lang w:val="el-GR" w:eastAsia="en-GB"/>
        </w:rPr>
        <w:t>ν</w:t>
      </w:r>
      <w:r w:rsidRPr="00BF450A">
        <w:rPr>
          <w:rFonts w:ascii="Arial" w:eastAsia="Times New Roman" w:hAnsi="Arial" w:cs="Arial"/>
          <w:sz w:val="24"/>
          <w:szCs w:val="24"/>
          <w:lang w:val="el-GR" w:eastAsia="en-GB"/>
        </w:rPr>
        <w:t xml:space="preserve"> </w:t>
      </w:r>
      <w:r w:rsidR="004B11B9" w:rsidRPr="00BF450A">
        <w:rPr>
          <w:rFonts w:ascii="Arial" w:eastAsia="Times New Roman" w:hAnsi="Arial" w:cs="Arial"/>
          <w:sz w:val="24"/>
          <w:szCs w:val="24"/>
          <w:lang w:val="el-GR" w:eastAsia="en-GB"/>
        </w:rPr>
        <w:t>Κανονισμό 9</w:t>
      </w:r>
      <w:r w:rsidRPr="00BF450A">
        <w:rPr>
          <w:rFonts w:ascii="Arial" w:eastAsia="Times New Roman" w:hAnsi="Arial" w:cs="Arial"/>
          <w:sz w:val="24"/>
          <w:szCs w:val="24"/>
          <w:lang w:val="el-GR" w:eastAsia="en-GB"/>
        </w:rPr>
        <w:t xml:space="preserve"> και για τους σκοπούς των απαιτήσεων σχετικά με τον τεχνικό φάκελο για τα προϊόντα αυτά που προβλέπονται στο παράρτημα V σημείο 3, στο παράρτημα VI σημείο 3, στο </w:t>
      </w:r>
      <w:r w:rsidR="00CE763E" w:rsidRPr="00BF450A">
        <w:rPr>
          <w:rFonts w:ascii="Arial" w:eastAsia="Times New Roman" w:hAnsi="Arial" w:cs="Arial"/>
          <w:sz w:val="24"/>
          <w:szCs w:val="24"/>
          <w:lang w:val="el-GR" w:eastAsia="en-GB"/>
        </w:rPr>
        <w:t>Παράρτημα</w:t>
      </w:r>
      <w:r w:rsidRPr="00BF450A">
        <w:rPr>
          <w:rFonts w:ascii="Arial" w:eastAsia="Times New Roman" w:hAnsi="Arial" w:cs="Arial"/>
          <w:sz w:val="24"/>
          <w:szCs w:val="24"/>
          <w:lang w:val="el-GR" w:eastAsia="en-GB"/>
        </w:rPr>
        <w:t xml:space="preserve"> VII σημείο 2, στο </w:t>
      </w:r>
      <w:r w:rsidR="00CE763E" w:rsidRPr="00BF450A">
        <w:rPr>
          <w:rFonts w:ascii="Arial" w:eastAsia="Times New Roman" w:hAnsi="Arial" w:cs="Arial"/>
          <w:sz w:val="24"/>
          <w:szCs w:val="24"/>
          <w:lang w:val="el-GR" w:eastAsia="en-GB"/>
        </w:rPr>
        <w:t>Παράρτημα</w:t>
      </w:r>
      <w:r w:rsidRPr="00BF450A">
        <w:rPr>
          <w:rFonts w:ascii="Arial" w:eastAsia="Times New Roman" w:hAnsi="Arial" w:cs="Arial"/>
          <w:sz w:val="24"/>
          <w:szCs w:val="24"/>
          <w:lang w:val="el-GR" w:eastAsia="en-GB"/>
        </w:rPr>
        <w:t xml:space="preserve"> VIII σημεία 3.1 και 3.3 </w:t>
      </w:r>
      <w:r w:rsidR="004B11B9" w:rsidRPr="00BF450A">
        <w:rPr>
          <w:rFonts w:ascii="Arial" w:eastAsia="Times New Roman" w:hAnsi="Arial" w:cs="Arial"/>
          <w:sz w:val="24"/>
          <w:szCs w:val="24"/>
          <w:lang w:val="el-GR" w:eastAsia="en-GB"/>
        </w:rPr>
        <w:t>των παρόντων Κανονισμών</w:t>
      </w:r>
      <w:r w:rsidRPr="00BF450A">
        <w:rPr>
          <w:rFonts w:ascii="Arial" w:eastAsia="Times New Roman" w:hAnsi="Arial" w:cs="Arial"/>
          <w:sz w:val="24"/>
          <w:szCs w:val="24"/>
          <w:lang w:val="el-GR" w:eastAsia="en-GB"/>
        </w:rPr>
        <w:t xml:space="preserve"> έως τις 22ης Μαΐου 2028. </w:t>
      </w:r>
    </w:p>
    <w:p w:rsidR="00AD6F77" w:rsidRPr="00BF450A" w:rsidRDefault="00AD6F77" w:rsidP="00920A06">
      <w:pPr>
        <w:widowControl/>
        <w:spacing w:after="155" w:line="247" w:lineRule="auto"/>
        <w:ind w:right="-1"/>
        <w:jc w:val="both"/>
        <w:rPr>
          <w:rFonts w:ascii="Arial" w:eastAsia="Times New Roman" w:hAnsi="Arial" w:cs="Arial"/>
          <w:sz w:val="24"/>
          <w:szCs w:val="24"/>
          <w:lang w:val="el-GR" w:eastAsia="en-GB"/>
        </w:rPr>
      </w:pPr>
    </w:p>
    <w:p w:rsidR="00920A06" w:rsidRPr="00BF450A" w:rsidRDefault="00920A06" w:rsidP="00920A06">
      <w:pPr>
        <w:widowControl/>
        <w:tabs>
          <w:tab w:val="center" w:pos="733"/>
          <w:tab w:val="center" w:pos="2490"/>
        </w:tabs>
        <w:spacing w:after="120" w:line="247" w:lineRule="auto"/>
        <w:ind w:right="-1"/>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 xml:space="preserve">4. </w:t>
      </w:r>
      <w:r w:rsidRPr="00BF450A">
        <w:rPr>
          <w:rFonts w:ascii="Arial" w:eastAsia="Times New Roman" w:hAnsi="Arial" w:cs="Arial"/>
          <w:b/>
          <w:sz w:val="24"/>
          <w:szCs w:val="24"/>
          <w:lang w:val="el-GR" w:eastAsia="en-GB"/>
        </w:rPr>
        <w:tab/>
        <w:t>ΠΕΡΙΒΑΛΛΟΝΤΙΚΗ ΔΙΟΡΘΩΣΗ K</w:t>
      </w:r>
      <w:r w:rsidRPr="00BF450A">
        <w:rPr>
          <w:rFonts w:ascii="Arial" w:eastAsia="Times New Roman" w:hAnsi="Arial" w:cs="Arial"/>
          <w:b/>
          <w:sz w:val="24"/>
          <w:szCs w:val="24"/>
          <w:vertAlign w:val="subscript"/>
          <w:lang w:val="el-GR" w:eastAsia="en-GB"/>
        </w:rPr>
        <w:t>2A</w:t>
      </w:r>
      <w:r w:rsidRPr="00BF450A">
        <w:rPr>
          <w:rFonts w:ascii="Arial" w:eastAsia="Times New Roman" w:hAnsi="Arial" w:cs="Arial"/>
          <w:b/>
          <w:sz w:val="24"/>
          <w:szCs w:val="24"/>
          <w:lang w:val="el-GR" w:eastAsia="en-GB"/>
        </w:rPr>
        <w:t xml:space="preserve"> </w:t>
      </w:r>
    </w:p>
    <w:p w:rsidR="00920A06" w:rsidRPr="00BF450A" w:rsidRDefault="00920A06" w:rsidP="0030504B">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κατασκευαστές ή οι εγκατεστημένοι στην Ένωση εξουσιοδοτημένοι αντιπρόσωποί τους ορίζουν την περιβαλλοντική διόρθωση 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σύμφωνα με το πρότυπο EN ISO 3744:2010 τμήμα 4.3. </w:t>
      </w:r>
    </w:p>
    <w:p w:rsidR="00920A06" w:rsidRPr="00BF450A" w:rsidRDefault="00920A06" w:rsidP="0030504B">
      <w:pPr>
        <w:widowControl/>
        <w:spacing w:after="148"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Αν 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 0,5 dB, μπορεί να αγνοηθεί. </w:t>
      </w:r>
    </w:p>
    <w:p w:rsidR="00920A06" w:rsidRPr="00BF450A" w:rsidRDefault="00920A06" w:rsidP="0030504B">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Αν 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&gt; 4 dB, το περιβάλλον δοκιμής δεν πληροί τις απαιτήσεις </w:t>
      </w:r>
      <w:r w:rsidR="00760BB5" w:rsidRPr="00BF450A">
        <w:rPr>
          <w:rFonts w:ascii="Arial" w:eastAsia="Times New Roman" w:hAnsi="Arial" w:cs="Arial"/>
          <w:sz w:val="24"/>
          <w:szCs w:val="24"/>
          <w:lang w:val="el-GR" w:eastAsia="en-GB"/>
        </w:rPr>
        <w:t>των παρόντων Κανονισμών</w:t>
      </w:r>
      <w:r w:rsidRPr="00BF450A">
        <w:rPr>
          <w:rFonts w:ascii="Arial" w:eastAsia="Times New Roman" w:hAnsi="Arial" w:cs="Arial"/>
          <w:sz w:val="24"/>
          <w:szCs w:val="24"/>
          <w:lang w:val="el-GR" w:eastAsia="en-GB"/>
        </w:rPr>
        <w:t xml:space="preserve"> και τροποποιείται. </w:t>
      </w:r>
    </w:p>
    <w:p w:rsidR="00920A06" w:rsidRPr="00BF450A" w:rsidRDefault="00920A06" w:rsidP="0030504B">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κατασκευαστές ή οι εγκατεστημένοι στην Ένωση εξουσιοδοτημένοι αντιπρόσωποί τους χρησιμοποιούν τις</w:t>
      </w:r>
      <w:r w:rsidR="00AD6F77" w:rsidRPr="00BF450A">
        <w:rPr>
          <w:rFonts w:ascii="Arial" w:eastAsia="Times New Roman" w:hAnsi="Arial" w:cs="Arial"/>
          <w:sz w:val="24"/>
          <w:szCs w:val="24"/>
          <w:lang w:val="el-GR" w:eastAsia="en-GB"/>
        </w:rPr>
        <w:t xml:space="preserve"> προδιαγραφές για την περιβαλλο</w:t>
      </w:r>
      <w:r w:rsidRPr="00BF450A">
        <w:rPr>
          <w:rFonts w:ascii="Arial" w:eastAsia="Times New Roman" w:hAnsi="Arial" w:cs="Arial"/>
          <w:sz w:val="24"/>
          <w:szCs w:val="24"/>
          <w:lang w:val="el-GR" w:eastAsia="en-GB"/>
        </w:rPr>
        <w:t>ντική διόρθωση που καθορίζονται στον κώδικα δοκιμής θορύβου για το συγκεκριμένο είδος τεχνικού εξοπλισμού που αναφέρεται στο μέρος Β του παρόντος παραρτήματος, εφόσον υπάρχουν τέτοιες προδιαγραφές.</w:t>
      </w:r>
      <w:r w:rsidRPr="00BF450A">
        <w:rPr>
          <w:rFonts w:ascii="Arial" w:eastAsia="Times New Roman" w:hAnsi="Arial" w:cs="Arial"/>
          <w:b/>
          <w:sz w:val="24"/>
          <w:szCs w:val="24"/>
          <w:lang w:val="el-GR" w:eastAsia="en-GB"/>
        </w:rPr>
        <w:t xml:space="preserve"> </w:t>
      </w:r>
    </w:p>
    <w:p w:rsidR="00AD6F77" w:rsidRPr="00BF450A" w:rsidRDefault="00AD6F77">
      <w:pPr>
        <w:widowControl/>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br w:type="page"/>
      </w:r>
    </w:p>
    <w:p w:rsidR="00920A06" w:rsidRPr="00BF450A" w:rsidRDefault="00920A06" w:rsidP="00AD6F77">
      <w:pPr>
        <w:widowControl/>
        <w:spacing w:after="317" w:line="265" w:lineRule="auto"/>
        <w:ind w:right="-1"/>
        <w:jc w:val="center"/>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lastRenderedPageBreak/>
        <w:t>ΜΕΡΟΣ Β</w:t>
      </w:r>
    </w:p>
    <w:p w:rsidR="00920A06" w:rsidRPr="00BF450A" w:rsidRDefault="00920A06" w:rsidP="002D1EF7">
      <w:pPr>
        <w:keepNext/>
        <w:keepLines/>
        <w:widowControl/>
        <w:spacing w:after="119" w:line="248" w:lineRule="auto"/>
        <w:ind w:right="-1"/>
        <w:jc w:val="center"/>
        <w:outlineLvl w:val="1"/>
        <w:rPr>
          <w:rFonts w:ascii="Arial" w:eastAsia="Times New Roman" w:hAnsi="Arial" w:cs="Arial"/>
          <w:sz w:val="24"/>
          <w:szCs w:val="24"/>
          <w:lang w:val="el-GR" w:eastAsia="en-GB"/>
        </w:rPr>
      </w:pPr>
      <w:r w:rsidRPr="00BF450A">
        <w:rPr>
          <w:rFonts w:ascii="Arial" w:eastAsia="Times New Roman" w:hAnsi="Arial" w:cs="Arial"/>
          <w:b/>
          <w:sz w:val="24"/>
          <w:szCs w:val="24"/>
          <w:lang w:val="el-GR" w:eastAsia="en-GB"/>
        </w:rPr>
        <w:t>ΚΩΔΙΚΕΣ ΔΟΚΙΜΩΝ ΤΟΥ ΘΟΡΥΒΟΥ ΓΙΑ ΤΑ ΣΥΓΚΕΚΡΙΜΕΝΑ ΕΙΔΗ ΤΕΧΝΙΚΟΥ ΕΞΟΠΛΙΣΜΟΥ</w:t>
      </w:r>
    </w:p>
    <w:p w:rsidR="002D1EF7" w:rsidRPr="00BF450A" w:rsidRDefault="002D1EF7" w:rsidP="00920A06">
      <w:pPr>
        <w:keepNext/>
        <w:keepLines/>
        <w:widowControl/>
        <w:spacing w:after="119" w:line="248" w:lineRule="auto"/>
        <w:ind w:right="-1"/>
        <w:jc w:val="both"/>
        <w:outlineLvl w:val="1"/>
        <w:rPr>
          <w:rFonts w:ascii="Arial" w:eastAsia="Times New Roman" w:hAnsi="Arial" w:cs="Arial"/>
          <w:b/>
          <w:sz w:val="24"/>
          <w:szCs w:val="24"/>
          <w:lang w:val="el-GR" w:eastAsia="en-GB"/>
        </w:rPr>
      </w:pPr>
    </w:p>
    <w:p w:rsidR="00920A06" w:rsidRPr="00BF450A" w:rsidRDefault="00920A06" w:rsidP="00920A06">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0. ΤΕΧΝΙΚΟΣ ΕΞΟΠΛΙΣΜΟΣ ΠΟΥ ΥΠΟΒΑΛΛΕΤΑΙ ΣΕ ΔΟΚΙΜΗ ΧΩΡΙΣ ΦΟΡΤΙΟ</w:t>
      </w:r>
      <w:r w:rsidRPr="00BF450A">
        <w:rPr>
          <w:rFonts w:ascii="Arial" w:eastAsia="Times New Roman" w:hAnsi="Arial" w:cs="Arial"/>
          <w:i/>
          <w:sz w:val="24"/>
          <w:szCs w:val="24"/>
          <w:lang w:val="el-GR" w:eastAsia="en-GB"/>
        </w:rPr>
        <w:t xml:space="preserve"> </w:t>
      </w:r>
    </w:p>
    <w:p w:rsidR="00920A06" w:rsidRPr="00BF450A" w:rsidRDefault="00920A06" w:rsidP="00AD6F77">
      <w:pPr>
        <w:widowControl/>
        <w:spacing w:after="106"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Πεδίο δοκιμής</w:t>
      </w:r>
      <w:r w:rsidRPr="00BF450A">
        <w:rPr>
          <w:rFonts w:ascii="Arial" w:eastAsia="Times New Roman" w:hAnsi="Arial" w:cs="Arial"/>
          <w:sz w:val="24"/>
          <w:szCs w:val="24"/>
          <w:lang w:val="el-GR" w:eastAsia="en-GB"/>
        </w:rPr>
        <w:t xml:space="preserve"> </w:t>
      </w:r>
    </w:p>
    <w:p w:rsidR="00920A06" w:rsidRPr="00BF450A" w:rsidRDefault="00920A06" w:rsidP="00251164">
      <w:pPr>
        <w:widowControl/>
        <w:spacing w:after="149"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Ανακλαστική επιφάνεια σκυροδέματος ή μη πορώδους ασφάλτου</w:t>
      </w:r>
      <w:r w:rsidRPr="00BF450A">
        <w:rPr>
          <w:rFonts w:ascii="Arial" w:eastAsia="Times New Roman" w:hAnsi="Arial" w:cs="Arial"/>
          <w:i/>
          <w:sz w:val="24"/>
          <w:szCs w:val="24"/>
          <w:lang w:val="el-GR" w:eastAsia="en-GB"/>
        </w:rPr>
        <w:t xml:space="preserve"> </w:t>
      </w:r>
    </w:p>
    <w:p w:rsidR="00920A06" w:rsidRPr="00BF450A" w:rsidRDefault="00920A06" w:rsidP="00AD6F77">
      <w:pPr>
        <w:widowControl/>
        <w:spacing w:after="151"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 xml:space="preserve">Περιβαλλοντική διόρθωση K </w:t>
      </w:r>
      <w:r w:rsidRPr="00BF450A">
        <w:rPr>
          <w:rFonts w:ascii="Arial" w:eastAsia="Times New Roman" w:hAnsi="Arial" w:cs="Arial"/>
          <w:i/>
          <w:sz w:val="24"/>
          <w:szCs w:val="24"/>
          <w:vertAlign w:val="subscript"/>
          <w:lang w:val="el-GR" w:eastAsia="en-GB"/>
        </w:rPr>
        <w:t>2A</w:t>
      </w:r>
      <w:r w:rsidRPr="00BF450A">
        <w:rPr>
          <w:rFonts w:ascii="Arial" w:eastAsia="Times New Roman" w:hAnsi="Arial" w:cs="Arial"/>
          <w:sz w:val="24"/>
          <w:szCs w:val="24"/>
          <w:lang w:val="el-GR" w:eastAsia="en-GB"/>
        </w:rPr>
        <w:t xml:space="preserve"> </w:t>
      </w:r>
    </w:p>
    <w:p w:rsidR="00920A06" w:rsidRPr="00BF450A" w:rsidRDefault="00920A06" w:rsidP="00251164">
      <w:pPr>
        <w:widowControl/>
        <w:spacing w:after="147"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 0</w:t>
      </w:r>
      <w:r w:rsidRPr="00BF450A">
        <w:rPr>
          <w:rFonts w:ascii="Arial" w:eastAsia="Times New Roman" w:hAnsi="Arial" w:cs="Arial"/>
          <w:i/>
          <w:sz w:val="24"/>
          <w:szCs w:val="24"/>
          <w:lang w:val="el-GR" w:eastAsia="en-GB"/>
        </w:rPr>
        <w:t xml:space="preserve"> </w:t>
      </w:r>
    </w:p>
    <w:p w:rsidR="00920A06" w:rsidRPr="00BF450A" w:rsidRDefault="00920A06" w:rsidP="00AD6F77">
      <w:pPr>
        <w:widowControl/>
        <w:spacing w:after="106"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Επιφάνεια μέτρησης/αριθμός θέσεων μικροφώνων/απόσταση μέτρησης</w:t>
      </w:r>
      <w:r w:rsidRPr="00BF450A">
        <w:rPr>
          <w:rFonts w:ascii="Arial" w:eastAsia="Times New Roman" w:hAnsi="Arial" w:cs="Arial"/>
          <w:sz w:val="24"/>
          <w:szCs w:val="24"/>
          <w:lang w:val="el-GR" w:eastAsia="en-GB"/>
        </w:rPr>
        <w:t xml:space="preserve"> </w:t>
      </w:r>
    </w:p>
    <w:p w:rsidR="00920A06" w:rsidRPr="00BF450A" w:rsidRDefault="00920A06" w:rsidP="00251164">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Αν η μεγαλύτερη διάσταση του παραλληλεπιπέδου αναφοράς δεν υπερβαίνει 8 m: </w:t>
      </w:r>
    </w:p>
    <w:p w:rsidR="00920A06" w:rsidRPr="00BF450A" w:rsidRDefault="00920A06" w:rsidP="00251164">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ημισφαίριο/έξι θέσεις μικροφώνου σύμφωνα με το πρότυπο EN ISO 3744:2010, παράρτημα F. </w:t>
      </w:r>
    </w:p>
    <w:p w:rsidR="00920A06" w:rsidRPr="00BF450A" w:rsidRDefault="00920A06" w:rsidP="00251164">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β) Αν η μεγαλύτερη διάσταση του παρ</w:t>
      </w:r>
      <w:r w:rsidR="00AD6F77" w:rsidRPr="00BF450A">
        <w:rPr>
          <w:rFonts w:ascii="Arial" w:eastAsia="Times New Roman" w:hAnsi="Arial" w:cs="Arial"/>
          <w:sz w:val="24"/>
          <w:szCs w:val="24"/>
          <w:lang w:val="el-GR" w:eastAsia="en-GB"/>
        </w:rPr>
        <w:t>αλληλεπιπέδου αναφοράς υπερβαί</w:t>
      </w:r>
      <w:r w:rsidRPr="00BF450A">
        <w:rPr>
          <w:rFonts w:ascii="Arial" w:eastAsia="Times New Roman" w:hAnsi="Arial" w:cs="Arial"/>
          <w:sz w:val="24"/>
          <w:szCs w:val="24"/>
          <w:lang w:val="el-GR" w:eastAsia="en-GB"/>
        </w:rPr>
        <w:t>νει 8 m: παραλληλεπίπεδο σύμφωνα με το πρότυπο ISO 3744:2010 με απόσταση μέτρησης</w:t>
      </w:r>
      <w:r w:rsidRPr="00BF450A">
        <w:rPr>
          <w:rFonts w:ascii="Arial" w:eastAsia="Times New Roman" w:hAnsi="Arial" w:cs="Arial"/>
          <w:i/>
          <w:sz w:val="24"/>
          <w:szCs w:val="24"/>
          <w:lang w:val="el-GR" w:eastAsia="en-GB"/>
        </w:rPr>
        <w:t xml:space="preserve"> d</w:t>
      </w:r>
      <w:r w:rsidR="002D1EF7" w:rsidRPr="00BF450A">
        <w:rPr>
          <w:rFonts w:ascii="Arial" w:eastAsia="Times New Roman" w:hAnsi="Arial" w:cs="Arial"/>
          <w:i/>
          <w:sz w:val="24"/>
          <w:szCs w:val="24"/>
          <w:lang w:val="el-GR" w:eastAsia="en-GB"/>
        </w:rPr>
        <w:t> </w:t>
      </w:r>
      <w:r w:rsidRPr="00BF450A">
        <w:rPr>
          <w:rFonts w:ascii="Arial" w:eastAsia="Times New Roman" w:hAnsi="Arial" w:cs="Arial"/>
          <w:sz w:val="24"/>
          <w:szCs w:val="24"/>
          <w:lang w:val="el-GR" w:eastAsia="en-GB"/>
        </w:rPr>
        <w:t>= 1 m.</w:t>
      </w:r>
      <w:r w:rsidRPr="00BF450A">
        <w:rPr>
          <w:rFonts w:ascii="Arial" w:eastAsia="Times New Roman" w:hAnsi="Arial" w:cs="Arial"/>
          <w:i/>
          <w:sz w:val="24"/>
          <w:szCs w:val="24"/>
          <w:lang w:val="el-GR" w:eastAsia="en-GB"/>
        </w:rPr>
        <w:t xml:space="preserve"> </w:t>
      </w:r>
    </w:p>
    <w:p w:rsidR="00920A06" w:rsidRPr="00BF450A" w:rsidRDefault="00920A06" w:rsidP="00AD6F77">
      <w:pPr>
        <w:widowControl/>
        <w:spacing w:after="106"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χωρίς φορτίο</w:t>
      </w:r>
      <w:r w:rsidRPr="00BF450A">
        <w:rPr>
          <w:rFonts w:ascii="Arial" w:eastAsia="Times New Roman" w:hAnsi="Arial" w:cs="Arial"/>
          <w:sz w:val="24"/>
          <w:szCs w:val="24"/>
          <w:lang w:val="el-GR" w:eastAsia="en-GB"/>
        </w:rPr>
        <w:t xml:space="preserve"> </w:t>
      </w:r>
    </w:p>
    <w:p w:rsidR="00920A06" w:rsidRPr="00BF450A" w:rsidRDefault="00920A06" w:rsidP="00251164">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έλεγχοι θορύβου διενεργούνται σύμφωνα με το μέρος Α σημείο 1.2 του παρόντος παραρτήματος.</w:t>
      </w:r>
      <w:r w:rsidRPr="00BF450A">
        <w:rPr>
          <w:rFonts w:ascii="Arial" w:eastAsia="Times New Roman" w:hAnsi="Arial" w:cs="Arial"/>
          <w:i/>
          <w:sz w:val="24"/>
          <w:szCs w:val="24"/>
          <w:lang w:val="el-GR" w:eastAsia="en-GB"/>
        </w:rPr>
        <w:t xml:space="preserve"> </w:t>
      </w:r>
    </w:p>
    <w:p w:rsidR="00920A06" w:rsidRPr="00BF450A" w:rsidRDefault="00920A06" w:rsidP="00251164">
      <w:pPr>
        <w:widowControl/>
        <w:spacing w:after="106" w:line="265" w:lineRule="auto"/>
        <w:ind w:left="567"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w:t>
      </w:r>
      <w:proofErr w:type="spellStart"/>
      <w:r w:rsidRPr="00BF450A">
        <w:rPr>
          <w:rFonts w:ascii="Arial" w:eastAsia="Times New Roman" w:hAnsi="Arial" w:cs="Arial"/>
          <w:i/>
          <w:sz w:val="24"/>
          <w:szCs w:val="24"/>
          <w:lang w:val="el-GR" w:eastAsia="en-GB"/>
        </w:rPr>
        <w:t>ες</w:t>
      </w:r>
      <w:proofErr w:type="spellEnd"/>
      <w:r w:rsidRPr="00BF450A">
        <w:rPr>
          <w:rFonts w:ascii="Arial" w:eastAsia="Times New Roman" w:hAnsi="Arial" w:cs="Arial"/>
          <w:i/>
          <w:sz w:val="24"/>
          <w:szCs w:val="24"/>
          <w:lang w:val="el-GR" w:eastAsia="en-GB"/>
        </w:rPr>
        <w:t xml:space="preserve"> παρατήρησης/προσδιορισμός</w:t>
      </w:r>
      <w:r w:rsidR="00AD6F77" w:rsidRPr="00BF450A">
        <w:rPr>
          <w:rFonts w:ascii="Arial" w:eastAsia="Times New Roman" w:hAnsi="Arial" w:cs="Arial"/>
          <w:i/>
          <w:sz w:val="24"/>
          <w:szCs w:val="24"/>
          <w:lang w:val="el-GR" w:eastAsia="en-GB"/>
        </w:rPr>
        <w:t xml:space="preserve"> της προκύπτουσας στάθμης ακου</w:t>
      </w:r>
      <w:r w:rsidRPr="00BF450A">
        <w:rPr>
          <w:rFonts w:ascii="Arial" w:eastAsia="Times New Roman" w:hAnsi="Arial" w:cs="Arial"/>
          <w:i/>
          <w:sz w:val="24"/>
          <w:szCs w:val="24"/>
          <w:lang w:val="el-GR" w:eastAsia="en-GB"/>
        </w:rPr>
        <w:t>στικής ισχύος όταν ισχύουν περισσότερες της μίας συνθήκες λειτουργίας</w:t>
      </w:r>
      <w:r w:rsidRPr="00BF450A">
        <w:rPr>
          <w:rFonts w:ascii="Arial" w:eastAsia="Times New Roman" w:hAnsi="Arial" w:cs="Arial"/>
          <w:sz w:val="24"/>
          <w:szCs w:val="24"/>
          <w:lang w:val="el-GR" w:eastAsia="en-GB"/>
        </w:rPr>
        <w:t xml:space="preserve"> </w:t>
      </w:r>
    </w:p>
    <w:p w:rsidR="00920A06" w:rsidRPr="00BF450A" w:rsidRDefault="00920A06" w:rsidP="00251164">
      <w:pPr>
        <w:widowControl/>
        <w:spacing w:after="156"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ή τουλάχιστον 3 κύκλους λειτουργίας του μηχανήματος. </w:t>
      </w:r>
    </w:p>
    <w:p w:rsidR="00AD6F77" w:rsidRPr="00BF450A" w:rsidRDefault="00AD6F77" w:rsidP="00AD6F77">
      <w:pPr>
        <w:widowControl/>
        <w:spacing w:after="156" w:line="247" w:lineRule="auto"/>
        <w:ind w:left="284" w:right="-1"/>
        <w:jc w:val="both"/>
        <w:rPr>
          <w:rFonts w:ascii="Arial" w:eastAsia="Times New Roman" w:hAnsi="Arial" w:cs="Arial"/>
          <w:sz w:val="24"/>
          <w:szCs w:val="24"/>
          <w:lang w:val="el-GR" w:eastAsia="en-GB"/>
        </w:rPr>
      </w:pPr>
    </w:p>
    <w:p w:rsidR="00920A06" w:rsidRPr="00BF450A" w:rsidRDefault="00AD6F77" w:rsidP="00AD6F77">
      <w:pPr>
        <w:widowControl/>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 </w:t>
      </w:r>
      <w:r w:rsidR="00920A06" w:rsidRPr="00BF450A">
        <w:rPr>
          <w:rFonts w:ascii="Arial" w:eastAsia="Times New Roman" w:hAnsi="Arial" w:cs="Arial"/>
          <w:sz w:val="24"/>
          <w:szCs w:val="24"/>
          <w:lang w:val="el-GR" w:eastAsia="en-GB"/>
        </w:rPr>
        <w:t>ΕΝΑΕΡΙΕΣ ΕΞΕΔΡΕΣ ΜΕ ΚΙΝΗΤΗΡΑ ΕΣΩΤΕΡΙΚΗΣ ΚΑΥΣΗΣ</w:t>
      </w:r>
    </w:p>
    <w:p w:rsidR="00920A06" w:rsidRPr="00BF450A" w:rsidRDefault="00920A06" w:rsidP="00AD6F77">
      <w:pPr>
        <w:widowControl/>
        <w:spacing w:after="15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280-1:2022, εδάφιο 4.12.2. </w:t>
      </w:r>
    </w:p>
    <w:p w:rsidR="00AD6F77" w:rsidRPr="00BF450A" w:rsidRDefault="00AD6F77" w:rsidP="00AD6F77">
      <w:pPr>
        <w:widowControl/>
        <w:spacing w:after="153" w:line="247" w:lineRule="auto"/>
        <w:ind w:left="709" w:right="-1"/>
        <w:jc w:val="both"/>
        <w:rPr>
          <w:rFonts w:ascii="Arial" w:eastAsia="Times New Roman" w:hAnsi="Arial" w:cs="Arial"/>
          <w:sz w:val="24"/>
          <w:szCs w:val="24"/>
          <w:lang w:val="el-GR" w:eastAsia="en-GB"/>
        </w:rPr>
      </w:pPr>
    </w:p>
    <w:p w:rsidR="00920A06" w:rsidRPr="00BF450A" w:rsidRDefault="00AD6F77" w:rsidP="00AD6F77">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 </w:t>
      </w:r>
      <w:r w:rsidR="00920A06" w:rsidRPr="00BF450A">
        <w:rPr>
          <w:rFonts w:ascii="Arial" w:eastAsia="Times New Roman" w:hAnsi="Arial" w:cs="Arial"/>
          <w:sz w:val="24"/>
          <w:szCs w:val="24"/>
          <w:lang w:val="el-GR" w:eastAsia="en-GB"/>
        </w:rPr>
        <w:t xml:space="preserve">ΠΕΡΙΣΤΡΟΦΙΚΟΙ ΕΚΘΑΜΝΩΤΕΣ </w:t>
      </w:r>
    </w:p>
    <w:p w:rsidR="00920A06" w:rsidRPr="00BF450A" w:rsidRDefault="00920A06" w:rsidP="00AD6F77">
      <w:pPr>
        <w:widowControl/>
        <w:spacing w:after="15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22868:2021 </w:t>
      </w:r>
    </w:p>
    <w:p w:rsidR="00AD6F77" w:rsidRPr="00BF450A" w:rsidRDefault="00AD6F77" w:rsidP="00AD6F77">
      <w:pPr>
        <w:widowControl/>
        <w:spacing w:after="153" w:line="247" w:lineRule="auto"/>
        <w:ind w:left="709" w:right="-1"/>
        <w:jc w:val="both"/>
        <w:rPr>
          <w:rFonts w:ascii="Arial" w:eastAsia="Times New Roman" w:hAnsi="Arial" w:cs="Arial"/>
          <w:sz w:val="24"/>
          <w:szCs w:val="24"/>
          <w:lang w:val="el-GR" w:eastAsia="en-GB"/>
        </w:rPr>
      </w:pPr>
    </w:p>
    <w:p w:rsidR="00920A06" w:rsidRPr="00BF450A" w:rsidRDefault="00AD6F77" w:rsidP="00AD6F77">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 </w:t>
      </w:r>
      <w:r w:rsidR="00920A06" w:rsidRPr="00BF450A">
        <w:rPr>
          <w:rFonts w:ascii="Arial" w:eastAsia="Times New Roman" w:hAnsi="Arial" w:cs="Arial"/>
          <w:sz w:val="24"/>
          <w:szCs w:val="24"/>
          <w:lang w:val="el-GR" w:eastAsia="en-GB"/>
        </w:rPr>
        <w:t xml:space="preserve">ΑΝΑΒΑΤΟΡΙΑ ΓΙΑ ΔΟΜΙΚΑ ΥΛΙΚΑ </w:t>
      </w:r>
    </w:p>
    <w:p w:rsidR="00920A06" w:rsidRPr="00BF450A" w:rsidRDefault="00920A06" w:rsidP="00AD6F77">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0. </w:t>
      </w:r>
    </w:p>
    <w:p w:rsidR="00920A06" w:rsidRPr="00BF450A" w:rsidRDefault="00920A06" w:rsidP="00AD6F77">
      <w:pPr>
        <w:widowControl/>
        <w:spacing w:after="156"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Το γεωμετρικό κέντρο του μηχανήματος τοποθετείται επάνω από το κέντρο του ημισφαιρίου. Το αναβατόριο κινείται χωρίς φορτίο και εξέρχεται του ημισφαιρίου —αν χρειάζεται— από το σημείο 1. </w:t>
      </w:r>
    </w:p>
    <w:p w:rsidR="00AD6F77" w:rsidRPr="00BF450A" w:rsidRDefault="00AD6F77" w:rsidP="00AD6F77">
      <w:pPr>
        <w:widowControl/>
        <w:spacing w:after="156" w:line="247" w:lineRule="auto"/>
        <w:ind w:left="284" w:right="-1"/>
        <w:jc w:val="both"/>
        <w:rPr>
          <w:rFonts w:ascii="Arial" w:eastAsia="Times New Roman" w:hAnsi="Arial" w:cs="Arial"/>
          <w:sz w:val="24"/>
          <w:szCs w:val="24"/>
          <w:lang w:val="el-GR" w:eastAsia="en-GB"/>
        </w:rPr>
      </w:pPr>
    </w:p>
    <w:p w:rsidR="00920A06" w:rsidRPr="00BF450A" w:rsidRDefault="00AD6F77" w:rsidP="00AD6F77">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4. </w:t>
      </w:r>
      <w:r w:rsidR="00920A06" w:rsidRPr="00BF450A">
        <w:rPr>
          <w:rFonts w:ascii="Arial" w:eastAsia="Times New Roman" w:hAnsi="Arial" w:cs="Arial"/>
          <w:sz w:val="24"/>
          <w:szCs w:val="24"/>
          <w:lang w:val="el-GR" w:eastAsia="en-GB"/>
        </w:rPr>
        <w:t xml:space="preserve">ΜΗΧΑΝΙΚΕΣ ΠΡΙΟΝΟΚΟΡΔΕΛΕΣ ΕΡΓΟΤΑΞΙΩΝ </w:t>
      </w:r>
    </w:p>
    <w:p w:rsidR="00920A06" w:rsidRPr="00BF450A" w:rsidRDefault="00920A06" w:rsidP="00AD6F77">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19085-16:2021, εδάφιο 6.2.2. </w:t>
      </w:r>
    </w:p>
    <w:p w:rsidR="00920A06" w:rsidRPr="00BF450A" w:rsidRDefault="00920A06" w:rsidP="009935EF">
      <w:pPr>
        <w:widowControl/>
        <w:spacing w:after="156"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Εφαρμόζεται η μέθοδος μέτρησης αυτού του προτύπου που βασίζεται στο πρότυπο EN ISO 3744:2010. </w:t>
      </w:r>
    </w:p>
    <w:p w:rsidR="009935EF" w:rsidRPr="00BF450A" w:rsidRDefault="009935EF" w:rsidP="009935EF">
      <w:pPr>
        <w:widowControl/>
        <w:spacing w:after="156" w:line="247" w:lineRule="auto"/>
        <w:ind w:left="284" w:right="-1"/>
        <w:jc w:val="both"/>
        <w:rPr>
          <w:rFonts w:ascii="Arial" w:eastAsia="Times New Roman" w:hAnsi="Arial" w:cs="Arial"/>
          <w:sz w:val="24"/>
          <w:szCs w:val="24"/>
          <w:lang w:val="el-GR" w:eastAsia="en-GB"/>
        </w:rPr>
      </w:pPr>
    </w:p>
    <w:p w:rsidR="00920A06" w:rsidRPr="00BF450A" w:rsidRDefault="009935EF" w:rsidP="009935E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 </w:t>
      </w:r>
      <w:r w:rsidR="00920A06" w:rsidRPr="00BF450A">
        <w:rPr>
          <w:rFonts w:ascii="Arial" w:eastAsia="Times New Roman" w:hAnsi="Arial" w:cs="Arial"/>
          <w:sz w:val="24"/>
          <w:szCs w:val="24"/>
          <w:lang w:val="el-GR" w:eastAsia="en-GB"/>
        </w:rPr>
        <w:t>ΔΙΣΚΟΠΡΙΟΝΑ ΕΡΓΟΤΑΞΙΩΝ</w:t>
      </w:r>
      <w:r w:rsidR="00920A06" w:rsidRPr="00BF450A">
        <w:rPr>
          <w:rFonts w:ascii="Arial" w:eastAsia="Times New Roman" w:hAnsi="Arial" w:cs="Arial"/>
          <w:i/>
          <w:sz w:val="24"/>
          <w:szCs w:val="24"/>
          <w:lang w:val="el-GR" w:eastAsia="en-GB"/>
        </w:rPr>
        <w:t xml:space="preserve"> </w:t>
      </w:r>
    </w:p>
    <w:p w:rsidR="00920A06" w:rsidRPr="00BF450A" w:rsidRDefault="00920A06" w:rsidP="009935EF">
      <w:pPr>
        <w:widowControl/>
        <w:spacing w:after="106" w:line="276"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Επιφάνεια μέτρησης/αριθμός θέσεων μικροφώνων/απόσταση μέτρησης</w:t>
      </w:r>
      <w:r w:rsidRPr="00BF450A">
        <w:rPr>
          <w:rFonts w:ascii="Arial" w:eastAsia="Times New Roman" w:hAnsi="Arial" w:cs="Arial"/>
          <w:sz w:val="24"/>
          <w:szCs w:val="24"/>
          <w:lang w:val="el-GR" w:eastAsia="en-GB"/>
        </w:rPr>
        <w:t xml:space="preserve"> </w:t>
      </w:r>
    </w:p>
    <w:p w:rsidR="00920A06" w:rsidRPr="00BF450A" w:rsidRDefault="00920A06" w:rsidP="009935EF">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ISO 7960:1995, παράρτημα A, απόσταση μέτρησης</w:t>
      </w:r>
      <w:r w:rsidRPr="00BF450A">
        <w:rPr>
          <w:rFonts w:ascii="Arial" w:eastAsia="Times New Roman" w:hAnsi="Arial" w:cs="Arial"/>
          <w:i/>
          <w:sz w:val="24"/>
          <w:szCs w:val="24"/>
          <w:lang w:val="el-GR" w:eastAsia="en-GB"/>
        </w:rPr>
        <w:t xml:space="preserve"> d</w:t>
      </w:r>
      <w:r w:rsidRPr="00BF450A">
        <w:rPr>
          <w:rFonts w:ascii="Arial" w:eastAsia="Times New Roman" w:hAnsi="Arial" w:cs="Arial"/>
          <w:sz w:val="24"/>
          <w:szCs w:val="24"/>
          <w:lang w:val="el-GR" w:eastAsia="en-GB"/>
        </w:rPr>
        <w:t xml:space="preserve"> = 1 m.</w:t>
      </w:r>
      <w:r w:rsidRPr="00BF450A">
        <w:rPr>
          <w:rFonts w:ascii="Arial" w:eastAsia="Times New Roman" w:hAnsi="Arial" w:cs="Arial"/>
          <w:i/>
          <w:sz w:val="24"/>
          <w:szCs w:val="24"/>
          <w:lang w:val="el-GR" w:eastAsia="en-GB"/>
        </w:rPr>
        <w:t xml:space="preserve"> </w:t>
      </w:r>
    </w:p>
    <w:p w:rsidR="00920A06" w:rsidRPr="00BF450A" w:rsidRDefault="00920A06" w:rsidP="009935EF">
      <w:pPr>
        <w:widowControl/>
        <w:spacing w:after="106"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9935EF">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ISO 7960:1995, παράρτημα A (μόνο σημείο Α2β)</w:t>
      </w:r>
      <w:r w:rsidRPr="00BF450A">
        <w:rPr>
          <w:rFonts w:ascii="Arial" w:eastAsia="Times New Roman" w:hAnsi="Arial" w:cs="Arial"/>
          <w:i/>
          <w:sz w:val="24"/>
          <w:szCs w:val="24"/>
          <w:lang w:val="el-GR" w:eastAsia="en-GB"/>
        </w:rPr>
        <w:t xml:space="preserve"> </w:t>
      </w:r>
    </w:p>
    <w:p w:rsidR="00920A06" w:rsidRPr="00BF450A" w:rsidRDefault="00920A06" w:rsidP="009935EF">
      <w:pPr>
        <w:widowControl/>
        <w:spacing w:after="106"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9935EF">
      <w:pPr>
        <w:widowControl/>
        <w:spacing w:after="153"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7960:1995, παράρτημα A </w:t>
      </w:r>
    </w:p>
    <w:p w:rsidR="009935EF" w:rsidRPr="00BF450A" w:rsidRDefault="009935EF" w:rsidP="009935EF">
      <w:pPr>
        <w:widowControl/>
        <w:spacing w:after="153" w:line="247" w:lineRule="auto"/>
        <w:ind w:left="567" w:right="-1"/>
        <w:jc w:val="both"/>
        <w:rPr>
          <w:rFonts w:ascii="Arial" w:eastAsia="Times New Roman" w:hAnsi="Arial" w:cs="Arial"/>
          <w:sz w:val="24"/>
          <w:szCs w:val="24"/>
          <w:lang w:val="el-GR" w:eastAsia="en-GB"/>
        </w:rPr>
      </w:pPr>
    </w:p>
    <w:p w:rsidR="00920A06" w:rsidRPr="00BF450A" w:rsidRDefault="009935EF" w:rsidP="009935E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6. </w:t>
      </w:r>
      <w:r w:rsidR="00920A06" w:rsidRPr="00BF450A">
        <w:rPr>
          <w:rFonts w:ascii="Arial" w:eastAsia="Times New Roman" w:hAnsi="Arial" w:cs="Arial"/>
          <w:sz w:val="24"/>
          <w:szCs w:val="24"/>
          <w:lang w:val="el-GR" w:eastAsia="en-GB"/>
        </w:rPr>
        <w:t xml:space="preserve">ΦΟΡΗΤΑ ΑΛΥΣΟΠΡΙΟΝΑ </w:t>
      </w:r>
    </w:p>
    <w:p w:rsidR="00920A06" w:rsidRPr="00BF450A" w:rsidRDefault="00920A06" w:rsidP="009935EF">
      <w:pPr>
        <w:keepNext/>
        <w:keepLines/>
        <w:widowControl/>
        <w:spacing w:line="247" w:lineRule="auto"/>
        <w:ind w:left="284"/>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Εξοπλισμός με κινητήρα εσωτερικής καύσης </w:t>
      </w:r>
    </w:p>
    <w:p w:rsidR="00920A06" w:rsidRPr="00BF450A" w:rsidRDefault="00920A06" w:rsidP="009935EF">
      <w:pPr>
        <w:widowControl/>
        <w:spacing w:after="120"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EN ISO 22868:2021</w:t>
      </w:r>
      <w:r w:rsidRPr="00BF450A">
        <w:rPr>
          <w:rFonts w:ascii="Arial" w:eastAsia="Times New Roman" w:hAnsi="Arial" w:cs="Arial"/>
          <w:b/>
          <w:sz w:val="24"/>
          <w:szCs w:val="24"/>
          <w:lang w:val="el-GR" w:eastAsia="en-GB"/>
        </w:rPr>
        <w:t xml:space="preserve"> </w:t>
      </w:r>
    </w:p>
    <w:p w:rsidR="009935EF" w:rsidRPr="00BF450A" w:rsidRDefault="00920A06" w:rsidP="009935EF">
      <w:pPr>
        <w:widowControl/>
        <w:spacing w:line="276" w:lineRule="auto"/>
        <w:ind w:left="284"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β) Εξοπλισμός με ηλεκτροκινητήρα</w:t>
      </w:r>
    </w:p>
    <w:p w:rsidR="00920A06" w:rsidRPr="00BF450A" w:rsidRDefault="00920A06" w:rsidP="009935EF">
      <w:pPr>
        <w:widowControl/>
        <w:spacing w:line="1075" w:lineRule="auto"/>
        <w:ind w:left="851"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62841-4-1:2020, παράρτημα I </w:t>
      </w:r>
    </w:p>
    <w:p w:rsidR="00920A06" w:rsidRPr="00BF450A" w:rsidRDefault="009935EF" w:rsidP="009935EF">
      <w:pPr>
        <w:widowControl/>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7. </w:t>
      </w:r>
      <w:r w:rsidR="00920A06" w:rsidRPr="00BF450A">
        <w:rPr>
          <w:rFonts w:ascii="Arial" w:eastAsia="Times New Roman" w:hAnsi="Arial" w:cs="Arial"/>
          <w:sz w:val="24"/>
          <w:szCs w:val="24"/>
          <w:lang w:val="el-GR" w:eastAsia="en-GB"/>
        </w:rPr>
        <w:t xml:space="preserve">ΣΥΝΔΥΑΣΜΕΝΑ ΟΧΗΜΑΤΑ ΓΙΑ ΕΚΠΛΥΣΗ ΥΠΟ ΥΨΗΛΗ ΠΙΕΣΗ ΚΑΙ ΓΙΑ ΑΝΑΡΡΟΦΗΣΗ </w:t>
      </w:r>
    </w:p>
    <w:p w:rsidR="00920A06" w:rsidRPr="00BF450A" w:rsidRDefault="00920A06" w:rsidP="009935EF">
      <w:pPr>
        <w:widowControl/>
        <w:spacing w:after="148"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Όταν και οι δύο διατάξεις μπορούν να λειτουργήσουν ταυτόχρονα, πρέπει να λειτουργούν σύμφωνα με τα σημεία 26 και 52 του παρόντος μέρους Β. Αν όχι, οι εκπομπές θορύβου και των δύο συσκευών μετρώνται χωριστά και διατηρούνται οι υψηλότερες τιμές. </w:t>
      </w:r>
    </w:p>
    <w:p w:rsidR="009935EF" w:rsidRPr="00BF450A" w:rsidRDefault="009935EF" w:rsidP="00920A06">
      <w:pPr>
        <w:widowControl/>
        <w:spacing w:after="148" w:line="247" w:lineRule="auto"/>
        <w:ind w:right="-1"/>
        <w:jc w:val="both"/>
        <w:rPr>
          <w:rFonts w:ascii="Arial" w:eastAsia="Times New Roman" w:hAnsi="Arial" w:cs="Arial"/>
          <w:sz w:val="24"/>
          <w:szCs w:val="24"/>
          <w:lang w:val="el-GR" w:eastAsia="en-GB"/>
        </w:rPr>
      </w:pPr>
    </w:p>
    <w:p w:rsidR="00920A06" w:rsidRPr="00BF450A" w:rsidRDefault="009935EF" w:rsidP="009935E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8. </w:t>
      </w:r>
      <w:r w:rsidR="00920A06" w:rsidRPr="00BF450A">
        <w:rPr>
          <w:rFonts w:ascii="Arial" w:eastAsia="Times New Roman" w:hAnsi="Arial" w:cs="Arial"/>
          <w:sz w:val="24"/>
          <w:szCs w:val="24"/>
          <w:lang w:val="el-GR" w:eastAsia="en-GB"/>
        </w:rPr>
        <w:t xml:space="preserve">ΜΗΧΑΝΗΜΑΤΑ ΣΥΜΠΥΚΝΩΣΗΣ </w:t>
      </w:r>
    </w:p>
    <w:p w:rsidR="00920A06" w:rsidRPr="00BF450A" w:rsidRDefault="00920A06" w:rsidP="009935EF">
      <w:pPr>
        <w:widowControl/>
        <w:spacing w:after="119" w:line="248"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w:t>
      </w:r>
      <w:r w:rsidRPr="00BF450A">
        <w:rPr>
          <w:rFonts w:ascii="Arial" w:eastAsia="Times New Roman" w:hAnsi="Arial" w:cs="Arial"/>
          <w:b/>
          <w:sz w:val="24"/>
          <w:szCs w:val="24"/>
          <w:lang w:val="el-GR" w:eastAsia="en-GB"/>
        </w:rPr>
        <w:t xml:space="preserve"> Δονητικές πλάκες και δονητικοί κριοί</w:t>
      </w:r>
      <w:r w:rsidRPr="00BF450A">
        <w:rPr>
          <w:rFonts w:ascii="Arial" w:eastAsia="Times New Roman" w:hAnsi="Arial" w:cs="Arial"/>
          <w:sz w:val="24"/>
          <w:szCs w:val="24"/>
          <w:lang w:val="el-GR" w:eastAsia="en-GB"/>
        </w:rPr>
        <w:t xml:space="preserve"> </w:t>
      </w:r>
    </w:p>
    <w:p w:rsidR="00920A06" w:rsidRPr="00BF450A" w:rsidRDefault="00920A06" w:rsidP="009935EF">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500-4: 2011, εδάφιο 5.10.1 </w:t>
      </w:r>
    </w:p>
    <w:p w:rsidR="00920A06" w:rsidRPr="00BF450A" w:rsidRDefault="00920A06" w:rsidP="009935EF">
      <w:pPr>
        <w:keepNext/>
        <w:keepLines/>
        <w:widowControl/>
        <w:spacing w:after="119" w:line="248" w:lineRule="auto"/>
        <w:ind w:left="284"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β)</w:t>
      </w:r>
      <w:r w:rsidRPr="00BF450A">
        <w:rPr>
          <w:rFonts w:ascii="Arial" w:eastAsia="Times New Roman" w:hAnsi="Arial" w:cs="Arial"/>
          <w:b/>
          <w:sz w:val="24"/>
          <w:szCs w:val="24"/>
          <w:lang w:val="el-GR" w:eastAsia="en-GB"/>
        </w:rPr>
        <w:t xml:space="preserve"> Οδοστρωτήρες</w:t>
      </w:r>
      <w:r w:rsidRPr="00BF450A">
        <w:rPr>
          <w:rFonts w:ascii="Arial" w:eastAsia="Times New Roman" w:hAnsi="Arial" w:cs="Arial"/>
          <w:sz w:val="24"/>
          <w:szCs w:val="24"/>
          <w:lang w:val="el-GR" w:eastAsia="en-GB"/>
        </w:rPr>
        <w:t xml:space="preserve"> </w:t>
      </w:r>
    </w:p>
    <w:p w:rsidR="00920A06" w:rsidRPr="00BF450A" w:rsidRDefault="00920A06" w:rsidP="009935EF">
      <w:pPr>
        <w:widowControl/>
        <w:spacing w:after="145"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474-13:2022, εδάφιο 4.6 </w:t>
      </w:r>
    </w:p>
    <w:p w:rsidR="009935EF" w:rsidRPr="00BF450A" w:rsidRDefault="009935EF" w:rsidP="009935EF">
      <w:pPr>
        <w:widowControl/>
        <w:spacing w:after="145" w:line="247" w:lineRule="auto"/>
        <w:ind w:left="567" w:right="-1"/>
        <w:jc w:val="both"/>
        <w:rPr>
          <w:rFonts w:ascii="Arial" w:eastAsia="Times New Roman" w:hAnsi="Arial" w:cs="Arial"/>
          <w:sz w:val="24"/>
          <w:szCs w:val="24"/>
          <w:lang w:val="el-GR" w:eastAsia="en-GB"/>
        </w:rPr>
      </w:pPr>
    </w:p>
    <w:p w:rsidR="00920A06" w:rsidRPr="00BF450A" w:rsidRDefault="009935EF" w:rsidP="009935E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9. </w:t>
      </w:r>
      <w:r w:rsidR="00920A06" w:rsidRPr="00BF450A">
        <w:rPr>
          <w:rFonts w:ascii="Arial" w:eastAsia="Times New Roman" w:hAnsi="Arial" w:cs="Arial"/>
          <w:sz w:val="24"/>
          <w:szCs w:val="24"/>
          <w:lang w:val="el-GR" w:eastAsia="en-GB"/>
        </w:rPr>
        <w:t xml:space="preserve">ΑΕΡΟΣΥΜΠΙΕΣΤΕΣ </w:t>
      </w:r>
    </w:p>
    <w:p w:rsidR="00920A06" w:rsidRPr="00BF450A" w:rsidRDefault="00920A06" w:rsidP="009935EF">
      <w:pPr>
        <w:widowControl/>
        <w:spacing w:after="120"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2151:2008 </w:t>
      </w:r>
    </w:p>
    <w:p w:rsidR="00920A06" w:rsidRPr="00BF450A" w:rsidRDefault="00920A06" w:rsidP="009935EF">
      <w:pPr>
        <w:widowControl/>
        <w:spacing w:after="145"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920A06" w:rsidRPr="00BF450A" w:rsidRDefault="00F17054" w:rsidP="00F17054">
      <w:pPr>
        <w:widowControl/>
        <w:spacing w:after="8"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10. </w:t>
      </w:r>
      <w:r w:rsidR="00920A06" w:rsidRPr="00BF450A">
        <w:rPr>
          <w:rFonts w:ascii="Arial" w:eastAsia="Times New Roman" w:hAnsi="Arial" w:cs="Arial"/>
          <w:sz w:val="24"/>
          <w:szCs w:val="24"/>
          <w:lang w:val="el-GR" w:eastAsia="en-GB"/>
        </w:rPr>
        <w:t>ΣΥΣΚΕΥΕΣ ΘΡΑΥΣΗΣ Σ</w:t>
      </w:r>
      <w:r w:rsidRPr="00BF450A">
        <w:rPr>
          <w:rFonts w:ascii="Arial" w:eastAsia="Times New Roman" w:hAnsi="Arial" w:cs="Arial"/>
          <w:sz w:val="24"/>
          <w:szCs w:val="24"/>
          <w:lang w:val="el-GR" w:eastAsia="en-GB"/>
        </w:rPr>
        <w:t>ΚΥΡΟΔΕΜΑΤΟΣ ΚΑΙ ΑΕΡΟΣΦΥΡΕΣ ΧΕΙ</w:t>
      </w:r>
      <w:r w:rsidR="00920A06" w:rsidRPr="00BF450A">
        <w:rPr>
          <w:rFonts w:ascii="Arial" w:eastAsia="Times New Roman" w:hAnsi="Arial" w:cs="Arial"/>
          <w:sz w:val="24"/>
          <w:szCs w:val="24"/>
          <w:lang w:val="el-GR" w:eastAsia="en-GB"/>
        </w:rPr>
        <w:t xml:space="preserve">ΡΟΣ </w:t>
      </w:r>
    </w:p>
    <w:p w:rsidR="00F17054" w:rsidRPr="00BF450A" w:rsidRDefault="00F17054" w:rsidP="00F17054">
      <w:pPr>
        <w:widowControl/>
        <w:spacing w:after="8" w:line="247" w:lineRule="auto"/>
        <w:ind w:right="-1"/>
        <w:jc w:val="both"/>
        <w:rPr>
          <w:rFonts w:ascii="Arial" w:eastAsia="Times New Roman" w:hAnsi="Arial" w:cs="Arial"/>
          <w:sz w:val="24"/>
          <w:szCs w:val="24"/>
          <w:lang w:val="el-GR" w:eastAsia="en-GB"/>
        </w:rPr>
      </w:pPr>
    </w:p>
    <w:p w:rsidR="00920A06" w:rsidRPr="00BF450A" w:rsidRDefault="00920A06" w:rsidP="00F17054">
      <w:pPr>
        <w:keepNext/>
        <w:keepLines/>
        <w:widowControl/>
        <w:spacing w:after="119"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α)</w:t>
      </w:r>
      <w:r w:rsidRPr="00BF450A">
        <w:rPr>
          <w:rFonts w:ascii="Arial" w:eastAsia="Times New Roman" w:hAnsi="Arial" w:cs="Arial"/>
          <w:b/>
          <w:sz w:val="24"/>
          <w:szCs w:val="24"/>
          <w:lang w:val="el-GR" w:eastAsia="en-GB"/>
        </w:rPr>
        <w:t xml:space="preserve"> </w:t>
      </w:r>
      <w:r w:rsidRPr="00BF450A">
        <w:rPr>
          <w:rFonts w:ascii="Arial" w:eastAsia="Times New Roman" w:hAnsi="Arial" w:cs="Arial"/>
          <w:sz w:val="24"/>
          <w:szCs w:val="24"/>
          <w:lang w:val="el-GR" w:eastAsia="en-GB"/>
        </w:rPr>
        <w:t>Εξοπλισμός με κινητήρα εσωτερικής καύσης</w:t>
      </w:r>
      <w:r w:rsidRPr="00BF450A">
        <w:rPr>
          <w:rFonts w:ascii="Arial" w:eastAsia="Times New Roman" w:hAnsi="Arial" w:cs="Arial"/>
          <w:i/>
          <w:sz w:val="24"/>
          <w:szCs w:val="24"/>
          <w:lang w:val="el-GR" w:eastAsia="en-GB"/>
        </w:rPr>
        <w:t xml:space="preserve"> </w:t>
      </w:r>
    </w:p>
    <w:p w:rsidR="00920A06" w:rsidRPr="00BF450A" w:rsidRDefault="00920A06" w:rsidP="00F1705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Επιφάνεια μέτρησης/αριθμός θέσεων μικροφώνων/απόσταση μέτρησης</w:t>
      </w:r>
      <w:r w:rsidRPr="00BF450A">
        <w:rPr>
          <w:rFonts w:ascii="Arial" w:eastAsia="Times New Roman" w:hAnsi="Arial" w:cs="Arial"/>
          <w:sz w:val="24"/>
          <w:szCs w:val="24"/>
          <w:lang w:val="el-GR" w:eastAsia="en-GB"/>
        </w:rPr>
        <w:t xml:space="preserve"> </w:t>
      </w:r>
    </w:p>
    <w:p w:rsidR="00920A06" w:rsidRPr="00BF450A" w:rsidRDefault="00920A06" w:rsidP="00E47355">
      <w:pPr>
        <w:widowControl/>
        <w:spacing w:after="8"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Ημισφαίριο/έξι θέσεις μικροφώνων σύμφωνα με το πρότυπο EN ISO 3744:2010, παράρτημα F και τον ακόλουθο πίνακα, ανάλογα με το βάρος του εξοπλισμού σύμφωνα με τον ακόλουθο πίνακα: </w:t>
      </w:r>
    </w:p>
    <w:p w:rsidR="00F17054" w:rsidRPr="00BF450A" w:rsidRDefault="00F17054" w:rsidP="00F17054">
      <w:pPr>
        <w:widowControl/>
        <w:spacing w:after="8" w:line="247" w:lineRule="auto"/>
        <w:ind w:left="426" w:right="-1"/>
        <w:jc w:val="both"/>
        <w:rPr>
          <w:rFonts w:ascii="Arial" w:eastAsia="Times New Roman" w:hAnsi="Arial" w:cs="Arial"/>
          <w:sz w:val="24"/>
          <w:szCs w:val="24"/>
          <w:lang w:val="el-GR" w:eastAsia="en-GB"/>
        </w:rPr>
      </w:pPr>
    </w:p>
    <w:tbl>
      <w:tblPr>
        <w:tblStyle w:val="TableGrid0"/>
        <w:tblW w:w="4947" w:type="dxa"/>
        <w:tblInd w:w="1330" w:type="dxa"/>
        <w:tblCellMar>
          <w:top w:w="96" w:type="dxa"/>
          <w:left w:w="48" w:type="dxa"/>
          <w:right w:w="8" w:type="dxa"/>
        </w:tblCellMar>
        <w:tblLook w:val="04A0" w:firstRow="1" w:lastRow="0" w:firstColumn="1" w:lastColumn="0" w:noHBand="0" w:noVBand="1"/>
      </w:tblPr>
      <w:tblGrid>
        <w:gridCol w:w="1637"/>
        <w:gridCol w:w="1346"/>
        <w:gridCol w:w="1964"/>
      </w:tblGrid>
      <w:tr w:rsidR="00426C86" w:rsidRPr="00BF450A" w:rsidTr="00F20070">
        <w:trPr>
          <w:trHeight w:val="562"/>
        </w:trPr>
        <w:tc>
          <w:tcPr>
            <w:tcW w:w="1708" w:type="dxa"/>
            <w:tcBorders>
              <w:top w:val="single" w:sz="4" w:space="0" w:color="221F1F"/>
              <w:left w:val="nil"/>
              <w:bottom w:val="single" w:sz="4" w:space="0" w:color="221F1F"/>
              <w:right w:val="single" w:sz="4" w:space="0" w:color="221F1F"/>
            </w:tcBorders>
            <w:vAlign w:val="center"/>
          </w:tcPr>
          <w:p w:rsidR="00920A06" w:rsidRPr="00BF450A" w:rsidRDefault="00920A06" w:rsidP="00F17054">
            <w:pPr>
              <w:widowControl/>
              <w:spacing w:line="259" w:lineRule="auto"/>
              <w:ind w:left="38" w:right="68"/>
              <w:jc w:val="center"/>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Βάρος του εξοπλισμού</w:t>
            </w:r>
            <w:r w:rsidRPr="00BF450A">
              <w:rPr>
                <w:rFonts w:ascii="Arial" w:eastAsia="Times New Roman" w:hAnsi="Arial" w:cs="Arial"/>
                <w:i/>
                <w:sz w:val="24"/>
                <w:szCs w:val="24"/>
                <w:lang w:val="el-GR" w:eastAsia="en-GB"/>
              </w:rPr>
              <w:t xml:space="preserve"> m</w:t>
            </w:r>
            <w:r w:rsidRPr="00BF450A">
              <w:rPr>
                <w:rFonts w:ascii="Arial" w:eastAsia="Times New Roman" w:hAnsi="Arial" w:cs="Arial"/>
                <w:sz w:val="24"/>
                <w:szCs w:val="24"/>
                <w:lang w:val="el-GR" w:eastAsia="en-GB"/>
              </w:rPr>
              <w:t xml:space="preserve"> (kg) </w:t>
            </w:r>
          </w:p>
        </w:tc>
        <w:tc>
          <w:tcPr>
            <w:tcW w:w="1109" w:type="dxa"/>
            <w:tcBorders>
              <w:top w:val="single" w:sz="4" w:space="0" w:color="221F1F"/>
              <w:left w:val="single" w:sz="4" w:space="0" w:color="221F1F"/>
              <w:bottom w:val="single" w:sz="4" w:space="0" w:color="221F1F"/>
              <w:right w:val="single" w:sz="4" w:space="0" w:color="221F1F"/>
            </w:tcBorders>
            <w:vAlign w:val="center"/>
          </w:tcPr>
          <w:p w:rsidR="00920A06" w:rsidRPr="00BF450A" w:rsidRDefault="00920A06" w:rsidP="00CE591E">
            <w:pPr>
              <w:widowControl/>
              <w:spacing w:line="259" w:lineRule="auto"/>
              <w:ind w:left="14" w:right="-1"/>
              <w:jc w:val="center"/>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Ακτίνα του ημισφαιρίου (m)</w:t>
            </w:r>
          </w:p>
        </w:tc>
        <w:tc>
          <w:tcPr>
            <w:tcW w:w="2130" w:type="dxa"/>
            <w:tcBorders>
              <w:top w:val="single" w:sz="4" w:space="0" w:color="221F1F"/>
              <w:left w:val="single" w:sz="4" w:space="0" w:color="221F1F"/>
              <w:bottom w:val="single" w:sz="4" w:space="0" w:color="221F1F"/>
              <w:right w:val="nil"/>
            </w:tcBorders>
            <w:vAlign w:val="center"/>
          </w:tcPr>
          <w:p w:rsidR="00920A06" w:rsidRPr="00BF450A" w:rsidRDefault="00920A06" w:rsidP="00CE591E">
            <w:pPr>
              <w:widowControl/>
              <w:spacing w:line="259" w:lineRule="auto"/>
              <w:ind w:right="-1"/>
              <w:jc w:val="center"/>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z</w:t>
            </w:r>
            <w:r w:rsidRPr="00BF450A">
              <w:rPr>
                <w:rFonts w:ascii="Arial" w:eastAsia="Times New Roman" w:hAnsi="Arial" w:cs="Arial"/>
                <w:sz w:val="24"/>
                <w:szCs w:val="24"/>
                <w:lang w:val="el-GR" w:eastAsia="en-GB"/>
              </w:rPr>
              <w:t xml:space="preserve"> για τις θέσεις των μικροφώνων 2, 4, 6 και 8 (m)</w:t>
            </w:r>
            <w:r w:rsidRPr="00BF450A">
              <w:rPr>
                <w:rFonts w:ascii="Arial" w:eastAsia="Times New Roman" w:hAnsi="Arial" w:cs="Arial"/>
                <w:i/>
                <w:sz w:val="24"/>
                <w:szCs w:val="24"/>
                <w:lang w:val="el-GR" w:eastAsia="en-GB"/>
              </w:rPr>
              <w:t xml:space="preserve"> </w:t>
            </w:r>
          </w:p>
        </w:tc>
      </w:tr>
      <w:tr w:rsidR="00920A06" w:rsidRPr="00BF450A" w:rsidTr="00F20070">
        <w:trPr>
          <w:trHeight w:val="565"/>
        </w:trPr>
        <w:tc>
          <w:tcPr>
            <w:tcW w:w="1708" w:type="dxa"/>
            <w:tcBorders>
              <w:top w:val="single" w:sz="4" w:space="0" w:color="221F1F"/>
              <w:left w:val="nil"/>
              <w:bottom w:val="single" w:sz="5" w:space="0" w:color="221F1F"/>
              <w:right w:val="single" w:sz="4" w:space="0" w:color="221F1F"/>
            </w:tcBorders>
          </w:tcPr>
          <w:p w:rsidR="00920A06" w:rsidRPr="00BF450A" w:rsidRDefault="00920A06" w:rsidP="00CE591E">
            <w:pPr>
              <w:widowControl/>
              <w:spacing w:line="259" w:lineRule="auto"/>
              <w:ind w:right="-1"/>
              <w:jc w:val="center"/>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m</w:t>
            </w:r>
            <w:r w:rsidRPr="00BF450A">
              <w:rPr>
                <w:rFonts w:ascii="Arial" w:eastAsia="Times New Roman" w:hAnsi="Arial" w:cs="Arial"/>
                <w:sz w:val="24"/>
                <w:szCs w:val="24"/>
                <w:lang w:val="el-GR" w:eastAsia="en-GB"/>
              </w:rPr>
              <w:t xml:space="preserve"> &lt; 10</w:t>
            </w:r>
            <w:r w:rsidRPr="00BF450A">
              <w:rPr>
                <w:rFonts w:ascii="Arial" w:eastAsia="Times New Roman" w:hAnsi="Arial" w:cs="Arial"/>
                <w:i/>
                <w:sz w:val="24"/>
                <w:szCs w:val="24"/>
                <w:lang w:val="el-GR" w:eastAsia="en-GB"/>
              </w:rPr>
              <w:t xml:space="preserve"> m</w:t>
            </w:r>
            <w:r w:rsidRPr="00BF450A">
              <w:rPr>
                <w:rFonts w:ascii="Arial" w:eastAsia="Times New Roman" w:hAnsi="Arial" w:cs="Arial"/>
                <w:sz w:val="24"/>
                <w:szCs w:val="24"/>
                <w:lang w:val="el-GR" w:eastAsia="en-GB"/>
              </w:rPr>
              <w:t xml:space="preserve"> ≥ 10 </w:t>
            </w:r>
          </w:p>
        </w:tc>
        <w:tc>
          <w:tcPr>
            <w:tcW w:w="1109" w:type="dxa"/>
            <w:tcBorders>
              <w:top w:val="single" w:sz="4" w:space="0" w:color="221F1F"/>
              <w:left w:val="single" w:sz="4" w:space="0" w:color="221F1F"/>
              <w:bottom w:val="single" w:sz="5" w:space="0" w:color="221F1F"/>
              <w:right w:val="single" w:sz="4" w:space="0" w:color="221F1F"/>
            </w:tcBorders>
          </w:tcPr>
          <w:p w:rsidR="00920A06" w:rsidRPr="00BF450A" w:rsidRDefault="00920A06" w:rsidP="00CE591E">
            <w:pPr>
              <w:widowControl/>
              <w:tabs>
                <w:tab w:val="left" w:pos="780"/>
                <w:tab w:val="center" w:pos="858"/>
              </w:tabs>
              <w:spacing w:after="23" w:line="259" w:lineRule="auto"/>
              <w:ind w:left="472"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 </w:t>
            </w:r>
          </w:p>
          <w:p w:rsidR="00920A06" w:rsidRPr="00BF450A" w:rsidRDefault="00920A06" w:rsidP="00CE591E">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 </w:t>
            </w:r>
          </w:p>
        </w:tc>
        <w:tc>
          <w:tcPr>
            <w:tcW w:w="2130" w:type="dxa"/>
            <w:tcBorders>
              <w:top w:val="single" w:sz="4" w:space="0" w:color="221F1F"/>
              <w:left w:val="single" w:sz="4" w:space="0" w:color="221F1F"/>
              <w:bottom w:val="single" w:sz="5" w:space="0" w:color="221F1F"/>
              <w:right w:val="nil"/>
            </w:tcBorders>
          </w:tcPr>
          <w:p w:rsidR="00920A06" w:rsidRPr="00BF450A" w:rsidRDefault="00920A06" w:rsidP="00CE591E">
            <w:pPr>
              <w:widowControl/>
              <w:spacing w:after="24" w:line="259" w:lineRule="auto"/>
              <w:ind w:left="-187" w:right="-1"/>
              <w:jc w:val="center"/>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0,75 </w:t>
            </w:r>
          </w:p>
          <w:p w:rsidR="00920A06" w:rsidRPr="00BF450A" w:rsidRDefault="00920A06" w:rsidP="00CE591E">
            <w:pPr>
              <w:widowControl/>
              <w:spacing w:line="259" w:lineRule="auto"/>
              <w:ind w:left="-187" w:right="-1"/>
              <w:jc w:val="center"/>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1,50</w:t>
            </w:r>
            <w:r w:rsidRPr="00BF450A">
              <w:rPr>
                <w:rFonts w:ascii="Arial" w:eastAsia="Times New Roman" w:hAnsi="Arial" w:cs="Arial"/>
                <w:i/>
                <w:sz w:val="24"/>
                <w:szCs w:val="24"/>
                <w:lang w:val="el-GR" w:eastAsia="en-GB"/>
              </w:rPr>
              <w:t xml:space="preserve"> </w:t>
            </w:r>
          </w:p>
        </w:tc>
      </w:tr>
    </w:tbl>
    <w:p w:rsidR="00F17054" w:rsidRPr="00BF450A" w:rsidRDefault="00F17054" w:rsidP="00F17054">
      <w:pPr>
        <w:widowControl/>
        <w:spacing w:after="106" w:line="265" w:lineRule="auto"/>
        <w:ind w:left="426" w:right="-1"/>
        <w:rPr>
          <w:rFonts w:ascii="Arial" w:eastAsia="Times New Roman" w:hAnsi="Arial" w:cs="Arial"/>
          <w:i/>
          <w:sz w:val="24"/>
          <w:szCs w:val="24"/>
          <w:lang w:val="el-GR" w:eastAsia="en-GB"/>
        </w:rPr>
      </w:pPr>
    </w:p>
    <w:p w:rsidR="00920A06" w:rsidRPr="00BF450A" w:rsidRDefault="00920A06" w:rsidP="00F1705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Τοποθέτηση του μηχανήματος</w:t>
      </w:r>
      <w:r w:rsidRPr="00BF450A">
        <w:rPr>
          <w:rFonts w:ascii="Arial" w:eastAsia="Times New Roman" w:hAnsi="Arial" w:cs="Arial"/>
          <w:sz w:val="24"/>
          <w:szCs w:val="24"/>
          <w:lang w:val="el-GR" w:eastAsia="en-GB"/>
        </w:rPr>
        <w:t xml:space="preserve"> </w:t>
      </w:r>
    </w:p>
    <w:p w:rsidR="00920A06" w:rsidRPr="00BF450A" w:rsidRDefault="00920A06" w:rsidP="00C21D7C">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Όλα τα μηχανήματα ελέγχονται σε κατακόρυφη θέση. </w:t>
      </w:r>
    </w:p>
    <w:p w:rsidR="00C21D7C" w:rsidRPr="00BF450A" w:rsidRDefault="00920A06" w:rsidP="00C21D7C">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Αν το υπό δοκιμή μηχάνημα διαθέτει σωλήνα εξαγωγής αερίων, ο άξονας του σωλήνα πρέπει να ισαπέχει από θέσεις δύο μικροφώνων. Ο θόρυβος της πηγής ενέργειας δεν πρέπει να επηρεάζει τη μέτρηση της εκπομπής θορύβου από το υπό δοκιμή μηχάνημα.</w:t>
      </w:r>
    </w:p>
    <w:p w:rsidR="00920A06" w:rsidRPr="00BF450A" w:rsidRDefault="00920A06" w:rsidP="00C21D7C">
      <w:pPr>
        <w:widowControl/>
        <w:spacing w:line="247" w:lineRule="auto"/>
        <w:ind w:left="425"/>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w:t>
      </w:r>
    </w:p>
    <w:p w:rsidR="00920A06" w:rsidRPr="00BF450A" w:rsidRDefault="00C21D7C" w:rsidP="00C21D7C">
      <w:pPr>
        <w:widowControl/>
        <w:spacing w:after="106" w:line="265" w:lineRule="auto"/>
        <w:ind w:left="426" w:right="-1"/>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Στήριξη του μηχανήματος</w:t>
      </w:r>
    </w:p>
    <w:p w:rsidR="00920A06" w:rsidRPr="00BF450A" w:rsidRDefault="00920A06" w:rsidP="00C21D7C">
      <w:pPr>
        <w:widowControl/>
        <w:spacing w:after="141" w:line="227" w:lineRule="auto"/>
        <w:ind w:left="709"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Κατά τη διάρκεια της δοκιμής, το μηχάνημα στηρίζεται σε εργαλείο εμπηγμένο σε κύβο σκυροδέματος</w:t>
      </w:r>
      <w:r w:rsidR="00C21D7C" w:rsidRPr="00BF450A">
        <w:rPr>
          <w:rFonts w:ascii="Arial" w:eastAsia="Times New Roman" w:hAnsi="Arial" w:cs="Arial"/>
          <w:sz w:val="24"/>
          <w:szCs w:val="24"/>
          <w:lang w:val="el-GR" w:eastAsia="en-GB"/>
        </w:rPr>
        <w:t xml:space="preserve"> τοποθετημένο σε φρέαρ από σκυ</w:t>
      </w:r>
      <w:r w:rsidRPr="00BF450A">
        <w:rPr>
          <w:rFonts w:ascii="Arial" w:eastAsia="Times New Roman" w:hAnsi="Arial" w:cs="Arial"/>
          <w:sz w:val="24"/>
          <w:szCs w:val="24"/>
          <w:lang w:val="el-GR" w:eastAsia="en-GB"/>
        </w:rPr>
        <w:t xml:space="preserve">ρόδεμα. </w:t>
      </w:r>
    </w:p>
    <w:p w:rsidR="00920A06" w:rsidRPr="00BF450A" w:rsidRDefault="00920A06" w:rsidP="00C21D7C">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Κατά τη διάρκεια των δοκιμών είναι</w:t>
      </w:r>
      <w:r w:rsidR="00B2758E" w:rsidRPr="00BF450A">
        <w:rPr>
          <w:rFonts w:ascii="Arial" w:eastAsia="Times New Roman" w:hAnsi="Arial" w:cs="Arial"/>
          <w:sz w:val="24"/>
          <w:szCs w:val="24"/>
          <w:lang w:val="el-GR" w:eastAsia="en-GB"/>
        </w:rPr>
        <w:t xml:space="preserve"> δυνατόν να παρεμβάλλεται χαλύ</w:t>
      </w:r>
      <w:r w:rsidRPr="00BF450A">
        <w:rPr>
          <w:rFonts w:ascii="Arial" w:eastAsia="Times New Roman" w:hAnsi="Arial" w:cs="Arial"/>
          <w:sz w:val="24"/>
          <w:szCs w:val="24"/>
          <w:lang w:val="el-GR" w:eastAsia="en-GB"/>
        </w:rPr>
        <w:t xml:space="preserve">βδινο τεμάχιο μεταξύ του μηχανήματος και του εργαλείου στήριξης. Αυτό το ενδιάμεσο τεμάχιο πρέπει να συνδέει σταθερά το μηχάνημα και το εργαλείο στήριξης. Στο σχήμα 10.1 απεικονίζονται αυτές τις απαιτήσεις. </w:t>
      </w:r>
    </w:p>
    <w:p w:rsidR="00C21D7C" w:rsidRPr="00BF450A" w:rsidRDefault="00C21D7C" w:rsidP="00C21D7C">
      <w:pPr>
        <w:widowControl/>
        <w:spacing w:line="247" w:lineRule="auto"/>
        <w:ind w:left="425"/>
        <w:jc w:val="both"/>
        <w:rPr>
          <w:rFonts w:ascii="Arial" w:eastAsia="Times New Roman" w:hAnsi="Arial" w:cs="Arial"/>
          <w:sz w:val="24"/>
          <w:szCs w:val="24"/>
          <w:lang w:val="el-GR" w:eastAsia="en-GB"/>
        </w:rPr>
      </w:pPr>
    </w:p>
    <w:p w:rsidR="00920A06" w:rsidRPr="00BF450A" w:rsidRDefault="00C21D7C" w:rsidP="00C21D7C">
      <w:pPr>
        <w:widowControl/>
        <w:spacing w:after="106" w:line="265" w:lineRule="auto"/>
        <w:ind w:left="426" w:right="-1"/>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Χαρακτηριστικά του κύβου</w:t>
      </w:r>
    </w:p>
    <w:p w:rsidR="00920A06" w:rsidRPr="00BF450A" w:rsidRDefault="00920A06" w:rsidP="00C21D7C">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κύβος έχει ακμή μήκους 0,60 m ± 2 mm με όσο το δυνατόν πιο ομαλό σχήμα. Είναι κατασκευασμέν</w:t>
      </w:r>
      <w:r w:rsidR="00C21D7C" w:rsidRPr="00BF450A">
        <w:rPr>
          <w:rFonts w:ascii="Arial" w:eastAsia="Times New Roman" w:hAnsi="Arial" w:cs="Arial"/>
          <w:sz w:val="24"/>
          <w:szCs w:val="24"/>
          <w:lang w:val="el-GR" w:eastAsia="en-GB"/>
        </w:rPr>
        <w:t>ος από οπλισμένο σκυρόδεμα πλή</w:t>
      </w:r>
      <w:r w:rsidRPr="00BF450A">
        <w:rPr>
          <w:rFonts w:ascii="Arial" w:eastAsia="Times New Roman" w:hAnsi="Arial" w:cs="Arial"/>
          <w:sz w:val="24"/>
          <w:szCs w:val="24"/>
          <w:lang w:val="el-GR" w:eastAsia="en-GB"/>
        </w:rPr>
        <w:t>ρως δονημένο σε στρώσεις πάχους έως 0,20 m</w:t>
      </w:r>
      <w:r w:rsidR="00C21D7C" w:rsidRPr="00BF450A">
        <w:rPr>
          <w:rFonts w:ascii="Arial" w:eastAsia="Times New Roman" w:hAnsi="Arial" w:cs="Arial"/>
          <w:sz w:val="24"/>
          <w:szCs w:val="24"/>
          <w:lang w:val="el-GR" w:eastAsia="en-GB"/>
        </w:rPr>
        <w:t xml:space="preserve"> για την αποφυγή υπερ</w:t>
      </w:r>
      <w:r w:rsidRPr="00BF450A">
        <w:rPr>
          <w:rFonts w:ascii="Arial" w:eastAsia="Times New Roman" w:hAnsi="Arial" w:cs="Arial"/>
          <w:sz w:val="24"/>
          <w:szCs w:val="24"/>
          <w:lang w:val="el-GR" w:eastAsia="en-GB"/>
        </w:rPr>
        <w:t xml:space="preserve">βολικής ιζηματοποίησης. </w:t>
      </w:r>
    </w:p>
    <w:p w:rsidR="00C21D7C" w:rsidRPr="00BF450A" w:rsidRDefault="00C21D7C" w:rsidP="00C21D7C">
      <w:pPr>
        <w:widowControl/>
        <w:spacing w:line="247" w:lineRule="auto"/>
        <w:ind w:left="425"/>
        <w:jc w:val="both"/>
        <w:rPr>
          <w:rFonts w:ascii="Arial" w:eastAsia="Times New Roman" w:hAnsi="Arial" w:cs="Arial"/>
          <w:sz w:val="24"/>
          <w:szCs w:val="24"/>
          <w:lang w:val="el-GR" w:eastAsia="en-GB"/>
        </w:rPr>
      </w:pPr>
    </w:p>
    <w:p w:rsidR="00920A06" w:rsidRPr="00BF450A" w:rsidRDefault="00C21D7C" w:rsidP="00C21D7C">
      <w:pPr>
        <w:widowControl/>
        <w:spacing w:after="106" w:line="265" w:lineRule="auto"/>
        <w:ind w:left="426" w:right="-1"/>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Ποιότητα σκυροδέματος</w:t>
      </w:r>
    </w:p>
    <w:p w:rsidR="00920A06" w:rsidRPr="00BF450A" w:rsidRDefault="00920A06" w:rsidP="00C21D7C">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Το σκυρόδεμα πρέπει να είναι κατηγορίας C 50/60 σύμφωνα με το πρότυπο EN 206:2013+A2:2021. </w:t>
      </w:r>
    </w:p>
    <w:p w:rsidR="00920A06" w:rsidRPr="00BF450A" w:rsidRDefault="00920A06" w:rsidP="00C21D7C">
      <w:pPr>
        <w:widowControl/>
        <w:spacing w:after="1" w:line="247" w:lineRule="auto"/>
        <w:ind w:left="709"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Ο κύβος πρέπει να είναι οπλισμένος με ανεξάρτητες χαλύβδινες ράβδους διαμέτρου 8 mm, χωρίς συνδετήρες, σύμφωνα με το σχήμα 10.2.</w:t>
      </w:r>
      <w:r w:rsidRPr="00BF450A">
        <w:rPr>
          <w:rFonts w:ascii="Arial" w:eastAsia="Times New Roman" w:hAnsi="Arial" w:cs="Arial"/>
          <w:b/>
          <w:sz w:val="24"/>
          <w:szCs w:val="24"/>
          <w:lang w:val="el-GR" w:eastAsia="en-GB"/>
        </w:rPr>
        <w:t xml:space="preserve"> </w:t>
      </w:r>
    </w:p>
    <w:p w:rsidR="00C21D7C" w:rsidRPr="00BF450A" w:rsidRDefault="00C21D7C" w:rsidP="00C21D7C">
      <w:pPr>
        <w:widowControl/>
        <w:spacing w:after="1" w:line="247" w:lineRule="auto"/>
        <w:ind w:left="709" w:right="-1"/>
        <w:jc w:val="both"/>
        <w:rPr>
          <w:rFonts w:ascii="Arial" w:eastAsia="Times New Roman" w:hAnsi="Arial" w:cs="Arial"/>
          <w:sz w:val="24"/>
          <w:szCs w:val="24"/>
          <w:lang w:val="el-GR" w:eastAsia="en-GB"/>
        </w:rPr>
      </w:pPr>
    </w:p>
    <w:p w:rsidR="00081CC4" w:rsidRPr="00BF450A" w:rsidRDefault="00081CC4">
      <w:pPr>
        <w:widowControl/>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br w:type="page"/>
      </w:r>
    </w:p>
    <w:p w:rsidR="00920A06" w:rsidRPr="00BF450A" w:rsidRDefault="00C21D7C" w:rsidP="00C21D7C">
      <w:pPr>
        <w:widowControl/>
        <w:spacing w:after="106" w:line="265" w:lineRule="auto"/>
        <w:ind w:left="426" w:right="-1"/>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lastRenderedPageBreak/>
        <w:t>Εργαλείο στήριξης</w:t>
      </w:r>
    </w:p>
    <w:p w:rsidR="00920A06" w:rsidRPr="00BF450A" w:rsidRDefault="00920A06" w:rsidP="00C21D7C">
      <w:pPr>
        <w:widowControl/>
        <w:spacing w:after="8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εργαλείο πακτώνεται στον κύβο και αποτελείται από μηχανικό κριό με διάμετρο από 178 mm έως 220 mm</w:t>
      </w:r>
      <w:r w:rsidR="00B2758E" w:rsidRPr="00BF450A">
        <w:rPr>
          <w:rFonts w:ascii="Arial" w:eastAsia="Times New Roman" w:hAnsi="Arial" w:cs="Arial"/>
          <w:sz w:val="24"/>
          <w:szCs w:val="24"/>
          <w:lang w:val="el-GR" w:eastAsia="en-GB"/>
        </w:rPr>
        <w:t xml:space="preserve"> και από σφιγκτήρα πανομοι</w:t>
      </w:r>
      <w:r w:rsidRPr="00BF450A">
        <w:rPr>
          <w:rFonts w:ascii="Arial" w:eastAsia="Times New Roman" w:hAnsi="Arial" w:cs="Arial"/>
          <w:sz w:val="24"/>
          <w:szCs w:val="24"/>
          <w:lang w:val="el-GR" w:eastAsia="en-GB"/>
        </w:rPr>
        <w:t xml:space="preserve">ότυπο με εκείνον που χρησιμοποιείται συνήθως με το υπό δοκιμή μηχάνημα και σύμφωνο προς το ISO 1180:1983/Add 1:1985, μήκους επαρκούς για να καθιστά δυνατή τη διεξαγωγή της δοκιμής. </w:t>
      </w:r>
    </w:p>
    <w:p w:rsidR="00920A06" w:rsidRPr="00BF450A" w:rsidRDefault="00920A06" w:rsidP="00C21D7C">
      <w:pPr>
        <w:widowControl/>
        <w:spacing w:after="8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Με την κατάλληλη διεργασία συνδέονται τα δύο στοιχεία. Το εργαλείο στερεώνεται στον κύβο με τρόπο ώστε η κάτ</w:t>
      </w:r>
      <w:r w:rsidR="00B2758E" w:rsidRPr="00BF450A">
        <w:rPr>
          <w:rFonts w:ascii="Arial" w:eastAsia="Times New Roman" w:hAnsi="Arial" w:cs="Arial"/>
          <w:sz w:val="24"/>
          <w:szCs w:val="24"/>
          <w:lang w:val="el-GR" w:eastAsia="en-GB"/>
        </w:rPr>
        <w:t>ω επιφάνεια του μηχανι</w:t>
      </w:r>
      <w:r w:rsidRPr="00BF450A">
        <w:rPr>
          <w:rFonts w:ascii="Arial" w:eastAsia="Times New Roman" w:hAnsi="Arial" w:cs="Arial"/>
          <w:sz w:val="24"/>
          <w:szCs w:val="24"/>
          <w:lang w:val="el-GR" w:eastAsia="en-GB"/>
        </w:rPr>
        <w:t xml:space="preserve">κού κριού να απέχει 0,30 m από την επάνω επιφάνεια του κύβου (βλέπε το σχήμα 10.2). </w:t>
      </w:r>
    </w:p>
    <w:p w:rsidR="00920A06" w:rsidRPr="00BF450A" w:rsidRDefault="00920A06" w:rsidP="00C21D7C">
      <w:pPr>
        <w:widowControl/>
        <w:spacing w:after="8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 κύβος παραμένει μηχανικά άθικτος, ειδικά στο σημείο επαφής του εργαλείου στήριξης και του σκυροδέματος. Πριν και μετά από κάθε δοκιμή επαληθεύεται ότι το εργαλείο είναι πλήρως πακτωμένο στον κύβο. </w:t>
      </w:r>
    </w:p>
    <w:p w:rsidR="00C21D7C" w:rsidRPr="00BF450A" w:rsidRDefault="00C21D7C" w:rsidP="00C21D7C">
      <w:pPr>
        <w:widowControl/>
        <w:spacing w:line="247" w:lineRule="auto"/>
        <w:ind w:left="709"/>
        <w:jc w:val="both"/>
        <w:rPr>
          <w:rFonts w:ascii="Arial" w:eastAsia="Times New Roman" w:hAnsi="Arial" w:cs="Arial"/>
          <w:sz w:val="24"/>
          <w:szCs w:val="24"/>
          <w:lang w:val="el-GR" w:eastAsia="en-GB"/>
        </w:rPr>
      </w:pPr>
    </w:p>
    <w:p w:rsidR="00920A06" w:rsidRPr="00BF450A" w:rsidRDefault="00C21D7C" w:rsidP="00C21D7C">
      <w:pPr>
        <w:widowControl/>
        <w:spacing w:after="106" w:line="265" w:lineRule="auto"/>
        <w:ind w:left="426" w:right="-1"/>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Τοποθέτηση του κύβου</w:t>
      </w:r>
    </w:p>
    <w:p w:rsidR="00920A06" w:rsidRPr="00BF450A" w:rsidRDefault="00920A06" w:rsidP="00904CEE">
      <w:pPr>
        <w:widowControl/>
        <w:spacing w:after="8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 κύβος τοποθετείται μέσα σε φρέαρ πλήρες με σκυρόδεμα, το οποίο καλύπτεται από προστατευτική πλάκα τουλάχιστον 100 kg/m </w:t>
      </w:r>
      <w:r w:rsidRPr="00BF450A">
        <w:rPr>
          <w:rFonts w:ascii="Arial" w:eastAsia="Times New Roman" w:hAnsi="Arial" w:cs="Arial"/>
          <w:sz w:val="24"/>
          <w:szCs w:val="24"/>
          <w:vertAlign w:val="superscript"/>
          <w:lang w:val="el-GR" w:eastAsia="en-GB"/>
        </w:rPr>
        <w:t xml:space="preserve">2 </w:t>
      </w:r>
      <w:r w:rsidRPr="00BF450A">
        <w:rPr>
          <w:rFonts w:ascii="Arial" w:eastAsia="Times New Roman" w:hAnsi="Arial" w:cs="Arial"/>
          <w:sz w:val="24"/>
          <w:szCs w:val="24"/>
          <w:lang w:val="el-GR" w:eastAsia="en-GB"/>
        </w:rPr>
        <w:t>, όπως παρουσιάζεται στο σχήμα 10.3, με τρόπο ώστε η επάνω επιφάνεια της προστατευτικής πλάκας να είναι ισό</w:t>
      </w:r>
      <w:r w:rsidR="00B2758E" w:rsidRPr="00BF450A">
        <w:rPr>
          <w:rFonts w:ascii="Arial" w:eastAsia="Times New Roman" w:hAnsi="Arial" w:cs="Arial"/>
          <w:sz w:val="24"/>
          <w:szCs w:val="24"/>
          <w:lang w:val="el-GR" w:eastAsia="en-GB"/>
        </w:rPr>
        <w:t>πεδη με το έδαφος. Για την απο</w:t>
      </w:r>
      <w:r w:rsidRPr="00BF450A">
        <w:rPr>
          <w:rFonts w:ascii="Arial" w:eastAsia="Times New Roman" w:hAnsi="Arial" w:cs="Arial"/>
          <w:sz w:val="24"/>
          <w:szCs w:val="24"/>
          <w:lang w:val="el-GR" w:eastAsia="en-GB"/>
        </w:rPr>
        <w:t>φυγή τυχόν παρασιτικών θορύβων, ο κύβος πρέπει να μονώνεται έναντι του πυθμένα και των τοιχωμάτων του φρέατος με ελαστικά τεμάχια, των οποίων η οριακή συχνότητα απορρόφησης δεν πρέπει να υπερβαίνει το ήμισυ της ταχύτητ</w:t>
      </w:r>
      <w:r w:rsidR="00B2758E" w:rsidRPr="00BF450A">
        <w:rPr>
          <w:rFonts w:ascii="Arial" w:eastAsia="Times New Roman" w:hAnsi="Arial" w:cs="Arial"/>
          <w:sz w:val="24"/>
          <w:szCs w:val="24"/>
          <w:lang w:val="el-GR" w:eastAsia="en-GB"/>
        </w:rPr>
        <w:t>ας κρούσης του υπό δοκιμή μηχα</w:t>
      </w:r>
      <w:r w:rsidRPr="00BF450A">
        <w:rPr>
          <w:rFonts w:ascii="Arial" w:eastAsia="Times New Roman" w:hAnsi="Arial" w:cs="Arial"/>
          <w:sz w:val="24"/>
          <w:szCs w:val="24"/>
          <w:lang w:val="el-GR" w:eastAsia="en-GB"/>
        </w:rPr>
        <w:t xml:space="preserve">νήματος, εκφρασμένη σε κρούσεις ανά δευτερόλεπτο. </w:t>
      </w:r>
    </w:p>
    <w:p w:rsidR="00920A06" w:rsidRPr="00BF450A" w:rsidRDefault="00920A06" w:rsidP="00904CEE">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άνοιγμα της προστατευτικής πλάκας, μέσα από το οποίο διέρχεται ο σφιγκτήρας του εργαλείου, πρέπει να είναι όσο το δυνατόν μικρότερο και να σφραγίζεται με εύκαμπτο ηχομονωτικό σφράγισμα.</w:t>
      </w:r>
      <w:r w:rsidRPr="00BF450A">
        <w:rPr>
          <w:rFonts w:ascii="Arial" w:eastAsia="Times New Roman" w:hAnsi="Arial" w:cs="Arial"/>
          <w:i/>
          <w:sz w:val="24"/>
          <w:szCs w:val="24"/>
          <w:lang w:val="el-GR" w:eastAsia="en-GB"/>
        </w:rPr>
        <w:t xml:space="preserve"> Δοκιμή με φορτίο</w:t>
      </w:r>
      <w:r w:rsidRPr="00BF450A">
        <w:rPr>
          <w:rFonts w:ascii="Arial" w:eastAsia="Times New Roman" w:hAnsi="Arial" w:cs="Arial"/>
          <w:sz w:val="24"/>
          <w:szCs w:val="24"/>
          <w:lang w:val="el-GR" w:eastAsia="en-GB"/>
        </w:rPr>
        <w:t xml:space="preserve"> </w:t>
      </w:r>
    </w:p>
    <w:p w:rsidR="00920A06" w:rsidRPr="00BF450A" w:rsidRDefault="00920A06" w:rsidP="00904CEE">
      <w:pPr>
        <w:widowControl/>
        <w:spacing w:after="77"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Το υπό δοκιμή μηχάνημα συνδέεται με το εργαλείο στήριξης. </w:t>
      </w:r>
    </w:p>
    <w:p w:rsidR="00920A06" w:rsidRPr="00BF450A" w:rsidRDefault="00920A06" w:rsidP="00904CEE">
      <w:pPr>
        <w:widowControl/>
        <w:spacing w:after="92" w:line="227" w:lineRule="auto"/>
        <w:ind w:left="709"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υπό δοκιμή μηχάνημα τίθεται σε</w:t>
      </w:r>
      <w:r w:rsidR="00B2758E" w:rsidRPr="00BF450A">
        <w:rPr>
          <w:rFonts w:ascii="Arial" w:eastAsia="Times New Roman" w:hAnsi="Arial" w:cs="Arial"/>
          <w:sz w:val="24"/>
          <w:szCs w:val="24"/>
          <w:lang w:val="el-GR" w:eastAsia="en-GB"/>
        </w:rPr>
        <w:t xml:space="preserve"> λειτουργία ομαλά, ώστε να λει</w:t>
      </w:r>
      <w:r w:rsidRPr="00BF450A">
        <w:rPr>
          <w:rFonts w:ascii="Arial" w:eastAsia="Times New Roman" w:hAnsi="Arial" w:cs="Arial"/>
          <w:sz w:val="24"/>
          <w:szCs w:val="24"/>
          <w:lang w:val="el-GR" w:eastAsia="en-GB"/>
        </w:rPr>
        <w:t xml:space="preserve">τουργεί με την ίδια ακουστική σταθερότητα όπως κατά την κανονική λειτουργία. </w:t>
      </w:r>
    </w:p>
    <w:p w:rsidR="00920A06" w:rsidRPr="00BF450A" w:rsidRDefault="00920A06" w:rsidP="00904CEE">
      <w:pPr>
        <w:widowControl/>
        <w:spacing w:after="80" w:line="247" w:lineRule="auto"/>
        <w:ind w:left="709" w:right="-1"/>
        <w:jc w:val="both"/>
        <w:rPr>
          <w:rFonts w:ascii="Arial" w:eastAsia="Times New Roman" w:hAnsi="Arial" w:cs="Arial"/>
          <w:i/>
          <w:sz w:val="24"/>
          <w:szCs w:val="24"/>
          <w:lang w:val="el-GR" w:eastAsia="en-GB"/>
        </w:rPr>
      </w:pPr>
      <w:r w:rsidRPr="00BF450A">
        <w:rPr>
          <w:rFonts w:ascii="Arial" w:eastAsia="Times New Roman" w:hAnsi="Arial" w:cs="Arial"/>
          <w:sz w:val="24"/>
          <w:szCs w:val="24"/>
          <w:lang w:val="el-GR" w:eastAsia="en-GB"/>
        </w:rPr>
        <w:t>Το υπό δοκιμή μηχάνημα λειτουργεί με τη μέγιστη ισχύ, όπως αυτή ορίζεται στις οδηγίες χρήσης που παρέχονται από τον κατασκευαστή στον αγοραστή.</w:t>
      </w:r>
      <w:r w:rsidRPr="00BF450A">
        <w:rPr>
          <w:rFonts w:ascii="Arial" w:eastAsia="Times New Roman" w:hAnsi="Arial" w:cs="Arial"/>
          <w:i/>
          <w:sz w:val="24"/>
          <w:szCs w:val="24"/>
          <w:lang w:val="el-GR" w:eastAsia="en-GB"/>
        </w:rPr>
        <w:t xml:space="preserve"> </w:t>
      </w:r>
    </w:p>
    <w:p w:rsidR="00C21D7C" w:rsidRPr="00BF450A" w:rsidRDefault="00C21D7C" w:rsidP="00DE3DC5">
      <w:pPr>
        <w:widowControl/>
        <w:spacing w:line="264" w:lineRule="auto"/>
        <w:ind w:left="425"/>
        <w:rPr>
          <w:rFonts w:ascii="Arial" w:eastAsia="Times New Roman" w:hAnsi="Arial" w:cs="Arial"/>
          <w:i/>
          <w:sz w:val="24"/>
          <w:szCs w:val="24"/>
          <w:lang w:val="el-GR" w:eastAsia="en-GB"/>
        </w:rPr>
      </w:pPr>
    </w:p>
    <w:p w:rsidR="00920A06" w:rsidRPr="00BF450A" w:rsidRDefault="00920A06" w:rsidP="00F1705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C21D7C">
      <w:pPr>
        <w:widowControl/>
        <w:spacing w:after="77" w:line="247" w:lineRule="auto"/>
        <w:ind w:left="851" w:right="-1"/>
        <w:jc w:val="both"/>
        <w:rPr>
          <w:rFonts w:ascii="Arial" w:eastAsia="Times New Roman" w:hAnsi="Arial" w:cs="Arial"/>
          <w:i/>
          <w:sz w:val="24"/>
          <w:szCs w:val="24"/>
          <w:lang w:val="el-GR" w:eastAsia="en-GB"/>
        </w:rPr>
      </w:pPr>
      <w:r w:rsidRPr="00BF450A">
        <w:rPr>
          <w:rFonts w:ascii="Arial" w:eastAsia="Times New Roman" w:hAnsi="Arial" w:cs="Arial"/>
          <w:sz w:val="24"/>
          <w:szCs w:val="24"/>
          <w:lang w:val="el-GR" w:eastAsia="en-GB"/>
        </w:rPr>
        <w:t>Η παρατήρηση διαρκεί τουλάχιστον 15 δευτερόλεπτα.</w:t>
      </w:r>
      <w:r w:rsidRPr="00BF450A">
        <w:rPr>
          <w:rFonts w:ascii="Arial" w:eastAsia="Times New Roman" w:hAnsi="Arial" w:cs="Arial"/>
          <w:i/>
          <w:sz w:val="24"/>
          <w:szCs w:val="24"/>
          <w:lang w:val="el-GR" w:eastAsia="en-GB"/>
        </w:rPr>
        <w:t xml:space="preserve"> </w:t>
      </w:r>
    </w:p>
    <w:p w:rsidR="00DE3DC5" w:rsidRPr="00BF450A" w:rsidRDefault="00DE3DC5" w:rsidP="00DE3DC5">
      <w:pPr>
        <w:widowControl/>
        <w:spacing w:line="247" w:lineRule="auto"/>
        <w:ind w:left="851"/>
        <w:jc w:val="both"/>
        <w:rPr>
          <w:rFonts w:ascii="Arial" w:eastAsia="Times New Roman" w:hAnsi="Arial" w:cs="Arial"/>
          <w:i/>
          <w:sz w:val="24"/>
          <w:szCs w:val="24"/>
          <w:lang w:val="el-GR" w:eastAsia="en-GB"/>
        </w:rPr>
      </w:pPr>
    </w:p>
    <w:p w:rsidR="00C21D7C" w:rsidRPr="00BF450A" w:rsidRDefault="00920A06" w:rsidP="00DE3DC5">
      <w:pPr>
        <w:widowControl/>
        <w:spacing w:line="264" w:lineRule="auto"/>
        <w:ind w:left="425"/>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Σχήμα 10.1</w:t>
      </w:r>
      <w:r w:rsidR="00C21D7C" w:rsidRPr="00BF450A">
        <w:rPr>
          <w:rFonts w:ascii="Arial" w:eastAsia="Times New Roman" w:hAnsi="Arial" w:cs="Arial"/>
          <w:i/>
          <w:sz w:val="24"/>
          <w:szCs w:val="24"/>
          <w:lang w:val="el-GR" w:eastAsia="en-GB"/>
        </w:rPr>
        <w:t xml:space="preserve"> </w:t>
      </w:r>
    </w:p>
    <w:p w:rsidR="00920A06" w:rsidRPr="00BF450A" w:rsidRDefault="00920A06" w:rsidP="00DE3DC5">
      <w:pPr>
        <w:widowControl/>
        <w:spacing w:line="264" w:lineRule="auto"/>
        <w:ind w:left="425"/>
        <w:jc w:val="center"/>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Σχηματικό διάγραμμα του ενδιάμεσου τεμαχίου</w:t>
      </w:r>
    </w:p>
    <w:p w:rsidR="00920A06" w:rsidRPr="00BF450A" w:rsidRDefault="00920A06" w:rsidP="00F17054">
      <w:pPr>
        <w:widowControl/>
        <w:spacing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12D64B96" wp14:editId="421E8026">
            <wp:extent cx="2752725" cy="1752600"/>
            <wp:effectExtent l="0" t="0" r="9525" b="0"/>
            <wp:docPr id="11" name="Picture 11"/>
            <wp:cNvGraphicFramePr/>
            <a:graphic xmlns:a="http://schemas.openxmlformats.org/drawingml/2006/main">
              <a:graphicData uri="http://schemas.openxmlformats.org/drawingml/2006/picture">
                <pic:pic xmlns:pic="http://schemas.openxmlformats.org/drawingml/2006/picture">
                  <pic:nvPicPr>
                    <pic:cNvPr id="72925" name="Picture 72925"/>
                    <pic:cNvPicPr/>
                  </pic:nvPicPr>
                  <pic:blipFill>
                    <a:blip r:embed="rId24"/>
                    <a:stretch>
                      <a:fillRect/>
                    </a:stretch>
                  </pic:blipFill>
                  <pic:spPr>
                    <a:xfrm>
                      <a:off x="0" y="0"/>
                      <a:ext cx="2753119" cy="1752851"/>
                    </a:xfrm>
                    <a:prstGeom prst="rect">
                      <a:avLst/>
                    </a:prstGeom>
                  </pic:spPr>
                </pic:pic>
              </a:graphicData>
            </a:graphic>
          </wp:inline>
        </w:drawing>
      </w:r>
    </w:p>
    <w:p w:rsidR="00920A06" w:rsidRPr="00BF450A" w:rsidRDefault="00920A06" w:rsidP="00F17054">
      <w:pPr>
        <w:widowControl/>
        <w:spacing w:after="663" w:line="259" w:lineRule="auto"/>
        <w:ind w:left="426" w:right="-1"/>
        <w:jc w:val="right"/>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lastRenderedPageBreak/>
        <w:t xml:space="preserve"> </w:t>
      </w:r>
    </w:p>
    <w:p w:rsidR="00920A06" w:rsidRPr="00BF450A" w:rsidRDefault="00920A06" w:rsidP="00F1705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Σχήμα 10.2</w:t>
      </w:r>
      <w:r w:rsidRPr="00BF450A">
        <w:rPr>
          <w:rFonts w:ascii="Arial" w:eastAsia="Times New Roman" w:hAnsi="Arial" w:cs="Arial"/>
          <w:b/>
          <w:sz w:val="24"/>
          <w:szCs w:val="24"/>
          <w:lang w:val="el-GR" w:eastAsia="en-GB"/>
        </w:rPr>
        <w:t xml:space="preserve"> </w:t>
      </w:r>
    </w:p>
    <w:p w:rsidR="00920A06" w:rsidRPr="00BF450A" w:rsidRDefault="00920A06" w:rsidP="00DE3DC5">
      <w:pPr>
        <w:keepNext/>
        <w:keepLines/>
        <w:widowControl/>
        <w:spacing w:after="329" w:line="248" w:lineRule="auto"/>
        <w:ind w:left="426" w:right="-1"/>
        <w:jc w:val="center"/>
        <w:outlineLvl w:val="1"/>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Κύβος δοκιμών</w:t>
      </w:r>
    </w:p>
    <w:p w:rsidR="00920A06" w:rsidRPr="00BF450A" w:rsidRDefault="00920A06" w:rsidP="00F17054">
      <w:pPr>
        <w:widowControl/>
        <w:spacing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272716A9" wp14:editId="219D179B">
            <wp:extent cx="3697224" cy="6022849"/>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72926" name="Picture 72926"/>
                    <pic:cNvPicPr/>
                  </pic:nvPicPr>
                  <pic:blipFill>
                    <a:blip r:embed="rId25"/>
                    <a:stretch>
                      <a:fillRect/>
                    </a:stretch>
                  </pic:blipFill>
                  <pic:spPr>
                    <a:xfrm>
                      <a:off x="0" y="0"/>
                      <a:ext cx="3697224" cy="6022849"/>
                    </a:xfrm>
                    <a:prstGeom prst="rect">
                      <a:avLst/>
                    </a:prstGeom>
                  </pic:spPr>
                </pic:pic>
              </a:graphicData>
            </a:graphic>
          </wp:inline>
        </w:drawing>
      </w:r>
    </w:p>
    <w:p w:rsidR="00920A06" w:rsidRPr="00BF450A" w:rsidRDefault="00920A06" w:rsidP="00F17054">
      <w:pPr>
        <w:widowControl/>
        <w:spacing w:after="663" w:line="259" w:lineRule="auto"/>
        <w:ind w:left="426" w:right="-1"/>
        <w:jc w:val="right"/>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 xml:space="preserve"> </w:t>
      </w:r>
    </w:p>
    <w:p w:rsidR="00CE591E" w:rsidRPr="00BF450A" w:rsidRDefault="00CE591E" w:rsidP="00F17054">
      <w:pPr>
        <w:keepNext/>
        <w:keepLines/>
        <w:widowControl/>
        <w:spacing w:after="355" w:line="248" w:lineRule="auto"/>
        <w:ind w:left="426" w:right="-1"/>
        <w:jc w:val="both"/>
        <w:outlineLvl w:val="1"/>
        <w:rPr>
          <w:rFonts w:ascii="Arial" w:eastAsia="Times New Roman" w:hAnsi="Arial" w:cs="Arial"/>
          <w:b/>
          <w:sz w:val="24"/>
          <w:szCs w:val="24"/>
          <w:lang w:val="el-GR" w:eastAsia="en-GB"/>
        </w:rPr>
      </w:pPr>
    </w:p>
    <w:p w:rsidR="00CE591E" w:rsidRPr="00BF450A" w:rsidRDefault="00CE591E" w:rsidP="00CE591E">
      <w:pPr>
        <w:keepNext/>
        <w:keepLines/>
        <w:widowControl/>
        <w:spacing w:line="247" w:lineRule="auto"/>
        <w:ind w:left="425"/>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Σχήμα 10.3</w:t>
      </w:r>
    </w:p>
    <w:p w:rsidR="00920A06" w:rsidRPr="00BF450A" w:rsidRDefault="00920A06" w:rsidP="00CE591E">
      <w:pPr>
        <w:keepNext/>
        <w:keepLines/>
        <w:widowControl/>
        <w:spacing w:after="355" w:line="248" w:lineRule="auto"/>
        <w:ind w:left="426" w:right="-1"/>
        <w:jc w:val="center"/>
        <w:outlineLvl w:val="1"/>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Διάταξη δοκιμής</w:t>
      </w:r>
    </w:p>
    <w:p w:rsidR="00920A06" w:rsidRPr="00BF450A" w:rsidRDefault="00920A06" w:rsidP="00F17054">
      <w:pPr>
        <w:widowControl/>
        <w:spacing w:after="536"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229F505B" wp14:editId="54DA6BA1">
            <wp:extent cx="4212082" cy="3133446"/>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5839" name="Picture 5839"/>
                    <pic:cNvPicPr/>
                  </pic:nvPicPr>
                  <pic:blipFill>
                    <a:blip r:embed="rId26"/>
                    <a:stretch>
                      <a:fillRect/>
                    </a:stretch>
                  </pic:blipFill>
                  <pic:spPr>
                    <a:xfrm>
                      <a:off x="0" y="0"/>
                      <a:ext cx="4212082" cy="3133446"/>
                    </a:xfrm>
                    <a:prstGeom prst="rect">
                      <a:avLst/>
                    </a:prstGeom>
                  </pic:spPr>
                </pic:pic>
              </a:graphicData>
            </a:graphic>
          </wp:inline>
        </w:drawing>
      </w:r>
    </w:p>
    <w:p w:rsidR="00920A06" w:rsidRPr="00BF450A" w:rsidRDefault="00920A06" w:rsidP="00F17054">
      <w:pPr>
        <w:widowControl/>
        <w:spacing w:after="142"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τιμή του Α πρέπει να είναι τόση ώστε η προστατευτική πλάκα που στηρίζεται στον ελαστικό αρμό J να είναι ισόπεδη με το έδαφος. </w:t>
      </w:r>
    </w:p>
    <w:p w:rsidR="00920A06" w:rsidRPr="00BF450A" w:rsidRDefault="00920A06" w:rsidP="00F17054">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β)</w:t>
      </w:r>
      <w:r w:rsidRPr="00BF450A">
        <w:rPr>
          <w:rFonts w:ascii="Arial" w:eastAsia="Times New Roman" w:hAnsi="Arial" w:cs="Arial"/>
          <w:b/>
          <w:sz w:val="24"/>
          <w:szCs w:val="24"/>
          <w:lang w:val="el-GR" w:eastAsia="en-GB"/>
        </w:rPr>
        <w:t xml:space="preserve"> </w:t>
      </w:r>
      <w:r w:rsidRPr="00BF450A">
        <w:rPr>
          <w:rFonts w:ascii="Arial" w:eastAsia="Times New Roman" w:hAnsi="Arial" w:cs="Arial"/>
          <w:sz w:val="24"/>
          <w:szCs w:val="24"/>
          <w:lang w:val="el-GR" w:eastAsia="en-GB"/>
        </w:rPr>
        <w:t xml:space="preserve">Εξοπλισμός με ηλεκτροκινητήρα </w:t>
      </w:r>
    </w:p>
    <w:p w:rsidR="00920A06" w:rsidRPr="00BF450A" w:rsidRDefault="00920A06" w:rsidP="00CE591E">
      <w:pPr>
        <w:widowControl/>
        <w:spacing w:after="142"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EN IEC 62841-2-6:2020, EN IEC 62841-2-6:2020/A</w:t>
      </w:r>
      <w:r w:rsidR="00B2758E" w:rsidRPr="00BF450A">
        <w:rPr>
          <w:rFonts w:ascii="Arial" w:eastAsia="Times New Roman" w:hAnsi="Arial" w:cs="Arial"/>
          <w:sz w:val="24"/>
          <w:szCs w:val="24"/>
          <w:lang w:val="el-GR" w:eastAsia="en-GB"/>
        </w:rPr>
        <w:t>11:2020, παράρ</w:t>
      </w:r>
      <w:r w:rsidRPr="00BF450A">
        <w:rPr>
          <w:rFonts w:ascii="Arial" w:eastAsia="Times New Roman" w:hAnsi="Arial" w:cs="Arial"/>
          <w:sz w:val="24"/>
          <w:szCs w:val="24"/>
          <w:lang w:val="el-GR" w:eastAsia="en-GB"/>
        </w:rPr>
        <w:t xml:space="preserve">τημα I, εδάφιο I.2 </w:t>
      </w:r>
    </w:p>
    <w:p w:rsidR="00920A06" w:rsidRPr="00BF450A" w:rsidRDefault="00920A06" w:rsidP="00F17054">
      <w:pPr>
        <w:keepNext/>
        <w:keepLines/>
        <w:widowControl/>
        <w:spacing w:after="119"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γ)</w:t>
      </w:r>
      <w:r w:rsidRPr="00BF450A">
        <w:rPr>
          <w:rFonts w:ascii="Arial" w:eastAsia="Times New Roman" w:hAnsi="Arial" w:cs="Arial"/>
          <w:b/>
          <w:sz w:val="24"/>
          <w:szCs w:val="24"/>
          <w:lang w:val="el-GR" w:eastAsia="en-GB"/>
        </w:rPr>
        <w:t xml:space="preserve"> </w:t>
      </w:r>
      <w:r w:rsidRPr="00BF450A">
        <w:rPr>
          <w:rFonts w:ascii="Arial" w:eastAsia="Times New Roman" w:hAnsi="Arial" w:cs="Arial"/>
          <w:sz w:val="24"/>
          <w:szCs w:val="24"/>
          <w:lang w:val="el-GR" w:eastAsia="en-GB"/>
        </w:rPr>
        <w:t xml:space="preserve">Πνευματικός ή υδραυλικός εξοπλισμός </w:t>
      </w:r>
    </w:p>
    <w:p w:rsidR="00920A06" w:rsidRPr="00BF450A" w:rsidRDefault="00920A06" w:rsidP="00CE591E">
      <w:pPr>
        <w:widowControl/>
        <w:spacing w:after="158"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Ίδιος με τον εξοπλισμό με κινητήρα εσωτερικής καύσης. </w:t>
      </w:r>
    </w:p>
    <w:p w:rsidR="00CE591E" w:rsidRPr="00BF450A" w:rsidRDefault="00CE591E" w:rsidP="00CE591E">
      <w:pPr>
        <w:widowControl/>
        <w:spacing w:after="158" w:line="247" w:lineRule="auto"/>
        <w:ind w:left="709" w:right="-1"/>
        <w:jc w:val="both"/>
        <w:rPr>
          <w:rFonts w:ascii="Arial" w:eastAsia="Times New Roman" w:hAnsi="Arial" w:cs="Arial"/>
          <w:sz w:val="24"/>
          <w:szCs w:val="24"/>
          <w:lang w:val="el-GR" w:eastAsia="en-GB"/>
        </w:rPr>
      </w:pPr>
    </w:p>
    <w:p w:rsidR="00920A06" w:rsidRPr="00BF450A" w:rsidRDefault="00CE591E" w:rsidP="00CE591E">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11. </w:t>
      </w:r>
      <w:r w:rsidR="00920A06" w:rsidRPr="00BF450A">
        <w:rPr>
          <w:rFonts w:ascii="Arial" w:eastAsia="Times New Roman" w:hAnsi="Arial" w:cs="Arial"/>
          <w:sz w:val="24"/>
          <w:szCs w:val="24"/>
          <w:lang w:val="el-GR" w:eastAsia="en-GB"/>
        </w:rPr>
        <w:t>ΑΝΑΜΕΙΚΤΗΡΕΣ ΣΚΥΡΟΔΕΜΑΤΟΣ Η ΚΟΝΙΑΜΑΤΟΣ</w:t>
      </w:r>
      <w:r w:rsidR="00920A06" w:rsidRPr="00BF450A">
        <w:rPr>
          <w:rFonts w:ascii="Arial" w:eastAsia="Times New Roman" w:hAnsi="Arial" w:cs="Arial"/>
          <w:i/>
          <w:sz w:val="24"/>
          <w:szCs w:val="24"/>
          <w:lang w:val="el-GR" w:eastAsia="en-GB"/>
        </w:rPr>
        <w:t xml:space="preserve"> </w:t>
      </w:r>
    </w:p>
    <w:p w:rsidR="00920A06" w:rsidRPr="00BF450A" w:rsidRDefault="00920A06" w:rsidP="00CE591E">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CE591E">
      <w:pPr>
        <w:widowControl/>
        <w:spacing w:after="14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συσκευή ανάδευσης (περιστρεφόμενο τύμπανο) πληρούται μέχρι την ονομαστική της χωρητικότητα με άμμο κόκκων 0-3 mm και υγρασία 4– 10 %. </w:t>
      </w:r>
    </w:p>
    <w:p w:rsidR="00920A06" w:rsidRPr="00BF450A" w:rsidRDefault="00920A06" w:rsidP="00CE591E">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συσκευή ανάδευσης λειτουργεί τουλάχι</w:t>
      </w:r>
      <w:r w:rsidR="00B2758E" w:rsidRPr="00BF450A">
        <w:rPr>
          <w:rFonts w:ascii="Arial" w:eastAsia="Times New Roman" w:hAnsi="Arial" w:cs="Arial"/>
          <w:sz w:val="24"/>
          <w:szCs w:val="24"/>
          <w:lang w:val="el-GR" w:eastAsia="en-GB"/>
        </w:rPr>
        <w:t>στον στις ονομαστικές της στρο</w:t>
      </w:r>
      <w:r w:rsidRPr="00BF450A">
        <w:rPr>
          <w:rFonts w:ascii="Arial" w:eastAsia="Times New Roman" w:hAnsi="Arial" w:cs="Arial"/>
          <w:sz w:val="24"/>
          <w:szCs w:val="24"/>
          <w:lang w:val="el-GR" w:eastAsia="en-GB"/>
        </w:rPr>
        <w:t>φές.</w:t>
      </w:r>
      <w:r w:rsidRPr="00BF450A">
        <w:rPr>
          <w:rFonts w:ascii="Arial" w:eastAsia="Times New Roman" w:hAnsi="Arial" w:cs="Arial"/>
          <w:i/>
          <w:sz w:val="24"/>
          <w:szCs w:val="24"/>
          <w:lang w:val="el-GR" w:eastAsia="en-GB"/>
        </w:rPr>
        <w:t xml:space="preserve"> </w:t>
      </w:r>
    </w:p>
    <w:p w:rsidR="00920A06" w:rsidRPr="00BF450A" w:rsidRDefault="00920A06" w:rsidP="00CE591E">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CE591E">
      <w:pPr>
        <w:widowControl/>
        <w:spacing w:after="159"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C2177B" w:rsidRPr="00BF450A" w:rsidRDefault="00C2177B">
      <w:pPr>
        <w:widowControl/>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br w:type="page"/>
      </w:r>
    </w:p>
    <w:p w:rsidR="00920A06" w:rsidRPr="00BF450A" w:rsidRDefault="00C2177B" w:rsidP="00C2177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12. </w:t>
      </w:r>
      <w:r w:rsidR="00920A06" w:rsidRPr="00BF450A">
        <w:rPr>
          <w:rFonts w:ascii="Arial" w:eastAsia="Times New Roman" w:hAnsi="Arial" w:cs="Arial"/>
          <w:sz w:val="24"/>
          <w:szCs w:val="24"/>
          <w:lang w:val="el-GR" w:eastAsia="en-GB"/>
        </w:rPr>
        <w:t xml:space="preserve">ΒΑΡΟΥΛΚΑ ΔΟΜΙΚΩΝ ΚΑΤΑΣΚΕΥΩΝ </w:t>
      </w:r>
    </w:p>
    <w:p w:rsidR="00920A06" w:rsidRPr="00BF450A" w:rsidRDefault="00920A06" w:rsidP="002F18FF">
      <w:pPr>
        <w:keepNext/>
        <w:keepLines/>
        <w:widowControl/>
        <w:spacing w:after="119"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α)</w:t>
      </w:r>
      <w:r w:rsidRPr="00BF450A">
        <w:rPr>
          <w:rFonts w:ascii="Arial" w:eastAsia="Times New Roman" w:hAnsi="Arial" w:cs="Arial"/>
          <w:b/>
          <w:sz w:val="24"/>
          <w:szCs w:val="24"/>
          <w:lang w:val="el-GR" w:eastAsia="en-GB"/>
        </w:rPr>
        <w:t xml:space="preserve"> </w:t>
      </w:r>
      <w:r w:rsidRPr="00BF450A">
        <w:rPr>
          <w:rFonts w:ascii="Arial" w:eastAsia="Times New Roman" w:hAnsi="Arial" w:cs="Arial"/>
          <w:sz w:val="24"/>
          <w:szCs w:val="24"/>
          <w:lang w:val="el-GR" w:eastAsia="en-GB"/>
        </w:rPr>
        <w:t xml:space="preserve">Εξοπλισμός με κινητήρα εσωτερικής καύσης </w:t>
      </w:r>
    </w:p>
    <w:p w:rsidR="00920A06" w:rsidRPr="00BF450A" w:rsidRDefault="00920A06" w:rsidP="002F18FF">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0. </w:t>
      </w:r>
    </w:p>
    <w:p w:rsidR="00920A06" w:rsidRPr="00BF450A" w:rsidRDefault="00920A06" w:rsidP="002F18FF">
      <w:pPr>
        <w:widowControl/>
        <w:spacing w:after="142"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Το γεωμετρικό κέντρο του μηχανήματος τοποθετείται επάνω από το κέντρο του ημισφαιρίου και συνδέεται με το βαρούλκο, χωρίς όμως να ασκείται φορτίο. </w:t>
      </w:r>
    </w:p>
    <w:p w:rsidR="00920A06" w:rsidRPr="00BF450A" w:rsidRDefault="00920A06" w:rsidP="002F18FF">
      <w:pPr>
        <w:keepNext/>
        <w:keepLines/>
        <w:widowControl/>
        <w:spacing w:after="119"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β)</w:t>
      </w:r>
      <w:r w:rsidRPr="00BF450A">
        <w:rPr>
          <w:rFonts w:ascii="Arial" w:eastAsia="Times New Roman" w:hAnsi="Arial" w:cs="Arial"/>
          <w:b/>
          <w:sz w:val="24"/>
          <w:szCs w:val="24"/>
          <w:lang w:val="el-GR" w:eastAsia="en-GB"/>
        </w:rPr>
        <w:t xml:space="preserve"> </w:t>
      </w:r>
      <w:r w:rsidRPr="00BF450A">
        <w:rPr>
          <w:rFonts w:ascii="Arial" w:eastAsia="Times New Roman" w:hAnsi="Arial" w:cs="Arial"/>
          <w:sz w:val="24"/>
          <w:szCs w:val="24"/>
          <w:lang w:val="el-GR" w:eastAsia="en-GB"/>
        </w:rPr>
        <w:t xml:space="preserve">Εξοπλισμός με ηλεκτροκινητήρα </w:t>
      </w:r>
    </w:p>
    <w:p w:rsidR="00920A06" w:rsidRPr="00BF450A" w:rsidRDefault="00920A06" w:rsidP="002F18FF">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14492-2:2019, παράρτημα M </w:t>
      </w:r>
    </w:p>
    <w:p w:rsidR="002F18FF" w:rsidRPr="00BF450A" w:rsidRDefault="002F18FF" w:rsidP="002F18FF">
      <w:pPr>
        <w:widowControl/>
        <w:spacing w:after="120" w:line="247" w:lineRule="auto"/>
        <w:ind w:left="284" w:right="-1"/>
        <w:jc w:val="both"/>
        <w:rPr>
          <w:rFonts w:ascii="Arial" w:eastAsia="Times New Roman" w:hAnsi="Arial" w:cs="Arial"/>
          <w:sz w:val="24"/>
          <w:szCs w:val="24"/>
          <w:lang w:val="el-GR" w:eastAsia="en-GB"/>
        </w:rPr>
      </w:pPr>
    </w:p>
    <w:p w:rsidR="00920A06" w:rsidRPr="00BF450A" w:rsidRDefault="00081CC4" w:rsidP="00081CC4">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13. </w:t>
      </w:r>
      <w:r w:rsidR="00920A06" w:rsidRPr="00BF450A">
        <w:rPr>
          <w:rFonts w:ascii="Arial" w:eastAsia="Times New Roman" w:hAnsi="Arial" w:cs="Arial"/>
          <w:sz w:val="24"/>
          <w:szCs w:val="24"/>
          <w:lang w:val="el-GR" w:eastAsia="en-GB"/>
        </w:rPr>
        <w:t>ΜΗΧΑΝΗΜΑΤΑ ΜΕΤΑΦ</w:t>
      </w:r>
      <w:r w:rsidRPr="00BF450A">
        <w:rPr>
          <w:rFonts w:ascii="Arial" w:eastAsia="Times New Roman" w:hAnsi="Arial" w:cs="Arial"/>
          <w:sz w:val="24"/>
          <w:szCs w:val="24"/>
          <w:lang w:val="el-GR" w:eastAsia="en-GB"/>
        </w:rPr>
        <w:t>ΟΡΑΣ ΚΑΙ ΕΚΤΟΞΕΥΣΗΣ ΣΚΥΡΟΔΕΜΑ</w:t>
      </w:r>
      <w:r w:rsidR="00920A06" w:rsidRPr="00BF450A">
        <w:rPr>
          <w:rFonts w:ascii="Arial" w:eastAsia="Times New Roman" w:hAnsi="Arial" w:cs="Arial"/>
          <w:sz w:val="24"/>
          <w:szCs w:val="24"/>
          <w:lang w:val="el-GR" w:eastAsia="en-GB"/>
        </w:rPr>
        <w:t xml:space="preserve">ΤΟΣ ΚΑΙ ΚΟΝΙΑΜΑΤΟΣ </w:t>
      </w:r>
    </w:p>
    <w:p w:rsidR="00920A06" w:rsidRPr="00BF450A" w:rsidRDefault="00920A06" w:rsidP="00081CC4">
      <w:pPr>
        <w:widowControl/>
        <w:spacing w:after="120" w:line="247" w:lineRule="auto"/>
        <w:ind w:left="426"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EN 12001: 2012, παράρτημα C</w:t>
      </w:r>
      <w:r w:rsidRPr="00BF450A">
        <w:rPr>
          <w:rFonts w:ascii="Arial" w:eastAsia="Times New Roman" w:hAnsi="Arial" w:cs="Arial"/>
          <w:b/>
          <w:sz w:val="24"/>
          <w:szCs w:val="24"/>
          <w:lang w:val="el-GR" w:eastAsia="en-GB"/>
        </w:rPr>
        <w:t xml:space="preserve"> </w:t>
      </w:r>
    </w:p>
    <w:p w:rsidR="00081CC4" w:rsidRPr="00BF450A" w:rsidRDefault="00081CC4" w:rsidP="00081CC4">
      <w:pPr>
        <w:widowControl/>
        <w:spacing w:after="120" w:line="247" w:lineRule="auto"/>
        <w:ind w:left="426" w:right="-1"/>
        <w:jc w:val="both"/>
        <w:rPr>
          <w:rFonts w:ascii="Arial" w:eastAsia="Times New Roman" w:hAnsi="Arial" w:cs="Arial"/>
          <w:sz w:val="24"/>
          <w:szCs w:val="24"/>
          <w:lang w:val="el-GR" w:eastAsia="en-GB"/>
        </w:rPr>
      </w:pPr>
    </w:p>
    <w:p w:rsidR="00920A06" w:rsidRPr="00BF450A" w:rsidRDefault="00081CC4" w:rsidP="00081CC4">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14. </w:t>
      </w:r>
      <w:r w:rsidR="00920A06" w:rsidRPr="00BF450A">
        <w:rPr>
          <w:rFonts w:ascii="Arial" w:eastAsia="Times New Roman" w:hAnsi="Arial" w:cs="Arial"/>
          <w:sz w:val="24"/>
          <w:szCs w:val="24"/>
          <w:lang w:val="el-GR" w:eastAsia="en-GB"/>
        </w:rPr>
        <w:t xml:space="preserve">ΜΕΤΑΦΟΡΙΚΕΣ ΤΑΙΝΙΕΣ </w:t>
      </w:r>
    </w:p>
    <w:p w:rsidR="00920A06" w:rsidRPr="00BF450A" w:rsidRDefault="00920A06" w:rsidP="00081CC4">
      <w:pPr>
        <w:widowControl/>
        <w:spacing w:after="16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0. </w:t>
      </w:r>
    </w:p>
    <w:p w:rsidR="00920A06" w:rsidRPr="00BF450A" w:rsidRDefault="00920A06" w:rsidP="00081CC4">
      <w:pPr>
        <w:widowControl/>
        <w:spacing w:after="185"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Το γεωμετρικό κέντρο του μηχανήματος τοποθετείται </w:t>
      </w:r>
      <w:r w:rsidR="00B2758E" w:rsidRPr="00BF450A">
        <w:rPr>
          <w:rFonts w:ascii="Arial" w:eastAsia="Times New Roman" w:hAnsi="Arial" w:cs="Arial"/>
          <w:sz w:val="24"/>
          <w:szCs w:val="24"/>
          <w:lang w:val="el-GR" w:eastAsia="en-GB"/>
        </w:rPr>
        <w:t>επάνω από το κέν</w:t>
      </w:r>
      <w:r w:rsidRPr="00BF450A">
        <w:rPr>
          <w:rFonts w:ascii="Arial" w:eastAsia="Times New Roman" w:hAnsi="Arial" w:cs="Arial"/>
          <w:sz w:val="24"/>
          <w:szCs w:val="24"/>
          <w:lang w:val="el-GR" w:eastAsia="en-GB"/>
        </w:rPr>
        <w:t xml:space="preserve">τρο του ημισφαιρίου. Η ταινία κινείται χωρίς φορτίο και εξέρχεται του ημισφαιρίου —αν χρειάζεται— από το σημείο 1. </w:t>
      </w:r>
    </w:p>
    <w:p w:rsidR="00081CC4" w:rsidRPr="00BF450A" w:rsidRDefault="00081CC4" w:rsidP="00081CC4">
      <w:pPr>
        <w:widowControl/>
        <w:spacing w:after="185" w:line="247" w:lineRule="auto"/>
        <w:ind w:left="426" w:right="-1"/>
        <w:jc w:val="both"/>
        <w:rPr>
          <w:rFonts w:ascii="Arial" w:eastAsia="Times New Roman" w:hAnsi="Arial" w:cs="Arial"/>
          <w:sz w:val="24"/>
          <w:szCs w:val="24"/>
          <w:lang w:val="el-GR" w:eastAsia="en-GB"/>
        </w:rPr>
      </w:pPr>
    </w:p>
    <w:p w:rsidR="00920A06" w:rsidRPr="00BF450A" w:rsidRDefault="00081CC4" w:rsidP="00081CC4">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15. </w:t>
      </w:r>
      <w:r w:rsidR="00920A06" w:rsidRPr="00BF450A">
        <w:rPr>
          <w:rFonts w:ascii="Arial" w:eastAsia="Times New Roman" w:hAnsi="Arial" w:cs="Arial"/>
          <w:sz w:val="24"/>
          <w:szCs w:val="24"/>
          <w:lang w:val="el-GR" w:eastAsia="en-GB"/>
        </w:rPr>
        <w:t>ΕΓΚΑΤΑΣΤΑΣΕΙΣ ΨΥΞΗΣ ΕΠΙ ΟΧΗΜΑΤΩΝ</w:t>
      </w:r>
      <w:r w:rsidR="00920A06" w:rsidRPr="00BF450A">
        <w:rPr>
          <w:rFonts w:ascii="Arial" w:eastAsia="Times New Roman" w:hAnsi="Arial" w:cs="Arial"/>
          <w:i/>
          <w:sz w:val="24"/>
          <w:szCs w:val="24"/>
          <w:lang w:val="el-GR" w:eastAsia="en-GB"/>
        </w:rPr>
        <w:t xml:space="preserve"> </w:t>
      </w:r>
    </w:p>
    <w:p w:rsidR="00920A06" w:rsidRPr="00BF450A" w:rsidRDefault="00920A06" w:rsidP="00081CC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081CC4">
      <w:pPr>
        <w:widowControl/>
        <w:spacing w:after="164"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ψυκτικός εξοπλισμός εγκαθίσταται σε πραγματικό ή προσομοιούμενο χώρο φόρτωσης και η ηχοστάθμη μετρ</w:t>
      </w:r>
      <w:r w:rsidR="00081CC4" w:rsidRPr="00BF450A">
        <w:rPr>
          <w:rFonts w:ascii="Arial" w:eastAsia="Times New Roman" w:hAnsi="Arial" w:cs="Arial"/>
          <w:sz w:val="24"/>
          <w:szCs w:val="24"/>
          <w:lang w:val="el-GR" w:eastAsia="en-GB"/>
        </w:rPr>
        <w:t>άται σε σταθερή θέση όπου, σύμ</w:t>
      </w:r>
      <w:r w:rsidRPr="00BF450A">
        <w:rPr>
          <w:rFonts w:ascii="Arial" w:eastAsia="Times New Roman" w:hAnsi="Arial" w:cs="Arial"/>
          <w:sz w:val="24"/>
          <w:szCs w:val="24"/>
          <w:lang w:val="el-GR" w:eastAsia="en-GB"/>
        </w:rPr>
        <w:t>φωνα με τις οδηγίες που χορηγούνται στ</w:t>
      </w:r>
      <w:r w:rsidR="00B2758E" w:rsidRPr="00BF450A">
        <w:rPr>
          <w:rFonts w:ascii="Arial" w:eastAsia="Times New Roman" w:hAnsi="Arial" w:cs="Arial"/>
          <w:sz w:val="24"/>
          <w:szCs w:val="24"/>
          <w:lang w:val="el-GR" w:eastAsia="en-GB"/>
        </w:rPr>
        <w:t>ον αγοραστή, το ύψος του ψυκτι</w:t>
      </w:r>
      <w:r w:rsidRPr="00BF450A">
        <w:rPr>
          <w:rFonts w:ascii="Arial" w:eastAsia="Times New Roman" w:hAnsi="Arial" w:cs="Arial"/>
          <w:sz w:val="24"/>
          <w:szCs w:val="24"/>
          <w:lang w:val="el-GR" w:eastAsia="en-GB"/>
        </w:rPr>
        <w:t>κού εξοπλισμού είναι αντιπροσωπευτι</w:t>
      </w:r>
      <w:r w:rsidR="00081CC4" w:rsidRPr="00BF450A">
        <w:rPr>
          <w:rFonts w:ascii="Arial" w:eastAsia="Times New Roman" w:hAnsi="Arial" w:cs="Arial"/>
          <w:sz w:val="24"/>
          <w:szCs w:val="24"/>
          <w:lang w:val="el-GR" w:eastAsia="en-GB"/>
        </w:rPr>
        <w:t>κό των απαιτήσεων της σκοπούμε</w:t>
      </w:r>
      <w:r w:rsidRPr="00BF450A">
        <w:rPr>
          <w:rFonts w:ascii="Arial" w:eastAsia="Times New Roman" w:hAnsi="Arial" w:cs="Arial"/>
          <w:sz w:val="24"/>
          <w:szCs w:val="24"/>
          <w:lang w:val="el-GR" w:eastAsia="en-GB"/>
        </w:rPr>
        <w:t>νης εγκατάστασης. Η πηγή ενέργειας του ψυκτικού εξοπλισμο</w:t>
      </w:r>
      <w:r w:rsidR="00081CC4" w:rsidRPr="00BF450A">
        <w:rPr>
          <w:rFonts w:ascii="Arial" w:eastAsia="Times New Roman" w:hAnsi="Arial" w:cs="Arial"/>
          <w:sz w:val="24"/>
          <w:szCs w:val="24"/>
          <w:lang w:val="el-GR" w:eastAsia="en-GB"/>
        </w:rPr>
        <w:t>ύ θα λει</w:t>
      </w:r>
      <w:r w:rsidRPr="00BF450A">
        <w:rPr>
          <w:rFonts w:ascii="Arial" w:eastAsia="Times New Roman" w:hAnsi="Arial" w:cs="Arial"/>
          <w:sz w:val="24"/>
          <w:szCs w:val="24"/>
          <w:lang w:val="el-GR" w:eastAsia="en-GB"/>
        </w:rPr>
        <w:t>τουργεί με ισχύ που επιτρέπει την επίτευξη της μέγιστης ταχύτητας του συμπιεστού ψύξης και του ανεμιστήρα που ορίζεται στις οδηγίες. Αν ο ψυκτικός εξοπλισμός προορίζεται να τροφοδοτείται από τον κινητήρα προώθησης του οχήματος, ο κινητήρας δεν θα χρησιμοποιείται κατά τη δοκιμή και ο ψυκτικός εξοπλισμός θα συνδέεται με κατάλληλη πηγή ηλεκτρικής ενέργειας. Οι αφαιρούμενες</w:t>
      </w:r>
      <w:r w:rsidR="00081CC4" w:rsidRPr="00BF450A">
        <w:rPr>
          <w:rFonts w:ascii="Arial" w:eastAsia="Times New Roman" w:hAnsi="Arial" w:cs="Arial"/>
          <w:sz w:val="24"/>
          <w:szCs w:val="24"/>
          <w:lang w:val="el-GR" w:eastAsia="en-GB"/>
        </w:rPr>
        <w:t xml:space="preserve"> μονάδες έλξης πρέπει να απομα</w:t>
      </w:r>
      <w:r w:rsidRPr="00BF450A">
        <w:rPr>
          <w:rFonts w:ascii="Arial" w:eastAsia="Times New Roman" w:hAnsi="Arial" w:cs="Arial"/>
          <w:sz w:val="24"/>
          <w:szCs w:val="24"/>
          <w:lang w:val="el-GR" w:eastAsia="en-GB"/>
        </w:rPr>
        <w:t xml:space="preserve">κρύνονται κατά τη διάρκεια της μέτρησης. </w:t>
      </w:r>
    </w:p>
    <w:p w:rsidR="00920A06" w:rsidRPr="00BF450A" w:rsidRDefault="00920A06" w:rsidP="00081CC4">
      <w:pPr>
        <w:widowControl/>
        <w:spacing w:after="164"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ηχοστάθμη του ψυκτικού εξοπλισμού που συνδέεται σε μονάδες ψύξης χώρου φορτίου και έχει τη δυνατότητα να τροφοδοτείται από διάφορες πηγές ενέργειας μετράται χωριστά για κάθε πηγή. Τα αποτελέσματα των μετρήσεων που αναφέρονται στην έκθ</w:t>
      </w:r>
      <w:r w:rsidR="00081CC4" w:rsidRPr="00BF450A">
        <w:rPr>
          <w:rFonts w:ascii="Arial" w:eastAsia="Times New Roman" w:hAnsi="Arial" w:cs="Arial"/>
          <w:sz w:val="24"/>
          <w:szCs w:val="24"/>
          <w:lang w:val="el-GR" w:eastAsia="en-GB"/>
        </w:rPr>
        <w:t>εση δοκιμής θα αντανακλούν του</w:t>
      </w:r>
      <w:r w:rsidRPr="00BF450A">
        <w:rPr>
          <w:rFonts w:ascii="Arial" w:eastAsia="Times New Roman" w:hAnsi="Arial" w:cs="Arial"/>
          <w:sz w:val="24"/>
          <w:szCs w:val="24"/>
          <w:lang w:val="el-GR" w:eastAsia="en-GB"/>
        </w:rPr>
        <w:t xml:space="preserve">λάχιστον τον τρόπο λειτουργίας που προκαλεί </w:t>
      </w:r>
      <w:r w:rsidR="00081CC4" w:rsidRPr="00BF450A">
        <w:rPr>
          <w:rFonts w:ascii="Arial" w:eastAsia="Times New Roman" w:hAnsi="Arial" w:cs="Arial"/>
          <w:sz w:val="24"/>
          <w:szCs w:val="24"/>
          <w:lang w:val="el-GR" w:eastAsia="en-GB"/>
        </w:rPr>
        <w:t>τη μέγιστη εκπομπή θορύ</w:t>
      </w:r>
      <w:r w:rsidRPr="00BF450A">
        <w:rPr>
          <w:rFonts w:ascii="Arial" w:eastAsia="Times New Roman" w:hAnsi="Arial" w:cs="Arial"/>
          <w:sz w:val="24"/>
          <w:szCs w:val="24"/>
          <w:lang w:val="el-GR" w:eastAsia="en-GB"/>
        </w:rPr>
        <w:t>βου.</w:t>
      </w:r>
      <w:r w:rsidRPr="00BF450A">
        <w:rPr>
          <w:rFonts w:ascii="Arial" w:eastAsia="Times New Roman" w:hAnsi="Arial" w:cs="Arial"/>
          <w:i/>
          <w:sz w:val="24"/>
          <w:szCs w:val="24"/>
          <w:lang w:val="el-GR" w:eastAsia="en-GB"/>
        </w:rPr>
        <w:t xml:space="preserve"> </w:t>
      </w:r>
    </w:p>
    <w:p w:rsidR="00920A06" w:rsidRPr="00BF450A" w:rsidRDefault="00920A06" w:rsidP="00081CC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081CC4">
      <w:pPr>
        <w:widowControl/>
        <w:spacing w:after="18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081CC4" w:rsidRPr="00BF450A" w:rsidRDefault="00081CC4">
      <w:pPr>
        <w:widowControl/>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br w:type="page"/>
      </w:r>
    </w:p>
    <w:p w:rsidR="00081CC4" w:rsidRPr="00BF450A" w:rsidRDefault="00081CC4" w:rsidP="00081CC4">
      <w:pPr>
        <w:widowControl/>
        <w:spacing w:after="181" w:line="247" w:lineRule="auto"/>
        <w:ind w:left="709" w:right="-1"/>
        <w:jc w:val="both"/>
        <w:rPr>
          <w:rFonts w:ascii="Arial" w:eastAsia="Times New Roman" w:hAnsi="Arial" w:cs="Arial"/>
          <w:sz w:val="24"/>
          <w:szCs w:val="24"/>
          <w:lang w:val="el-GR" w:eastAsia="en-GB"/>
        </w:rPr>
      </w:pPr>
    </w:p>
    <w:p w:rsidR="00920A06" w:rsidRPr="00BF450A" w:rsidRDefault="00081CC4" w:rsidP="00081CC4">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16. </w:t>
      </w:r>
      <w:r w:rsidR="00920A06" w:rsidRPr="00BF450A">
        <w:rPr>
          <w:rFonts w:ascii="Arial" w:eastAsia="Times New Roman" w:hAnsi="Arial" w:cs="Arial"/>
          <w:sz w:val="24"/>
          <w:szCs w:val="24"/>
          <w:lang w:val="el-GR" w:eastAsia="en-GB"/>
        </w:rPr>
        <w:t xml:space="preserve">ΠΡΟΩΘΗΤΗΡΕΣ </w:t>
      </w:r>
    </w:p>
    <w:p w:rsidR="00081CC4" w:rsidRPr="00BF450A" w:rsidRDefault="00920A06" w:rsidP="00081CC4">
      <w:pPr>
        <w:widowControl/>
        <w:spacing w:after="183"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6395:2008 με τις συνθήκες λειτουργίας και δοκιμής που ορίζονται στο παράρτημα C του εν λόγω προτύπου. </w:t>
      </w:r>
    </w:p>
    <w:p w:rsidR="00081CC4" w:rsidRPr="00BF450A" w:rsidRDefault="00081CC4" w:rsidP="00081CC4">
      <w:pPr>
        <w:widowControl/>
        <w:spacing w:after="183" w:line="247" w:lineRule="auto"/>
        <w:ind w:left="426" w:right="-1"/>
        <w:jc w:val="both"/>
        <w:rPr>
          <w:rFonts w:ascii="Arial" w:eastAsia="Times New Roman" w:hAnsi="Arial" w:cs="Arial"/>
          <w:sz w:val="24"/>
          <w:szCs w:val="24"/>
          <w:lang w:val="el-GR" w:eastAsia="en-GB"/>
        </w:rPr>
      </w:pPr>
    </w:p>
    <w:p w:rsidR="00920A06" w:rsidRPr="00BF450A" w:rsidRDefault="00081CC4" w:rsidP="00081CC4">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17. </w:t>
      </w:r>
      <w:r w:rsidR="00920A06" w:rsidRPr="00BF450A">
        <w:rPr>
          <w:rFonts w:ascii="Arial" w:eastAsia="Times New Roman" w:hAnsi="Arial" w:cs="Arial"/>
          <w:sz w:val="24"/>
          <w:szCs w:val="24"/>
          <w:lang w:val="el-GR" w:eastAsia="en-GB"/>
        </w:rPr>
        <w:t xml:space="preserve">ΕΞΟΠΛΙΣΜΟΣ ΔΙΑΤΡΗΣΕΩΝ </w:t>
      </w:r>
    </w:p>
    <w:p w:rsidR="00920A06" w:rsidRPr="00BF450A" w:rsidRDefault="00920A06" w:rsidP="00081CC4">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Κινητός εξοπλισμός διατρήσεων </w:t>
      </w:r>
    </w:p>
    <w:p w:rsidR="00920A06" w:rsidRPr="00BF450A" w:rsidRDefault="00920A06" w:rsidP="00081CC4">
      <w:pPr>
        <w:widowControl/>
        <w:spacing w:after="164"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16228-2:2014+A1:2021, εδάφιο 5.12 </w:t>
      </w:r>
    </w:p>
    <w:p w:rsidR="00920A06" w:rsidRPr="00BF450A" w:rsidRDefault="00920A06" w:rsidP="00081CC4">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Εξοπλισμός οριζόντιων κατευθυντικών διατρήσεων </w:t>
      </w:r>
    </w:p>
    <w:p w:rsidR="00920A06" w:rsidRPr="00BF450A" w:rsidRDefault="00920A06" w:rsidP="00081CC4">
      <w:pPr>
        <w:widowControl/>
        <w:spacing w:after="164"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16228-3:2014+A1:2021, εδάφιο 5.15 </w:t>
      </w:r>
    </w:p>
    <w:p w:rsidR="00920A06" w:rsidRPr="00BF450A" w:rsidRDefault="00920A06" w:rsidP="00081CC4">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 Εναλλάξιμος βοηθητικός εξοπλισμός διατρήσεων </w:t>
      </w:r>
    </w:p>
    <w:p w:rsidR="00920A06" w:rsidRPr="00BF450A" w:rsidRDefault="00920A06" w:rsidP="00081CC4">
      <w:pPr>
        <w:widowControl/>
        <w:spacing w:after="16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16228-7:2014+A1:2021, εδάφιο 5.3 </w:t>
      </w:r>
    </w:p>
    <w:p w:rsidR="00920A06" w:rsidRPr="00BF450A" w:rsidRDefault="00920A06" w:rsidP="00081CC4">
      <w:pPr>
        <w:keepNext/>
        <w:keepLines/>
        <w:widowControl/>
        <w:spacing w:after="119"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 xml:space="preserve">δ) Οποιοσδήποτε άλλος εξοπλισμός διατρήσεων </w:t>
      </w:r>
    </w:p>
    <w:p w:rsidR="00920A06" w:rsidRPr="00BF450A" w:rsidRDefault="00920A06" w:rsidP="00081CC4">
      <w:pPr>
        <w:widowControl/>
        <w:spacing w:after="18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16228-1:2014+A1:2021, εδάφιο 5.27.2.2 </w:t>
      </w:r>
    </w:p>
    <w:p w:rsidR="00081CC4" w:rsidRPr="00BF450A" w:rsidRDefault="00081CC4" w:rsidP="00081CC4">
      <w:pPr>
        <w:widowControl/>
        <w:spacing w:after="181" w:line="247" w:lineRule="auto"/>
        <w:ind w:left="709" w:right="-1"/>
        <w:jc w:val="both"/>
        <w:rPr>
          <w:rFonts w:ascii="Arial" w:eastAsia="Times New Roman" w:hAnsi="Arial" w:cs="Arial"/>
          <w:sz w:val="24"/>
          <w:szCs w:val="24"/>
          <w:lang w:val="el-GR" w:eastAsia="en-GB"/>
        </w:rPr>
      </w:pPr>
    </w:p>
    <w:p w:rsidR="00920A06" w:rsidRPr="00BF450A" w:rsidRDefault="0036137C" w:rsidP="0036137C">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18. </w:t>
      </w:r>
      <w:r w:rsidR="00920A06" w:rsidRPr="00BF450A">
        <w:rPr>
          <w:rFonts w:ascii="Arial" w:eastAsia="Times New Roman" w:hAnsi="Arial" w:cs="Arial"/>
          <w:sz w:val="24"/>
          <w:szCs w:val="24"/>
          <w:lang w:val="el-GR" w:eastAsia="en-GB"/>
        </w:rPr>
        <w:t xml:space="preserve">ΑΝΑΤΡΕΠΟΜΕΝΑ ΟΧΗΜΑΤΑ </w:t>
      </w:r>
    </w:p>
    <w:p w:rsidR="00920A06" w:rsidRPr="00BF450A" w:rsidRDefault="00920A06" w:rsidP="0036137C">
      <w:pPr>
        <w:widowControl/>
        <w:spacing w:after="164"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6395:2008 με τις συνθήκες λειτουργίας και δοκιμής που ορίζονται στο παράρτημα F του εν λόγω προτύπου. </w:t>
      </w:r>
    </w:p>
    <w:p w:rsidR="0036137C" w:rsidRPr="00BF450A" w:rsidRDefault="0036137C" w:rsidP="00920A06">
      <w:pPr>
        <w:widowControl/>
        <w:spacing w:after="164" w:line="247" w:lineRule="auto"/>
        <w:ind w:right="-1"/>
        <w:jc w:val="both"/>
        <w:rPr>
          <w:rFonts w:ascii="Arial" w:eastAsia="Times New Roman" w:hAnsi="Arial" w:cs="Arial"/>
          <w:sz w:val="24"/>
          <w:szCs w:val="24"/>
          <w:lang w:val="el-GR" w:eastAsia="en-GB"/>
        </w:rPr>
      </w:pPr>
    </w:p>
    <w:p w:rsidR="00920A06" w:rsidRPr="00BF450A" w:rsidRDefault="0036137C" w:rsidP="0036137C">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19. </w:t>
      </w:r>
      <w:r w:rsidR="00920A06" w:rsidRPr="00BF450A">
        <w:rPr>
          <w:rFonts w:ascii="Arial" w:eastAsia="Times New Roman" w:hAnsi="Arial" w:cs="Arial"/>
          <w:sz w:val="24"/>
          <w:szCs w:val="24"/>
          <w:lang w:val="el-GR" w:eastAsia="en-GB"/>
        </w:rPr>
        <w:t xml:space="preserve">ΜΗΧΑΝΗΜΑΤΑ ΠΛΗΡΩΣΗΣ ΚΑΙ ΕΚΚΕΝΩΣΗΣ ΒΥΤΙΟΦΟΡΩΝ Η ΣΙΛΟΦΟΡΩΝ ΟΧΗΜΑΤΩΝ </w:t>
      </w:r>
    </w:p>
    <w:p w:rsidR="00920A06" w:rsidRPr="00BF450A" w:rsidRDefault="00920A06" w:rsidP="0036137C">
      <w:pPr>
        <w:widowControl/>
        <w:spacing w:after="16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9 για αεροσυμπιεστές ή αντλίες κενού. </w:t>
      </w:r>
    </w:p>
    <w:p w:rsidR="00920A06" w:rsidRPr="00BF450A" w:rsidRDefault="00920A06" w:rsidP="0036137C">
      <w:pPr>
        <w:widowControl/>
        <w:spacing w:after="182"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56 για αντλίες υγρών. </w:t>
      </w:r>
    </w:p>
    <w:p w:rsidR="0036137C" w:rsidRPr="00BF450A" w:rsidRDefault="0036137C" w:rsidP="0036137C">
      <w:pPr>
        <w:widowControl/>
        <w:spacing w:after="182" w:line="247" w:lineRule="auto"/>
        <w:ind w:left="426" w:right="-1"/>
        <w:jc w:val="both"/>
        <w:rPr>
          <w:rFonts w:ascii="Arial" w:eastAsia="Times New Roman" w:hAnsi="Arial" w:cs="Arial"/>
          <w:sz w:val="24"/>
          <w:szCs w:val="24"/>
          <w:lang w:val="el-GR" w:eastAsia="en-GB"/>
        </w:rPr>
      </w:pPr>
    </w:p>
    <w:p w:rsidR="00920A06" w:rsidRPr="00BF450A" w:rsidRDefault="0036137C" w:rsidP="0036137C">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20. </w:t>
      </w:r>
      <w:r w:rsidR="00920A06" w:rsidRPr="00BF450A">
        <w:rPr>
          <w:rFonts w:ascii="Arial" w:eastAsia="Times New Roman" w:hAnsi="Arial" w:cs="Arial"/>
          <w:sz w:val="24"/>
          <w:szCs w:val="24"/>
          <w:lang w:val="el-GR" w:eastAsia="en-GB"/>
        </w:rPr>
        <w:t xml:space="preserve">ΕΚΣΚΑΦΕΙΣ </w:t>
      </w:r>
    </w:p>
    <w:p w:rsidR="00920A06" w:rsidRPr="00BF450A" w:rsidRDefault="00920A06" w:rsidP="0036137C">
      <w:pPr>
        <w:widowControl/>
        <w:spacing w:after="184"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6395:2008 με τις συνθήκες λειτουργίας και δοκιμής που ορίζονται στο παράρτημα B του εν λόγω προτύπου. </w:t>
      </w:r>
    </w:p>
    <w:p w:rsidR="0036137C" w:rsidRPr="00BF450A" w:rsidRDefault="0036137C" w:rsidP="0036137C">
      <w:pPr>
        <w:widowControl/>
        <w:spacing w:after="184" w:line="247" w:lineRule="auto"/>
        <w:ind w:left="426" w:right="-1"/>
        <w:jc w:val="both"/>
        <w:rPr>
          <w:rFonts w:ascii="Arial" w:eastAsia="Times New Roman" w:hAnsi="Arial" w:cs="Arial"/>
          <w:sz w:val="24"/>
          <w:szCs w:val="24"/>
          <w:lang w:val="el-GR" w:eastAsia="en-GB"/>
        </w:rPr>
      </w:pPr>
    </w:p>
    <w:p w:rsidR="00920A06" w:rsidRPr="00BF450A" w:rsidRDefault="0036137C" w:rsidP="0036137C">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21. </w:t>
      </w:r>
      <w:r w:rsidR="00920A06" w:rsidRPr="00BF450A">
        <w:rPr>
          <w:rFonts w:ascii="Arial" w:eastAsia="Times New Roman" w:hAnsi="Arial" w:cs="Arial"/>
          <w:sz w:val="24"/>
          <w:szCs w:val="24"/>
          <w:lang w:val="el-GR" w:eastAsia="en-GB"/>
        </w:rPr>
        <w:t xml:space="preserve">ΕΚΣΚΑΦΕΙΣ-ΦΟΡΤΩΤΕΣ </w:t>
      </w:r>
    </w:p>
    <w:p w:rsidR="00920A06" w:rsidRPr="00BF450A" w:rsidRDefault="00920A06" w:rsidP="0036137C">
      <w:pPr>
        <w:widowControl/>
        <w:spacing w:after="120" w:line="247" w:lineRule="auto"/>
        <w:ind w:left="426"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ISO 6395:2008 με τις συνθήκες λειτουργίας και δοκιμής που ορίζονται στο παράρτημα E του εν λόγω προτύπου.</w:t>
      </w:r>
      <w:r w:rsidRPr="00BF450A">
        <w:rPr>
          <w:rFonts w:ascii="Arial" w:eastAsia="Times New Roman" w:hAnsi="Arial" w:cs="Arial"/>
          <w:b/>
          <w:sz w:val="24"/>
          <w:szCs w:val="24"/>
          <w:lang w:val="el-GR" w:eastAsia="en-GB"/>
        </w:rPr>
        <w:t xml:space="preserve"> </w:t>
      </w:r>
    </w:p>
    <w:p w:rsidR="0036137C" w:rsidRPr="00BF450A" w:rsidRDefault="0036137C" w:rsidP="0036137C">
      <w:pPr>
        <w:widowControl/>
        <w:spacing w:after="120" w:line="247" w:lineRule="auto"/>
        <w:ind w:left="426" w:right="-1"/>
        <w:jc w:val="both"/>
        <w:rPr>
          <w:rFonts w:ascii="Arial" w:eastAsia="Times New Roman" w:hAnsi="Arial" w:cs="Arial"/>
          <w:sz w:val="24"/>
          <w:szCs w:val="24"/>
          <w:lang w:val="el-GR" w:eastAsia="en-GB"/>
        </w:rPr>
      </w:pPr>
    </w:p>
    <w:p w:rsidR="00920A06" w:rsidRPr="00BF450A" w:rsidRDefault="0036137C" w:rsidP="0036137C">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22. </w:t>
      </w:r>
      <w:r w:rsidR="00920A06" w:rsidRPr="00BF450A">
        <w:rPr>
          <w:rFonts w:ascii="Arial" w:eastAsia="Times New Roman" w:hAnsi="Arial" w:cs="Arial"/>
          <w:sz w:val="24"/>
          <w:szCs w:val="24"/>
          <w:lang w:val="el-GR" w:eastAsia="en-GB"/>
        </w:rPr>
        <w:t xml:space="preserve">ΔΟΧΕΙΑ ΑΝΑΚΥΚΛΩΣΗΣ ΓΥΑΛΙΟΥ </w:t>
      </w:r>
    </w:p>
    <w:p w:rsidR="00920A06" w:rsidRPr="00BF450A" w:rsidRDefault="00920A06" w:rsidP="0036137C">
      <w:pPr>
        <w:widowControl/>
        <w:spacing w:after="252"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Για τους σκοπούς της εν λόγω δοκιμής θορύβου, κατά τη μέτρηση της στάθμης ηχητικής πίεσης στις θέσεις των μικροφώνων χρησιμοποιείται η μεμονωμένη υποβληθείσα σε </w:t>
      </w:r>
      <w:r w:rsidRPr="00BF450A">
        <w:rPr>
          <w:rFonts w:ascii="Arial" w:eastAsia="Times New Roman" w:hAnsi="Arial" w:cs="Arial"/>
          <w:sz w:val="24"/>
          <w:szCs w:val="24"/>
          <w:lang w:val="el-GR" w:eastAsia="en-GB"/>
        </w:rPr>
        <w:lastRenderedPageBreak/>
        <w:t xml:space="preserve">χρονική </w:t>
      </w:r>
      <w:r w:rsidR="00B2758E" w:rsidRPr="00BF450A">
        <w:rPr>
          <w:rFonts w:ascii="Arial" w:eastAsia="Times New Roman" w:hAnsi="Arial" w:cs="Arial"/>
          <w:sz w:val="24"/>
          <w:szCs w:val="24"/>
          <w:lang w:val="el-GR" w:eastAsia="en-GB"/>
        </w:rPr>
        <w:t>ολοκλήρωση στάθμη ηχητικής πίε</w:t>
      </w:r>
      <w:r w:rsidRPr="00BF450A">
        <w:rPr>
          <w:rFonts w:ascii="Arial" w:eastAsia="Times New Roman" w:hAnsi="Arial" w:cs="Arial"/>
          <w:sz w:val="24"/>
          <w:szCs w:val="24"/>
          <w:lang w:val="el-GR" w:eastAsia="en-GB"/>
        </w:rPr>
        <w:t>σης L</w:t>
      </w:r>
      <w:r w:rsidRPr="00BF450A">
        <w:rPr>
          <w:rFonts w:ascii="Arial" w:eastAsia="Times New Roman" w:hAnsi="Arial" w:cs="Arial"/>
          <w:sz w:val="24"/>
          <w:szCs w:val="24"/>
          <w:vertAlign w:val="subscript"/>
          <w:lang w:val="el-GR" w:eastAsia="en-GB"/>
        </w:rPr>
        <w:t>E</w:t>
      </w:r>
      <w:r w:rsidRPr="00BF450A">
        <w:rPr>
          <w:rFonts w:ascii="Arial" w:eastAsia="Times New Roman" w:hAnsi="Arial" w:cs="Arial"/>
          <w:sz w:val="24"/>
          <w:szCs w:val="24"/>
          <w:lang w:val="el-GR" w:eastAsia="en-GB"/>
        </w:rPr>
        <w:t xml:space="preserve"> , όπως ορίζεται στο EN ISO 3744:2010, σημείο 3.4.</w:t>
      </w:r>
      <w:r w:rsidRPr="00BF450A">
        <w:rPr>
          <w:rFonts w:ascii="Arial" w:eastAsia="Times New Roman" w:hAnsi="Arial" w:cs="Arial"/>
          <w:i/>
          <w:sz w:val="24"/>
          <w:szCs w:val="24"/>
          <w:lang w:val="el-GR" w:eastAsia="en-GB"/>
        </w:rPr>
        <w:t xml:space="preserve"> </w:t>
      </w:r>
    </w:p>
    <w:p w:rsidR="00920A06" w:rsidRPr="00BF450A" w:rsidRDefault="00920A06" w:rsidP="0036137C">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 xml:space="preserve">Περιβαλλοντική διόρθωση K </w:t>
      </w:r>
      <w:r w:rsidRPr="00BF450A">
        <w:rPr>
          <w:rFonts w:ascii="Arial" w:eastAsia="Times New Roman" w:hAnsi="Arial" w:cs="Arial"/>
          <w:i/>
          <w:sz w:val="24"/>
          <w:szCs w:val="24"/>
          <w:vertAlign w:val="subscript"/>
          <w:lang w:val="el-GR" w:eastAsia="en-GB"/>
        </w:rPr>
        <w:t>2A</w:t>
      </w:r>
      <w:r w:rsidRPr="00BF450A">
        <w:rPr>
          <w:rFonts w:ascii="Arial" w:eastAsia="Times New Roman" w:hAnsi="Arial" w:cs="Arial"/>
          <w:sz w:val="24"/>
          <w:szCs w:val="24"/>
          <w:lang w:val="el-GR" w:eastAsia="en-GB"/>
        </w:rPr>
        <w:t xml:space="preserve"> </w:t>
      </w:r>
    </w:p>
    <w:p w:rsidR="00920A06" w:rsidRPr="00BF450A" w:rsidRDefault="00920A06" w:rsidP="0036137C">
      <w:pPr>
        <w:widowControl/>
        <w:spacing w:after="246"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Μέτρηση σε ανοικτό χώρο </w:t>
      </w:r>
    </w:p>
    <w:p w:rsidR="00920A06" w:rsidRPr="00BF450A" w:rsidRDefault="00920A06" w:rsidP="0036137C">
      <w:pPr>
        <w:widowControl/>
        <w:spacing w:after="228"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 0 </w:t>
      </w:r>
    </w:p>
    <w:p w:rsidR="00920A06" w:rsidRPr="00BF450A" w:rsidRDefault="00920A06" w:rsidP="0036137C">
      <w:pPr>
        <w:widowControl/>
        <w:spacing w:after="229"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Μετρήσεις σε κλειστό χώρο </w:t>
      </w:r>
    </w:p>
    <w:p w:rsidR="00920A06" w:rsidRPr="00BF450A" w:rsidRDefault="0036137C" w:rsidP="0036137C">
      <w:pPr>
        <w:widowControl/>
        <w:spacing w:after="234"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τιμή της σταθεράς Κ</w:t>
      </w:r>
      <w:r w:rsidR="00920A06" w:rsidRPr="00BF450A">
        <w:rPr>
          <w:rFonts w:ascii="Arial" w:eastAsia="Times New Roman" w:hAnsi="Arial" w:cs="Arial"/>
          <w:sz w:val="24"/>
          <w:szCs w:val="24"/>
          <w:vertAlign w:val="subscript"/>
          <w:lang w:val="el-GR" w:eastAsia="en-GB"/>
        </w:rPr>
        <w:t>2Α</w:t>
      </w:r>
      <w:r w:rsidR="00920A06" w:rsidRPr="00BF450A">
        <w:rPr>
          <w:rFonts w:ascii="Arial" w:eastAsia="Times New Roman" w:hAnsi="Arial" w:cs="Arial"/>
          <w:sz w:val="24"/>
          <w:szCs w:val="24"/>
          <w:lang w:val="el-GR" w:eastAsia="en-GB"/>
        </w:rPr>
        <w:t xml:space="preserve"> , οριζόμενη σύμφωνα με το πρότυπο EN ISO 3744:2010, παράρτημα Α είναι ≤ 2,0 dB, </w:t>
      </w:r>
      <w:r w:rsidRPr="00BF450A">
        <w:rPr>
          <w:rFonts w:ascii="Arial" w:eastAsia="Times New Roman" w:hAnsi="Arial" w:cs="Arial"/>
          <w:sz w:val="24"/>
          <w:szCs w:val="24"/>
          <w:lang w:val="el-GR" w:eastAsia="en-GB"/>
        </w:rPr>
        <w:t>οπότε, στην περίπτωση αυτή, η Κ</w:t>
      </w:r>
      <w:r w:rsidR="00920A06" w:rsidRPr="00BF450A">
        <w:rPr>
          <w:rFonts w:ascii="Arial" w:eastAsia="Times New Roman" w:hAnsi="Arial" w:cs="Arial"/>
          <w:sz w:val="24"/>
          <w:szCs w:val="24"/>
          <w:vertAlign w:val="subscript"/>
          <w:lang w:val="el-GR" w:eastAsia="en-GB"/>
        </w:rPr>
        <w:t>2Α</w:t>
      </w:r>
      <w:r w:rsidR="00920A06" w:rsidRPr="00BF450A">
        <w:rPr>
          <w:rFonts w:ascii="Arial" w:eastAsia="Times New Roman" w:hAnsi="Arial" w:cs="Arial"/>
          <w:sz w:val="24"/>
          <w:szCs w:val="24"/>
          <w:lang w:val="el-GR" w:eastAsia="en-GB"/>
        </w:rPr>
        <w:t xml:space="preserve"> δεν λαμβάνεται υπόψη.</w:t>
      </w:r>
      <w:r w:rsidR="00920A06" w:rsidRPr="00BF450A">
        <w:rPr>
          <w:rFonts w:ascii="Arial" w:eastAsia="Times New Roman" w:hAnsi="Arial" w:cs="Arial"/>
          <w:i/>
          <w:sz w:val="24"/>
          <w:szCs w:val="24"/>
          <w:lang w:val="el-GR" w:eastAsia="en-GB"/>
        </w:rPr>
        <w:t xml:space="preserve"> </w:t>
      </w:r>
    </w:p>
    <w:p w:rsidR="00920A06" w:rsidRPr="00BF450A" w:rsidRDefault="00920A06" w:rsidP="0036137C">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Συνθήκες λειτουργίας κατά τη διάρκεια της δοκιμής</w:t>
      </w:r>
      <w:r w:rsidRPr="00BF450A">
        <w:rPr>
          <w:rFonts w:ascii="Arial" w:eastAsia="Times New Roman" w:hAnsi="Arial" w:cs="Arial"/>
          <w:sz w:val="24"/>
          <w:szCs w:val="24"/>
          <w:lang w:val="el-GR" w:eastAsia="en-GB"/>
        </w:rPr>
        <w:t xml:space="preserve"> </w:t>
      </w:r>
    </w:p>
    <w:p w:rsidR="00920A06" w:rsidRPr="00BF450A" w:rsidRDefault="00920A06" w:rsidP="0026201E">
      <w:pPr>
        <w:widowControl/>
        <w:spacing w:after="217"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μέτρηση του θορύβου εκτελείται κατά τη διάρκεια πλήρους κύκλου που αρχίζει με κενό δοχείο και ολοκληρών</w:t>
      </w:r>
      <w:r w:rsidR="00B2758E" w:rsidRPr="00BF450A">
        <w:rPr>
          <w:rFonts w:ascii="Arial" w:eastAsia="Times New Roman" w:hAnsi="Arial" w:cs="Arial"/>
          <w:sz w:val="24"/>
          <w:szCs w:val="24"/>
          <w:lang w:val="el-GR" w:eastAsia="en-GB"/>
        </w:rPr>
        <w:t>εται μετά την απόρριψη 120 γυά</w:t>
      </w:r>
      <w:r w:rsidRPr="00BF450A">
        <w:rPr>
          <w:rFonts w:ascii="Arial" w:eastAsia="Times New Roman" w:hAnsi="Arial" w:cs="Arial"/>
          <w:sz w:val="24"/>
          <w:szCs w:val="24"/>
          <w:lang w:val="el-GR" w:eastAsia="en-GB"/>
        </w:rPr>
        <w:t xml:space="preserve">λινων φιαλών σε αυτό. </w:t>
      </w:r>
    </w:p>
    <w:p w:rsidR="00920A06" w:rsidRPr="00BF450A" w:rsidRDefault="00920A06" w:rsidP="0026201E">
      <w:pPr>
        <w:widowControl/>
        <w:spacing w:after="215"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Οι γυάλινες φιάλες ορίζονται ως εξής: </w:t>
      </w:r>
    </w:p>
    <w:p w:rsidR="00920A06" w:rsidRPr="00BF450A" w:rsidRDefault="00920A06" w:rsidP="0026201E">
      <w:pPr>
        <w:widowControl/>
        <w:spacing w:line="513"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χωρητικότητα: 75 cl· — βάρος: 370 ± 30 g. </w:t>
      </w:r>
    </w:p>
    <w:p w:rsidR="00920A06" w:rsidRPr="00BF450A" w:rsidRDefault="00920A06" w:rsidP="0026201E">
      <w:pPr>
        <w:widowControl/>
        <w:spacing w:after="217"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εκτελών τη δοκιμή χειριστής κρατά κάθε γυάλινη φιάλη από τον λαιμό της και με το κάτω μέρος της προς το άνοιγμα πλήρωσης, την ωθεί απαλά διαμέσου του ανοίγματος πλήρωσης προ</w:t>
      </w:r>
      <w:r w:rsidR="0036137C" w:rsidRPr="00BF450A">
        <w:rPr>
          <w:rFonts w:ascii="Arial" w:eastAsia="Times New Roman" w:hAnsi="Arial" w:cs="Arial"/>
          <w:sz w:val="24"/>
          <w:szCs w:val="24"/>
          <w:lang w:val="el-GR" w:eastAsia="en-GB"/>
        </w:rPr>
        <w:t>ς το κέντρο του δοχείου αποφεύ</w:t>
      </w:r>
      <w:r w:rsidRPr="00BF450A">
        <w:rPr>
          <w:rFonts w:ascii="Arial" w:eastAsia="Times New Roman" w:hAnsi="Arial" w:cs="Arial"/>
          <w:sz w:val="24"/>
          <w:szCs w:val="24"/>
          <w:lang w:val="el-GR" w:eastAsia="en-GB"/>
        </w:rPr>
        <w:t>γοντας κατά το δυνατόν η φιάλη να προσκρούσει στα τοιχώματα. Για την απόρριψη των φιαλών χρησιμοποιείται μόνο ένα άνοιγμα. Πρόκειται για το άνοιγμα που βρίσκεται πλησιέστερα στη θέση 12 του μικροφώνου.</w:t>
      </w:r>
      <w:r w:rsidRPr="00BF450A">
        <w:rPr>
          <w:rFonts w:ascii="Arial" w:eastAsia="Times New Roman" w:hAnsi="Arial" w:cs="Arial"/>
          <w:i/>
          <w:sz w:val="24"/>
          <w:szCs w:val="24"/>
          <w:lang w:val="el-GR" w:eastAsia="en-GB"/>
        </w:rPr>
        <w:t xml:space="preserve"> </w:t>
      </w:r>
    </w:p>
    <w:p w:rsidR="00920A06" w:rsidRPr="00BF450A" w:rsidRDefault="00920A06" w:rsidP="0036137C">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w:t>
      </w:r>
      <w:proofErr w:type="spellStart"/>
      <w:r w:rsidRPr="00BF450A">
        <w:rPr>
          <w:rFonts w:ascii="Arial" w:eastAsia="Times New Roman" w:hAnsi="Arial" w:cs="Arial"/>
          <w:i/>
          <w:sz w:val="24"/>
          <w:szCs w:val="24"/>
          <w:lang w:val="el-GR" w:eastAsia="en-GB"/>
        </w:rPr>
        <w:t>ες</w:t>
      </w:r>
      <w:proofErr w:type="spellEnd"/>
      <w:r w:rsidRPr="00BF450A">
        <w:rPr>
          <w:rFonts w:ascii="Arial" w:eastAsia="Times New Roman" w:hAnsi="Arial" w:cs="Arial"/>
          <w:i/>
          <w:sz w:val="24"/>
          <w:szCs w:val="24"/>
          <w:lang w:val="el-GR" w:eastAsia="en-GB"/>
        </w:rPr>
        <w:t xml:space="preserve"> παρατήρησης/προσδιορισμός</w:t>
      </w:r>
      <w:r w:rsidR="0026201E" w:rsidRPr="00BF450A">
        <w:rPr>
          <w:rFonts w:ascii="Arial" w:eastAsia="Times New Roman" w:hAnsi="Arial" w:cs="Arial"/>
          <w:i/>
          <w:sz w:val="24"/>
          <w:szCs w:val="24"/>
          <w:lang w:val="el-GR" w:eastAsia="en-GB"/>
        </w:rPr>
        <w:t xml:space="preserve"> της προκύπτουσας στάθμης ακου</w:t>
      </w:r>
      <w:r w:rsidRPr="00BF450A">
        <w:rPr>
          <w:rFonts w:ascii="Arial" w:eastAsia="Times New Roman" w:hAnsi="Arial" w:cs="Arial"/>
          <w:i/>
          <w:sz w:val="24"/>
          <w:szCs w:val="24"/>
          <w:lang w:val="el-GR" w:eastAsia="en-GB"/>
        </w:rPr>
        <w:t>στικής ισχύος όταν ισχύουν περισσότερες της μίας συνθήκες λειτουργίας</w:t>
      </w:r>
      <w:r w:rsidRPr="00BF450A">
        <w:rPr>
          <w:rFonts w:ascii="Arial" w:eastAsia="Times New Roman" w:hAnsi="Arial" w:cs="Arial"/>
          <w:sz w:val="24"/>
          <w:szCs w:val="24"/>
          <w:lang w:val="el-GR" w:eastAsia="en-GB"/>
        </w:rPr>
        <w:t xml:space="preserve"> </w:t>
      </w:r>
    </w:p>
    <w:p w:rsidR="00920A06" w:rsidRPr="00BF450A" w:rsidRDefault="00920A06" w:rsidP="0026201E">
      <w:pPr>
        <w:widowControl/>
        <w:spacing w:after="218"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μεμονωμένη, υποβληθείσα σε ολοκλήρωση στάθμη ηχητικής πίεσης με στάθμιση «Α» μετράται ταυτόχρονα σε έξι θέσεις μικροφώνων για κάθε γυάλινη φιάλη που απορρίπτεται στο δοχείο. </w:t>
      </w:r>
    </w:p>
    <w:p w:rsidR="00920A06" w:rsidRPr="00BF450A" w:rsidRDefault="00920A06" w:rsidP="0026201E">
      <w:pPr>
        <w:widowControl/>
        <w:spacing w:after="217"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 μέσος όρος της μεμονωμένης, υποβληθείσας σε ολοκλήρωση στάθμης ακουστικής ισχύος επί της επιφάνειας μέτρησης υπολογίζεται σύμφωνα με το EN ISO 3744:2010, εδάφιο 8.2.2. </w:t>
      </w:r>
    </w:p>
    <w:p w:rsidR="00920A06" w:rsidRPr="00BF450A" w:rsidRDefault="00920A06" w:rsidP="0026201E">
      <w:pPr>
        <w:widowControl/>
        <w:spacing w:after="239"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 μέσος όρος της μεμονωμένης, υποβληθείσας σε ολοκλήρωση στάθμης ηχητικής ισχύος για τις 120 απορρίψεις γυάλινων φιαλών υπολογίζεται ως ο λογαριθμικός μέσος των μεμονωμένων, υποβληθεισών σε ολοκλήρωση μέσων όρων των σταθμών ηχητικής πίεσης με στάθμιση «Α» επί της επιφάνειας μέτρησης. </w:t>
      </w:r>
    </w:p>
    <w:p w:rsidR="0026201E" w:rsidRPr="00BF450A" w:rsidRDefault="0026201E" w:rsidP="0026201E">
      <w:pPr>
        <w:widowControl/>
        <w:spacing w:after="239" w:line="247" w:lineRule="auto"/>
        <w:ind w:left="851" w:right="-1"/>
        <w:jc w:val="both"/>
        <w:rPr>
          <w:rFonts w:ascii="Arial" w:eastAsia="Times New Roman" w:hAnsi="Arial" w:cs="Arial"/>
          <w:sz w:val="24"/>
          <w:szCs w:val="24"/>
          <w:lang w:val="el-GR" w:eastAsia="en-GB"/>
        </w:rPr>
      </w:pPr>
    </w:p>
    <w:p w:rsidR="00920A06" w:rsidRPr="00BF450A" w:rsidRDefault="0026201E" w:rsidP="0026201E">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23. </w:t>
      </w:r>
      <w:r w:rsidR="00920A06" w:rsidRPr="00BF450A">
        <w:rPr>
          <w:rFonts w:ascii="Arial" w:eastAsia="Times New Roman" w:hAnsi="Arial" w:cs="Arial"/>
          <w:sz w:val="24"/>
          <w:szCs w:val="24"/>
          <w:lang w:val="el-GR" w:eastAsia="en-GB"/>
        </w:rPr>
        <w:t xml:space="preserve">ΙΣΟΠΕΔΩΤΕΣ </w:t>
      </w:r>
    </w:p>
    <w:p w:rsidR="00920A06" w:rsidRPr="00BF450A" w:rsidRDefault="00920A06" w:rsidP="0026201E">
      <w:pPr>
        <w:widowControl/>
        <w:spacing w:after="239"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6395:2008 με τις συνθήκες λειτουργίας και δοκιμής που ορίζονται στο παράρτημα G του εν λόγω προτύπου. </w:t>
      </w:r>
    </w:p>
    <w:p w:rsidR="00920A06" w:rsidRPr="00BF450A" w:rsidRDefault="000730CD" w:rsidP="000730CD">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24. </w:t>
      </w:r>
      <w:r w:rsidR="00920A06" w:rsidRPr="00BF450A">
        <w:rPr>
          <w:rFonts w:ascii="Arial" w:eastAsia="Times New Roman" w:hAnsi="Arial" w:cs="Arial"/>
          <w:sz w:val="24"/>
          <w:szCs w:val="24"/>
          <w:lang w:val="el-GR" w:eastAsia="en-GB"/>
        </w:rPr>
        <w:t xml:space="preserve">ΜΗΧΑΝΕΣ ΞΑΚΡΙΣΜΑΤΟΣ ΧΟΡΤΩΝ/ΜΗΧΑΝΕΣ ΞΑΚΡΙΣΜΑΤΟΣ ΠΑΡΥΦΩΝ </w:t>
      </w:r>
    </w:p>
    <w:p w:rsidR="00920A06" w:rsidRPr="00BF450A" w:rsidRDefault="00920A06" w:rsidP="000730CD">
      <w:pPr>
        <w:widowControl/>
        <w:spacing w:after="23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2. </w:t>
      </w:r>
    </w:p>
    <w:p w:rsidR="000730CD" w:rsidRPr="00BF450A" w:rsidRDefault="000730CD" w:rsidP="000730CD">
      <w:pPr>
        <w:widowControl/>
        <w:spacing w:after="236" w:line="247" w:lineRule="auto"/>
        <w:ind w:left="426" w:right="-1"/>
        <w:jc w:val="both"/>
        <w:rPr>
          <w:rFonts w:ascii="Arial" w:eastAsia="Times New Roman" w:hAnsi="Arial" w:cs="Arial"/>
          <w:sz w:val="24"/>
          <w:szCs w:val="24"/>
          <w:lang w:val="el-GR" w:eastAsia="en-GB"/>
        </w:rPr>
      </w:pPr>
    </w:p>
    <w:p w:rsidR="00920A06" w:rsidRPr="00BF450A" w:rsidRDefault="000730CD" w:rsidP="000730CD">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25. </w:t>
      </w:r>
      <w:r w:rsidR="00920A06" w:rsidRPr="00BF450A">
        <w:rPr>
          <w:rFonts w:ascii="Arial" w:eastAsia="Times New Roman" w:hAnsi="Arial" w:cs="Arial"/>
          <w:sz w:val="24"/>
          <w:szCs w:val="24"/>
          <w:lang w:val="el-GR" w:eastAsia="en-GB"/>
        </w:rPr>
        <w:t xml:space="preserve">ΨΑΛΙΔΕΣ ΦΥΤΙΚΩΝ ΦΡΑΚΤΩΝ </w:t>
      </w:r>
    </w:p>
    <w:p w:rsidR="00920A06" w:rsidRPr="00BF450A" w:rsidRDefault="00920A06" w:rsidP="000730CD">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w:t>
      </w:r>
      <w:r w:rsidRPr="00BF450A">
        <w:rPr>
          <w:rFonts w:ascii="Arial" w:eastAsia="Times New Roman" w:hAnsi="Arial" w:cs="Arial"/>
          <w:b/>
          <w:sz w:val="24"/>
          <w:szCs w:val="24"/>
          <w:lang w:val="el-GR" w:eastAsia="en-GB"/>
        </w:rPr>
        <w:t xml:space="preserve"> Εξοπλισμός με κινητήρα εσωτερικής καύσης</w:t>
      </w:r>
      <w:r w:rsidRPr="00BF450A">
        <w:rPr>
          <w:rFonts w:ascii="Arial" w:eastAsia="Times New Roman" w:hAnsi="Arial" w:cs="Arial"/>
          <w:sz w:val="24"/>
          <w:szCs w:val="24"/>
          <w:lang w:val="el-GR" w:eastAsia="en-GB"/>
        </w:rPr>
        <w:t xml:space="preserve"> </w:t>
      </w:r>
    </w:p>
    <w:p w:rsidR="00920A06" w:rsidRPr="00BF450A" w:rsidRDefault="00920A06" w:rsidP="000730CD">
      <w:pPr>
        <w:widowControl/>
        <w:spacing w:after="218"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22868:2021 </w:t>
      </w:r>
    </w:p>
    <w:p w:rsidR="00920A06" w:rsidRPr="00BF450A" w:rsidRDefault="00920A06" w:rsidP="000730CD">
      <w:pPr>
        <w:keepNext/>
        <w:keepLines/>
        <w:widowControl/>
        <w:spacing w:after="119"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β)</w:t>
      </w:r>
      <w:r w:rsidRPr="00BF450A">
        <w:rPr>
          <w:rFonts w:ascii="Arial" w:eastAsia="Times New Roman" w:hAnsi="Arial" w:cs="Arial"/>
          <w:b/>
          <w:sz w:val="24"/>
          <w:szCs w:val="24"/>
          <w:lang w:val="el-GR" w:eastAsia="en-GB"/>
        </w:rPr>
        <w:t xml:space="preserve"> Εξοπλισμός με ηλεκτροκινητήρα</w:t>
      </w:r>
      <w:r w:rsidRPr="00BF450A">
        <w:rPr>
          <w:rFonts w:ascii="Arial" w:eastAsia="Times New Roman" w:hAnsi="Arial" w:cs="Arial"/>
          <w:sz w:val="24"/>
          <w:szCs w:val="24"/>
          <w:lang w:val="el-GR" w:eastAsia="en-GB"/>
        </w:rPr>
        <w:t xml:space="preserve"> </w:t>
      </w:r>
    </w:p>
    <w:p w:rsidR="00920A06" w:rsidRPr="00BF450A" w:rsidRDefault="00920A06" w:rsidP="000730CD">
      <w:pPr>
        <w:widowControl/>
        <w:spacing w:after="120" w:line="247" w:lineRule="auto"/>
        <w:ind w:left="709"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EN IEC 62841-4-2:2019, παράρτημα I, εδάφιο I.2</w:t>
      </w:r>
      <w:r w:rsidRPr="00BF450A">
        <w:rPr>
          <w:rFonts w:ascii="Arial" w:eastAsia="Times New Roman" w:hAnsi="Arial" w:cs="Arial"/>
          <w:b/>
          <w:sz w:val="24"/>
          <w:szCs w:val="24"/>
          <w:lang w:val="el-GR" w:eastAsia="en-GB"/>
        </w:rPr>
        <w:t xml:space="preserve"> </w:t>
      </w:r>
    </w:p>
    <w:p w:rsidR="000730CD" w:rsidRPr="00BF450A" w:rsidRDefault="000730CD" w:rsidP="000730CD">
      <w:pPr>
        <w:widowControl/>
        <w:spacing w:after="120" w:line="247" w:lineRule="auto"/>
        <w:ind w:left="709" w:right="-1"/>
        <w:jc w:val="both"/>
        <w:rPr>
          <w:rFonts w:ascii="Arial" w:eastAsia="Times New Roman" w:hAnsi="Arial" w:cs="Arial"/>
          <w:sz w:val="24"/>
          <w:szCs w:val="24"/>
          <w:lang w:val="el-GR" w:eastAsia="en-GB"/>
        </w:rPr>
      </w:pPr>
    </w:p>
    <w:p w:rsidR="00920A06" w:rsidRPr="00BF450A" w:rsidRDefault="00920A06" w:rsidP="00920A06">
      <w:pPr>
        <w:widowControl/>
        <w:tabs>
          <w:tab w:val="center" w:pos="776"/>
          <w:tab w:val="center" w:pos="2996"/>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26. </w:t>
      </w:r>
      <w:r w:rsidRPr="00BF450A">
        <w:rPr>
          <w:rFonts w:ascii="Arial" w:eastAsia="Times New Roman" w:hAnsi="Arial" w:cs="Arial"/>
          <w:sz w:val="24"/>
          <w:szCs w:val="24"/>
          <w:lang w:val="el-GR" w:eastAsia="en-GB"/>
        </w:rPr>
        <w:tab/>
        <w:t>ΟΧΗΜΑΤΑ ΓΙΑ ΕΚΠΛΥΣΗ ΥΠΟ ΥΨΗΛΗ ΠΙΕΣΗ</w:t>
      </w:r>
      <w:r w:rsidRPr="00BF450A">
        <w:rPr>
          <w:rFonts w:ascii="Arial" w:eastAsia="Times New Roman" w:hAnsi="Arial" w:cs="Arial"/>
          <w:i/>
          <w:sz w:val="24"/>
          <w:szCs w:val="24"/>
          <w:lang w:val="el-GR" w:eastAsia="en-GB"/>
        </w:rPr>
        <w:t xml:space="preserve"> </w:t>
      </w:r>
    </w:p>
    <w:p w:rsidR="00920A06" w:rsidRPr="00BF450A" w:rsidRDefault="00920A06" w:rsidP="000730CD">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0730CD">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όχημα για έκπλυση υπό υψηλή πίεση υπόκειται σε δοκιμή ακίνητο. Ο κινητήρας και οι βοηθητικοί μηχανισμοί λειτουργούν στις στροφές που προβλέπει ο κατασκευαστής για τη λειτουργία του εξοπλισμού εργασίας. Οι αντλίες υψηλής πίεσης λειτουργούν στον μέγιστο αριθμό στροφών και τη μέγιστη πίεση λειτουργίας που ορίζ</w:t>
      </w:r>
      <w:r w:rsidR="00B2758E" w:rsidRPr="00BF450A">
        <w:rPr>
          <w:rFonts w:ascii="Arial" w:eastAsia="Times New Roman" w:hAnsi="Arial" w:cs="Arial"/>
          <w:sz w:val="24"/>
          <w:szCs w:val="24"/>
          <w:lang w:val="el-GR" w:eastAsia="en-GB"/>
        </w:rPr>
        <w:t>ει ο κατασκευαστής. Χρησιμοποι</w:t>
      </w:r>
      <w:r w:rsidRPr="00BF450A">
        <w:rPr>
          <w:rFonts w:ascii="Arial" w:eastAsia="Times New Roman" w:hAnsi="Arial" w:cs="Arial"/>
          <w:sz w:val="24"/>
          <w:szCs w:val="24"/>
          <w:lang w:val="el-GR" w:eastAsia="en-GB"/>
        </w:rPr>
        <w:t>είται προσαρμοσμένο ακροφύσιο, ώστε η βαλβίδα περιορισμού της πίεσης να ευρίσκεται ακριβώς κάτω από το όριο ενεργοποίησής της. Ο θόρυβος της ροής του ακροφυσίου δεν πρέπει να επηρεάζει καθόλου τα απο</w:t>
      </w:r>
      <w:r w:rsidR="00B2758E" w:rsidRPr="00BF450A">
        <w:rPr>
          <w:rFonts w:ascii="Arial" w:eastAsia="Times New Roman" w:hAnsi="Arial" w:cs="Arial"/>
          <w:sz w:val="24"/>
          <w:szCs w:val="24"/>
          <w:lang w:val="el-GR" w:eastAsia="en-GB"/>
        </w:rPr>
        <w:t>τελέ</w:t>
      </w:r>
      <w:r w:rsidRPr="00BF450A">
        <w:rPr>
          <w:rFonts w:ascii="Arial" w:eastAsia="Times New Roman" w:hAnsi="Arial" w:cs="Arial"/>
          <w:sz w:val="24"/>
          <w:szCs w:val="24"/>
          <w:lang w:val="el-GR" w:eastAsia="en-GB"/>
        </w:rPr>
        <w:t>σματα των μετρήσεων.</w:t>
      </w:r>
      <w:r w:rsidRPr="00BF450A">
        <w:rPr>
          <w:rFonts w:ascii="Arial" w:eastAsia="Times New Roman" w:hAnsi="Arial" w:cs="Arial"/>
          <w:i/>
          <w:sz w:val="24"/>
          <w:szCs w:val="24"/>
          <w:lang w:val="el-GR" w:eastAsia="en-GB"/>
        </w:rPr>
        <w:t xml:space="preserve"> </w:t>
      </w:r>
    </w:p>
    <w:p w:rsidR="00920A06" w:rsidRPr="00BF450A" w:rsidRDefault="00920A06" w:rsidP="000730CD">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0730CD">
      <w:pPr>
        <w:widowControl/>
        <w:spacing w:after="14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30 δευτερόλεπτα. </w:t>
      </w:r>
    </w:p>
    <w:p w:rsidR="000730CD" w:rsidRPr="00BF450A" w:rsidRDefault="000730CD" w:rsidP="000730CD">
      <w:pPr>
        <w:widowControl/>
        <w:spacing w:after="141" w:line="247" w:lineRule="auto"/>
        <w:ind w:left="709" w:right="-1"/>
        <w:jc w:val="both"/>
        <w:rPr>
          <w:rFonts w:ascii="Arial" w:eastAsia="Times New Roman" w:hAnsi="Arial" w:cs="Arial"/>
          <w:sz w:val="24"/>
          <w:szCs w:val="24"/>
          <w:lang w:val="el-GR" w:eastAsia="en-GB"/>
        </w:rPr>
      </w:pPr>
    </w:p>
    <w:p w:rsidR="00920A06" w:rsidRPr="00BF450A" w:rsidRDefault="00920A06" w:rsidP="000730CD">
      <w:pPr>
        <w:widowControl/>
        <w:tabs>
          <w:tab w:val="center" w:pos="776"/>
          <w:tab w:val="center" w:pos="3696"/>
        </w:tabs>
        <w:spacing w:after="8"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27. </w:t>
      </w:r>
      <w:r w:rsidRPr="00BF450A">
        <w:rPr>
          <w:rFonts w:ascii="Arial" w:eastAsia="Times New Roman" w:hAnsi="Arial" w:cs="Arial"/>
          <w:sz w:val="24"/>
          <w:szCs w:val="24"/>
          <w:lang w:val="el-GR" w:eastAsia="en-GB"/>
        </w:rPr>
        <w:tab/>
        <w:t>ΜΗΧΑΝΗΜΑΤΑ ΕΚΤΟΞ</w:t>
      </w:r>
      <w:r w:rsidR="000730CD" w:rsidRPr="00BF450A">
        <w:rPr>
          <w:rFonts w:ascii="Arial" w:eastAsia="Times New Roman" w:hAnsi="Arial" w:cs="Arial"/>
          <w:sz w:val="24"/>
          <w:szCs w:val="24"/>
          <w:lang w:val="el-GR" w:eastAsia="en-GB"/>
        </w:rPr>
        <w:t>ΕΥΣΗΣ ΠΙΔΑΚΑ ΥΔΑΤΟΣ ΥΨΗΛΗΣ ΠΙΕ</w:t>
      </w:r>
      <w:r w:rsidRPr="00BF450A">
        <w:rPr>
          <w:rFonts w:ascii="Arial" w:eastAsia="Times New Roman" w:hAnsi="Arial" w:cs="Arial"/>
          <w:sz w:val="24"/>
          <w:szCs w:val="24"/>
          <w:lang w:val="el-GR" w:eastAsia="en-GB"/>
        </w:rPr>
        <w:t xml:space="preserve">ΣΗΣ </w:t>
      </w:r>
    </w:p>
    <w:p w:rsidR="00920A06" w:rsidRPr="00BF450A" w:rsidRDefault="00920A06" w:rsidP="000730CD">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Εξοπλισμός με ονομαστική πίεση ≤ 35 MPa </w:t>
      </w:r>
    </w:p>
    <w:p w:rsidR="00920A06" w:rsidRPr="00BF450A" w:rsidRDefault="00920A06" w:rsidP="000730CD">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60335-2-79:2012, παράρτημα CC </w:t>
      </w:r>
    </w:p>
    <w:p w:rsidR="00920A06" w:rsidRPr="00BF450A" w:rsidRDefault="00920A06" w:rsidP="000730CD">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Εξοπλισμός με ονομαστική πίεση &gt; 35 MPa </w:t>
      </w:r>
    </w:p>
    <w:p w:rsidR="00920A06" w:rsidRPr="00BF450A" w:rsidRDefault="00920A06" w:rsidP="000730CD">
      <w:pPr>
        <w:widowControl/>
        <w:spacing w:after="14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1829-1:2010, εδάφιο 6.8 </w:t>
      </w:r>
    </w:p>
    <w:p w:rsidR="000730CD" w:rsidRPr="00BF450A" w:rsidRDefault="000730CD" w:rsidP="000730CD">
      <w:pPr>
        <w:widowControl/>
        <w:spacing w:after="141" w:line="247" w:lineRule="auto"/>
        <w:ind w:left="426" w:right="-1"/>
        <w:jc w:val="both"/>
        <w:rPr>
          <w:rFonts w:ascii="Arial" w:eastAsia="Times New Roman" w:hAnsi="Arial" w:cs="Arial"/>
          <w:sz w:val="24"/>
          <w:szCs w:val="24"/>
          <w:lang w:val="el-GR" w:eastAsia="en-GB"/>
        </w:rPr>
      </w:pPr>
    </w:p>
    <w:p w:rsidR="00920A06" w:rsidRPr="00BF450A" w:rsidRDefault="00920A06" w:rsidP="00920A06">
      <w:pPr>
        <w:widowControl/>
        <w:tabs>
          <w:tab w:val="center" w:pos="776"/>
          <w:tab w:val="center" w:pos="1990"/>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28. </w:t>
      </w:r>
      <w:r w:rsidRPr="00BF450A">
        <w:rPr>
          <w:rFonts w:ascii="Arial" w:eastAsia="Times New Roman" w:hAnsi="Arial" w:cs="Arial"/>
          <w:sz w:val="24"/>
          <w:szCs w:val="24"/>
          <w:lang w:val="el-GR" w:eastAsia="en-GB"/>
        </w:rPr>
        <w:tab/>
        <w:t>ΥΔΡΑΥΛΙΚΕΣ ΣΦΥΡΕΣ</w:t>
      </w:r>
      <w:r w:rsidRPr="00BF450A">
        <w:rPr>
          <w:rFonts w:ascii="Arial" w:eastAsia="Times New Roman" w:hAnsi="Arial" w:cs="Arial"/>
          <w:i/>
          <w:sz w:val="24"/>
          <w:szCs w:val="24"/>
          <w:lang w:val="el-GR" w:eastAsia="en-GB"/>
        </w:rPr>
        <w:t xml:space="preserve"> </w:t>
      </w:r>
    </w:p>
    <w:p w:rsidR="00920A06" w:rsidRPr="00BF450A" w:rsidRDefault="00920A06" w:rsidP="00C50F7A">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Επιφάνεια μέτρησης/αριθμός θέσεων μικροφώνων/απόσταση μέτρησης</w:t>
      </w:r>
      <w:r w:rsidRPr="00BF450A">
        <w:rPr>
          <w:rFonts w:ascii="Arial" w:eastAsia="Times New Roman" w:hAnsi="Arial" w:cs="Arial"/>
          <w:sz w:val="24"/>
          <w:szCs w:val="24"/>
          <w:lang w:val="el-GR" w:eastAsia="en-GB"/>
        </w:rPr>
        <w:t xml:space="preserve"> </w:t>
      </w:r>
    </w:p>
    <w:p w:rsidR="00920A06" w:rsidRPr="00BF450A" w:rsidRDefault="00920A06" w:rsidP="00C50F7A">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Ημισφαίριο/έξι θέσεις μικροφώνου σύμφωνα με το EN ISO 3744:2010, παράρτημα F /r = 10 m.</w:t>
      </w:r>
      <w:r w:rsidRPr="00BF450A">
        <w:rPr>
          <w:rFonts w:ascii="Arial" w:eastAsia="Times New Roman" w:hAnsi="Arial" w:cs="Arial"/>
          <w:i/>
          <w:sz w:val="24"/>
          <w:szCs w:val="24"/>
          <w:lang w:val="el-GR" w:eastAsia="en-GB"/>
        </w:rPr>
        <w:t xml:space="preserve"> </w:t>
      </w:r>
    </w:p>
    <w:p w:rsidR="00920A06" w:rsidRPr="00BF450A" w:rsidRDefault="00920A06" w:rsidP="00C50F7A">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Συναρμολόγηση του εξοπλισμού</w:t>
      </w:r>
      <w:r w:rsidRPr="00BF450A">
        <w:rPr>
          <w:rFonts w:ascii="Arial" w:eastAsia="Times New Roman" w:hAnsi="Arial" w:cs="Arial"/>
          <w:sz w:val="24"/>
          <w:szCs w:val="24"/>
          <w:lang w:val="el-GR" w:eastAsia="en-GB"/>
        </w:rPr>
        <w:t xml:space="preserve"> </w:t>
      </w:r>
    </w:p>
    <w:p w:rsidR="00920A06" w:rsidRPr="00BF450A" w:rsidRDefault="00920A06" w:rsidP="00C50F7A">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Για τη δοκιμή, η σφύρα προσαρτάται σε φορέα και χρησιμοποιείται ειδική δομή κύβου δοκιμών. Το σχήμα 28.1 δίνει τα χαρακτηριστικά της δομής αυτής και το σχήμα 28.2 δείχνει τη θέση του φορέα. </w:t>
      </w:r>
    </w:p>
    <w:p w:rsidR="00C50F7A" w:rsidRPr="00BF450A" w:rsidRDefault="00C50F7A">
      <w:pPr>
        <w:widowControl/>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br w:type="page"/>
      </w:r>
    </w:p>
    <w:p w:rsidR="00920A06" w:rsidRPr="00BF450A" w:rsidRDefault="00C50F7A" w:rsidP="00C50F7A">
      <w:pPr>
        <w:widowControl/>
        <w:spacing w:after="12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lastRenderedPageBreak/>
        <w:t>Φορέας</w:t>
      </w:r>
    </w:p>
    <w:p w:rsidR="00920A06" w:rsidRPr="00BF450A" w:rsidRDefault="00920A06" w:rsidP="00C50F7A">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φορέας για τη σφύρα δοκιμής θα πρέπει να αν</w:t>
      </w:r>
      <w:r w:rsidR="00C50F7A" w:rsidRPr="00BF450A">
        <w:rPr>
          <w:rFonts w:ascii="Arial" w:eastAsia="Times New Roman" w:hAnsi="Arial" w:cs="Arial"/>
          <w:sz w:val="24"/>
          <w:szCs w:val="24"/>
          <w:lang w:val="el-GR" w:eastAsia="en-GB"/>
        </w:rPr>
        <w:t>ταποκρίνεται στις απαι</w:t>
      </w:r>
      <w:r w:rsidRPr="00BF450A">
        <w:rPr>
          <w:rFonts w:ascii="Arial" w:eastAsia="Times New Roman" w:hAnsi="Arial" w:cs="Arial"/>
          <w:sz w:val="24"/>
          <w:szCs w:val="24"/>
          <w:lang w:val="el-GR" w:eastAsia="en-GB"/>
        </w:rPr>
        <w:t xml:space="preserve">τήσεις των τεχνικών προδιαγραφών της σφύρας δοκιμής, ειδικά όσον αφορά το πεδίο διακύμανσης του βάρους, την υδραυλική ισχύ εξόδου, την παροχή της ροής του ελαίου και την αντίθλιψη της σωληνώσεως επιστροφής. </w:t>
      </w:r>
    </w:p>
    <w:p w:rsidR="00920A06" w:rsidRPr="00BF450A" w:rsidRDefault="0015216A" w:rsidP="00C50F7A">
      <w:pPr>
        <w:widowControl/>
        <w:spacing w:after="12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Συναρμολόγηση</w:t>
      </w:r>
    </w:p>
    <w:p w:rsidR="00920A06" w:rsidRPr="00BF450A" w:rsidRDefault="00920A06" w:rsidP="0015216A">
      <w:pPr>
        <w:widowControl/>
        <w:spacing w:after="144"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μηχανική συναρμολόγηση καθώς και οι συνδέσεις (εύκαμπτοι και άκαμπτοι σωλήνες κ.λπ.) θα πρέπει να </w:t>
      </w:r>
      <w:r w:rsidR="0015216A" w:rsidRPr="00BF450A">
        <w:rPr>
          <w:rFonts w:ascii="Arial" w:eastAsia="Times New Roman" w:hAnsi="Arial" w:cs="Arial"/>
          <w:sz w:val="24"/>
          <w:szCs w:val="24"/>
          <w:lang w:val="el-GR" w:eastAsia="en-GB"/>
        </w:rPr>
        <w:t>ανταποκρίνονται στις προδιαγρα</w:t>
      </w:r>
      <w:r w:rsidRPr="00BF450A">
        <w:rPr>
          <w:rFonts w:ascii="Arial" w:eastAsia="Times New Roman" w:hAnsi="Arial" w:cs="Arial"/>
          <w:sz w:val="24"/>
          <w:szCs w:val="24"/>
          <w:lang w:val="el-GR" w:eastAsia="en-GB"/>
        </w:rPr>
        <w:t>φές που δίδονται στα τεχνικά στοιχεία της σφύρας. Όλος ο σημαντικός θόρυβος που δημιουργείται από τις σωληνώσεις και τα διάφορα μηχανικά εξαρτήματα που απαιτούνται για την εγκ</w:t>
      </w:r>
      <w:r w:rsidR="0015216A" w:rsidRPr="00BF450A">
        <w:rPr>
          <w:rFonts w:ascii="Arial" w:eastAsia="Times New Roman" w:hAnsi="Arial" w:cs="Arial"/>
          <w:sz w:val="24"/>
          <w:szCs w:val="24"/>
          <w:lang w:val="el-GR" w:eastAsia="en-GB"/>
        </w:rPr>
        <w:t>ατάσταση θα πρέπει να εκμηδενι</w:t>
      </w:r>
      <w:r w:rsidRPr="00BF450A">
        <w:rPr>
          <w:rFonts w:ascii="Arial" w:eastAsia="Times New Roman" w:hAnsi="Arial" w:cs="Arial"/>
          <w:sz w:val="24"/>
          <w:szCs w:val="24"/>
          <w:lang w:val="el-GR" w:eastAsia="en-GB"/>
        </w:rPr>
        <w:t>σθεί. Όλες οι συνδέσεις των εξαρτημάτ</w:t>
      </w:r>
      <w:r w:rsidR="0015216A" w:rsidRPr="00BF450A">
        <w:rPr>
          <w:rFonts w:ascii="Arial" w:eastAsia="Times New Roman" w:hAnsi="Arial" w:cs="Arial"/>
          <w:sz w:val="24"/>
          <w:szCs w:val="24"/>
          <w:lang w:val="el-GR" w:eastAsia="en-GB"/>
        </w:rPr>
        <w:t>ων πρέπει να είναι καλά σφιγμέ</w:t>
      </w:r>
      <w:r w:rsidRPr="00BF450A">
        <w:rPr>
          <w:rFonts w:ascii="Arial" w:eastAsia="Times New Roman" w:hAnsi="Arial" w:cs="Arial"/>
          <w:sz w:val="24"/>
          <w:szCs w:val="24"/>
          <w:lang w:val="el-GR" w:eastAsia="en-GB"/>
        </w:rPr>
        <w:t xml:space="preserve">νες. </w:t>
      </w:r>
    </w:p>
    <w:p w:rsidR="0015216A" w:rsidRPr="00BF450A" w:rsidRDefault="0015216A" w:rsidP="00C50F7A">
      <w:pPr>
        <w:widowControl/>
        <w:spacing w:after="12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Σταθερότητα της σφύρας και δύναμη στατικής συγκράτησης </w:t>
      </w:r>
    </w:p>
    <w:p w:rsidR="00920A06" w:rsidRPr="00BF450A" w:rsidRDefault="00920A06" w:rsidP="0015216A">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σφύρα θα πρέπει να συγκρατείται σταθερά από τον φορέα ώστε να προσδίδει σταθερότητα ίση με εκείνη που υφίσταται υπό κανονικές συν­ θήκες. Η σφύρα πρέπει να λειτουργεί σε όρθια θέση. </w:t>
      </w:r>
    </w:p>
    <w:p w:rsidR="00920A06" w:rsidRPr="00BF450A" w:rsidRDefault="0015216A" w:rsidP="00C50F7A">
      <w:pPr>
        <w:widowControl/>
        <w:spacing w:after="12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Εργαλείο</w:t>
      </w:r>
    </w:p>
    <w:p w:rsidR="00920A06" w:rsidRPr="00BF450A" w:rsidRDefault="00920A06" w:rsidP="0015216A">
      <w:pPr>
        <w:widowControl/>
        <w:spacing w:after="120" w:line="247" w:lineRule="auto"/>
        <w:ind w:left="709" w:right="-1"/>
        <w:jc w:val="both"/>
        <w:rPr>
          <w:rFonts w:ascii="Arial" w:eastAsia="Times New Roman" w:hAnsi="Arial" w:cs="Arial"/>
          <w:i/>
          <w:sz w:val="24"/>
          <w:szCs w:val="24"/>
          <w:lang w:val="el-GR" w:eastAsia="en-GB"/>
        </w:rPr>
      </w:pPr>
      <w:r w:rsidRPr="00BF450A">
        <w:rPr>
          <w:rFonts w:ascii="Arial" w:eastAsia="Times New Roman" w:hAnsi="Arial" w:cs="Arial"/>
          <w:sz w:val="24"/>
          <w:szCs w:val="24"/>
          <w:lang w:val="el-GR" w:eastAsia="en-GB"/>
        </w:rPr>
        <w:t>Για τις μετρήσεις χρησιμοποιείται αμβλύ εργαλεί</w:t>
      </w:r>
      <w:r w:rsidR="0015216A" w:rsidRPr="00BF450A">
        <w:rPr>
          <w:rFonts w:ascii="Arial" w:eastAsia="Times New Roman" w:hAnsi="Arial" w:cs="Arial"/>
          <w:sz w:val="24"/>
          <w:szCs w:val="24"/>
          <w:lang w:val="el-GR" w:eastAsia="en-GB"/>
        </w:rPr>
        <w:t>ο. Το μήκος του εργα</w:t>
      </w:r>
      <w:r w:rsidRPr="00BF450A">
        <w:rPr>
          <w:rFonts w:ascii="Arial" w:eastAsia="Times New Roman" w:hAnsi="Arial" w:cs="Arial"/>
          <w:sz w:val="24"/>
          <w:szCs w:val="24"/>
          <w:lang w:val="el-GR" w:eastAsia="en-GB"/>
        </w:rPr>
        <w:t>λείου πρέπει να ανταποκρίνεται στις απαιτήσεις που δίδονται στο σχήμα 28.1 (κύβος δοκιμών).</w:t>
      </w:r>
      <w:r w:rsidRPr="00BF450A">
        <w:rPr>
          <w:rFonts w:ascii="Arial" w:eastAsia="Times New Roman" w:hAnsi="Arial" w:cs="Arial"/>
          <w:i/>
          <w:sz w:val="24"/>
          <w:szCs w:val="24"/>
          <w:lang w:val="el-GR" w:eastAsia="en-GB"/>
        </w:rPr>
        <w:t xml:space="preserve"> </w:t>
      </w:r>
    </w:p>
    <w:p w:rsidR="0015216A" w:rsidRPr="00BF450A" w:rsidRDefault="0015216A" w:rsidP="0015216A">
      <w:pPr>
        <w:widowControl/>
        <w:spacing w:after="120" w:line="247" w:lineRule="auto"/>
        <w:ind w:left="709" w:right="-1"/>
        <w:jc w:val="both"/>
        <w:rPr>
          <w:rFonts w:ascii="Arial" w:eastAsia="Times New Roman" w:hAnsi="Arial" w:cs="Arial"/>
          <w:sz w:val="24"/>
          <w:szCs w:val="24"/>
          <w:lang w:val="el-GR" w:eastAsia="en-GB"/>
        </w:rPr>
      </w:pPr>
    </w:p>
    <w:p w:rsidR="00920A06" w:rsidRPr="00BF450A" w:rsidRDefault="00920A06" w:rsidP="00C50F7A">
      <w:pPr>
        <w:widowControl/>
        <w:spacing w:after="106" w:line="265" w:lineRule="auto"/>
        <w:ind w:left="426" w:right="-1"/>
        <w:rPr>
          <w:rFonts w:ascii="Arial" w:eastAsia="Times New Roman" w:hAnsi="Arial" w:cs="Arial"/>
          <w:b/>
          <w:sz w:val="24"/>
          <w:szCs w:val="24"/>
          <w:lang w:val="el-GR" w:eastAsia="en-GB"/>
        </w:rPr>
      </w:pPr>
      <w:r w:rsidRPr="00BF450A">
        <w:rPr>
          <w:rFonts w:ascii="Arial" w:eastAsia="Times New Roman" w:hAnsi="Arial" w:cs="Arial"/>
          <w:b/>
          <w:i/>
          <w:sz w:val="24"/>
          <w:szCs w:val="24"/>
          <w:lang w:val="el-GR" w:eastAsia="en-GB"/>
        </w:rPr>
        <w:t>Δοκιμή με φορτίο</w:t>
      </w:r>
      <w:r w:rsidRPr="00BF450A">
        <w:rPr>
          <w:rFonts w:ascii="Arial" w:eastAsia="Times New Roman" w:hAnsi="Arial" w:cs="Arial"/>
          <w:b/>
          <w:sz w:val="24"/>
          <w:szCs w:val="24"/>
          <w:lang w:val="el-GR" w:eastAsia="en-GB"/>
        </w:rPr>
        <w:t xml:space="preserve"> </w:t>
      </w:r>
    </w:p>
    <w:p w:rsidR="0015216A" w:rsidRPr="00BF450A" w:rsidRDefault="0015216A" w:rsidP="00C50F7A">
      <w:pPr>
        <w:widowControl/>
        <w:spacing w:after="12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Ισχύς υδραυλικής παροχής και ροή του ελαίου</w:t>
      </w:r>
    </w:p>
    <w:p w:rsidR="00920A06" w:rsidRPr="00BF450A" w:rsidRDefault="00920A06" w:rsidP="0015216A">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συνθήκες λειτουργίας της υδραυλικής σφύρας πρέπει να ρυθμίζονται κατάλληλα, να μετρώνται και να καταχωρούνται στην έκθεση μαζί με τις αντίστοιχες τιμές των τεχνικών προδιαγραφών. Η υπό δοκιμή σφύρα θα πρέπει να χρησιμοποιείται ώστε να επιτυγχάνεται το 90 % ή περισσότερο της μέγιστης ισχύος υδραυλικής παροχής και ροής ελαίου της σφύρας.</w:t>
      </w:r>
      <w:r w:rsidRPr="00BF450A">
        <w:rPr>
          <w:rFonts w:ascii="Arial" w:eastAsia="Times New Roman" w:hAnsi="Arial" w:cs="Arial"/>
          <w:b/>
          <w:sz w:val="24"/>
          <w:szCs w:val="24"/>
          <w:lang w:val="el-GR" w:eastAsia="en-GB"/>
        </w:rPr>
        <w:t xml:space="preserve"> </w:t>
      </w:r>
    </w:p>
    <w:p w:rsidR="00920A06" w:rsidRPr="00BF450A" w:rsidRDefault="00920A06" w:rsidP="0015216A">
      <w:pPr>
        <w:widowControl/>
        <w:spacing w:after="17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Πρέπει να λαμβάνεται μέριμνα ώστε η ολική αβεβαιότητα των σειρών μετρήσεων των τιμών p </w:t>
      </w:r>
      <w:r w:rsidRPr="00BF450A">
        <w:rPr>
          <w:rFonts w:ascii="Arial" w:eastAsia="Times New Roman" w:hAnsi="Arial" w:cs="Arial"/>
          <w:sz w:val="24"/>
          <w:szCs w:val="24"/>
          <w:vertAlign w:val="subscript"/>
          <w:lang w:val="el-GR" w:eastAsia="en-GB"/>
        </w:rPr>
        <w:t>s</w:t>
      </w:r>
      <w:r w:rsidRPr="00BF450A">
        <w:rPr>
          <w:rFonts w:ascii="Arial" w:eastAsia="Times New Roman" w:hAnsi="Arial" w:cs="Arial"/>
          <w:sz w:val="24"/>
          <w:szCs w:val="24"/>
          <w:lang w:val="el-GR" w:eastAsia="en-GB"/>
        </w:rPr>
        <w:t xml:space="preserve"> και Q να διατηρούνται εντός περιθωρίου ± 5 %, ώστε εξασφαλίζεται ο ορισμός της ισχύος της υδραυλικής παροχής με ακρίβεια ± 10 %. Λαμβάνοντας υπόψη τον γραμμικό συσχετισμό μεταξύ ισχύος υδραυλικής παροχής και </w:t>
      </w:r>
      <w:r w:rsidR="00CA00B3" w:rsidRPr="00BF450A">
        <w:rPr>
          <w:rFonts w:ascii="Arial" w:eastAsia="Times New Roman" w:hAnsi="Arial" w:cs="Arial"/>
          <w:sz w:val="24"/>
          <w:szCs w:val="24"/>
          <w:lang w:val="el-GR" w:eastAsia="en-GB"/>
        </w:rPr>
        <w:t>εκπεμπόμενης</w:t>
      </w:r>
      <w:r w:rsidRPr="00BF450A">
        <w:rPr>
          <w:rFonts w:ascii="Arial" w:eastAsia="Times New Roman" w:hAnsi="Arial" w:cs="Arial"/>
          <w:sz w:val="24"/>
          <w:szCs w:val="24"/>
          <w:lang w:val="el-GR" w:eastAsia="en-GB"/>
        </w:rPr>
        <w:t xml:space="preserve"> ηχητικής έντασης, αυτό σημαίνει μεταβολή λιγότερο από ± 0,4 dB στον καθορισμό της στάθμης ακουστικής ισχύος. </w:t>
      </w:r>
    </w:p>
    <w:p w:rsidR="0015216A" w:rsidRPr="00BF450A" w:rsidRDefault="0015216A" w:rsidP="0015216A">
      <w:pPr>
        <w:widowControl/>
        <w:spacing w:after="173"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Ρυθμιζόμενα εξαρτήματα που έχουν επιπτώσεις στην ισχύ της σφύρας</w:t>
      </w:r>
    </w:p>
    <w:p w:rsidR="00920A06" w:rsidRPr="00BF450A" w:rsidRDefault="00920A06" w:rsidP="0015216A">
      <w:pPr>
        <w:widowControl/>
        <w:spacing w:after="174"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Οι αρχικές ρυθμίσεις των κεντρικών βαλβίδων όλων των συσσωρευτών πιέσεως και άλλων ενδεχόμενων ρυθμιζόμενων εξαρτημάτων πρέπει να ανταποκρίνονται στις τιμές που δίδονται στα τεχνικά στοιχεία. Αν είναι δυνατόν να επιλεγούν περισσότεροι από </w:t>
      </w:r>
      <w:r w:rsidR="00B2758E" w:rsidRPr="00BF450A">
        <w:rPr>
          <w:rFonts w:ascii="Arial" w:eastAsia="Times New Roman" w:hAnsi="Arial" w:cs="Arial"/>
          <w:sz w:val="24"/>
          <w:szCs w:val="24"/>
          <w:lang w:val="el-GR" w:eastAsia="en-GB"/>
        </w:rPr>
        <w:t>έναν ρυθμοί κρούσεως, οι μετρή</w:t>
      </w:r>
      <w:r w:rsidRPr="00BF450A">
        <w:rPr>
          <w:rFonts w:ascii="Arial" w:eastAsia="Times New Roman" w:hAnsi="Arial" w:cs="Arial"/>
          <w:sz w:val="24"/>
          <w:szCs w:val="24"/>
          <w:lang w:val="el-GR" w:eastAsia="en-GB"/>
        </w:rPr>
        <w:t xml:space="preserve">σεις πρέπει να γίνονται χρησιμοποιώντας </w:t>
      </w:r>
      <w:r w:rsidR="00B2758E" w:rsidRPr="00BF450A">
        <w:rPr>
          <w:rFonts w:ascii="Arial" w:eastAsia="Times New Roman" w:hAnsi="Arial" w:cs="Arial"/>
          <w:sz w:val="24"/>
          <w:szCs w:val="24"/>
          <w:lang w:val="el-GR" w:eastAsia="en-GB"/>
        </w:rPr>
        <w:t>όλες τις ρυθμίσεις. Παρουσιάζο</w:t>
      </w:r>
      <w:r w:rsidRPr="00BF450A">
        <w:rPr>
          <w:rFonts w:ascii="Arial" w:eastAsia="Times New Roman" w:hAnsi="Arial" w:cs="Arial"/>
          <w:sz w:val="24"/>
          <w:szCs w:val="24"/>
          <w:lang w:val="el-GR" w:eastAsia="en-GB"/>
        </w:rPr>
        <w:t xml:space="preserve">νται οι ελάχιστες και οι μέγιστες τιμές. </w:t>
      </w:r>
    </w:p>
    <w:p w:rsidR="00920A06" w:rsidRPr="00BF450A" w:rsidRDefault="0015216A" w:rsidP="00C50F7A">
      <w:pPr>
        <w:widowControl/>
        <w:spacing w:after="12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Ποσότητες προς μέτρηση</w:t>
      </w:r>
    </w:p>
    <w:p w:rsidR="00920A06" w:rsidRPr="00BF450A" w:rsidRDefault="00D3292E" w:rsidP="00D3292E">
      <w:pPr>
        <w:widowControl/>
        <w:spacing w:after="173" w:line="247" w:lineRule="auto"/>
        <w:ind w:left="1134" w:right="-1" w:hanging="425"/>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p</w:t>
      </w:r>
      <w:r w:rsidRPr="00BF450A">
        <w:rPr>
          <w:rFonts w:ascii="Arial" w:eastAsia="Times New Roman" w:hAnsi="Arial" w:cs="Arial"/>
          <w:sz w:val="24"/>
          <w:szCs w:val="24"/>
          <w:vertAlign w:val="subscript"/>
          <w:lang w:val="el-GR" w:eastAsia="en-GB"/>
        </w:rPr>
        <w:t>s</w:t>
      </w:r>
      <w:r w:rsidR="00920A06" w:rsidRPr="00BF450A">
        <w:rPr>
          <w:rFonts w:ascii="Arial" w:eastAsia="Times New Roman" w:hAnsi="Arial" w:cs="Arial"/>
          <w:sz w:val="24"/>
          <w:szCs w:val="24"/>
          <w:lang w:val="el-GR" w:eastAsia="en-GB"/>
        </w:rPr>
        <w:t xml:space="preserve"> Η μέση τιμή της πίεσης της παροχής υδραυλικού ελαίου κατά τη διάρκεια της λειτουργίας της σφύρα</w:t>
      </w:r>
      <w:r w:rsidR="0015216A" w:rsidRPr="00BF450A">
        <w:rPr>
          <w:rFonts w:ascii="Arial" w:eastAsia="Times New Roman" w:hAnsi="Arial" w:cs="Arial"/>
          <w:sz w:val="24"/>
          <w:szCs w:val="24"/>
          <w:lang w:val="el-GR" w:eastAsia="en-GB"/>
        </w:rPr>
        <w:t>ς όπου περιλαμβάνονται τουλάχι</w:t>
      </w:r>
      <w:r w:rsidR="00920A06" w:rsidRPr="00BF450A">
        <w:rPr>
          <w:rFonts w:ascii="Arial" w:eastAsia="Times New Roman" w:hAnsi="Arial" w:cs="Arial"/>
          <w:sz w:val="24"/>
          <w:szCs w:val="24"/>
          <w:lang w:val="el-GR" w:eastAsia="en-GB"/>
        </w:rPr>
        <w:t xml:space="preserve">στον 10 κρούσεις. </w:t>
      </w:r>
    </w:p>
    <w:p w:rsidR="00920A06" w:rsidRPr="00BF450A" w:rsidRDefault="00920A06" w:rsidP="00D3292E">
      <w:pPr>
        <w:widowControl/>
        <w:spacing w:after="192" w:line="247" w:lineRule="auto"/>
        <w:ind w:left="709" w:right="-1" w:hanging="283"/>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Q Η μέση τιμή του εισερχομένου ελαίου του θραυστήρα μετρούμενου ταυτόχρονα με το </w:t>
      </w:r>
      <w:r w:rsidR="00D3292E" w:rsidRPr="00BF450A">
        <w:rPr>
          <w:rFonts w:ascii="Arial" w:eastAsia="Times New Roman" w:hAnsi="Arial" w:cs="Arial"/>
          <w:sz w:val="24"/>
          <w:szCs w:val="24"/>
          <w:lang w:val="el-GR" w:eastAsia="en-GB"/>
        </w:rPr>
        <w:t>p</w:t>
      </w:r>
      <w:r w:rsidRPr="00BF450A">
        <w:rPr>
          <w:rFonts w:ascii="Arial" w:eastAsia="Times New Roman" w:hAnsi="Arial" w:cs="Arial"/>
          <w:sz w:val="24"/>
          <w:szCs w:val="24"/>
          <w:vertAlign w:val="subscript"/>
          <w:lang w:val="el-GR" w:eastAsia="en-GB"/>
        </w:rPr>
        <w:t>s</w:t>
      </w:r>
    </w:p>
    <w:p w:rsidR="00920A06" w:rsidRPr="00BF450A" w:rsidRDefault="00920A06" w:rsidP="00D3292E">
      <w:pPr>
        <w:widowControl/>
        <w:spacing w:after="192" w:line="247" w:lineRule="auto"/>
        <w:ind w:left="709" w:right="-1" w:hanging="283"/>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T Η θερμοκρασία του ελαίου πρέπει να κυμαίνεται μεταξύ +40 °C/+60 ° C κατά τη διάρκεια των δοκιμών. Η θερμοκρασία του σώματος του υδραυλικού θραυστήρα πρέπει να στ</w:t>
      </w:r>
      <w:r w:rsidR="00D3292E" w:rsidRPr="00BF450A">
        <w:rPr>
          <w:rFonts w:ascii="Arial" w:eastAsia="Times New Roman" w:hAnsi="Arial" w:cs="Arial"/>
          <w:sz w:val="24"/>
          <w:szCs w:val="24"/>
          <w:lang w:val="el-GR" w:eastAsia="en-GB"/>
        </w:rPr>
        <w:t>αθεροποιηθεί στην κανονική θερ</w:t>
      </w:r>
      <w:r w:rsidRPr="00BF450A">
        <w:rPr>
          <w:rFonts w:ascii="Arial" w:eastAsia="Times New Roman" w:hAnsi="Arial" w:cs="Arial"/>
          <w:sz w:val="24"/>
          <w:szCs w:val="24"/>
          <w:lang w:val="el-GR" w:eastAsia="en-GB"/>
        </w:rPr>
        <w:t xml:space="preserve">μοκρασία λειτουργίας πριν από την έναρξη των μετρήσεων. </w:t>
      </w:r>
    </w:p>
    <w:p w:rsidR="00920A06" w:rsidRPr="00BF450A" w:rsidRDefault="00920A06" w:rsidP="00D3292E">
      <w:pPr>
        <w:widowControl/>
        <w:spacing w:after="192" w:line="247" w:lineRule="auto"/>
        <w:ind w:left="851" w:right="-1" w:hanging="425"/>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P</w:t>
      </w:r>
      <w:r w:rsidRPr="00BF450A">
        <w:rPr>
          <w:rFonts w:ascii="Arial" w:eastAsia="Times New Roman" w:hAnsi="Arial" w:cs="Arial"/>
          <w:sz w:val="24"/>
          <w:szCs w:val="24"/>
          <w:vertAlign w:val="subscript"/>
          <w:lang w:val="el-GR" w:eastAsia="en-GB"/>
        </w:rPr>
        <w:t>a</w:t>
      </w:r>
      <w:r w:rsidRPr="00BF450A">
        <w:rPr>
          <w:rFonts w:ascii="Arial" w:eastAsia="Times New Roman" w:hAnsi="Arial" w:cs="Arial"/>
          <w:sz w:val="24"/>
          <w:szCs w:val="24"/>
          <w:lang w:val="el-GR" w:eastAsia="en-GB"/>
        </w:rPr>
        <w:t xml:space="preserve"> Η πίεση του προγεμισμένου αερίου όλων των συσσωρευτών πρέπει να μετράται σε στατική κατάσταση (ο θραυστήρας δεν λειτουργεί) με σταθερή θερμοκρασία περιβάλλοντος από +15 °C/ + 25 °C</w:t>
      </w:r>
      <w:r w:rsidR="00D3292E" w:rsidRPr="00BF450A">
        <w:rPr>
          <w:rFonts w:ascii="Arial" w:eastAsia="Times New Roman" w:hAnsi="Arial" w:cs="Arial"/>
          <w:sz w:val="24"/>
          <w:szCs w:val="24"/>
          <w:lang w:val="el-GR" w:eastAsia="en-GB"/>
        </w:rPr>
        <w:t>. Η μετρού</w:t>
      </w:r>
      <w:r w:rsidRPr="00BF450A">
        <w:rPr>
          <w:rFonts w:ascii="Arial" w:eastAsia="Times New Roman" w:hAnsi="Arial" w:cs="Arial"/>
          <w:sz w:val="24"/>
          <w:szCs w:val="24"/>
          <w:lang w:val="el-GR" w:eastAsia="en-GB"/>
        </w:rPr>
        <w:t xml:space="preserve">μενη θερμοκρασία περιβάλλοντος θα πρέπει να καταγράφεται μαζί με τη μετρούμενη πίεση του προγεμιζομένου αερίου του συσσωρευτή. </w:t>
      </w:r>
    </w:p>
    <w:p w:rsidR="00D3292E" w:rsidRPr="00BF450A" w:rsidRDefault="0065141B" w:rsidP="0065141B">
      <w:pPr>
        <w:widowControl/>
        <w:spacing w:after="192"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Οι παράμετροι που πρέπει να εκτιμηθούν με βάση τις μετρούμενες παραμέτρους λειτουργίας</w:t>
      </w:r>
    </w:p>
    <w:p w:rsidR="00920A06" w:rsidRPr="00BF450A" w:rsidRDefault="00920A06" w:rsidP="0065141B">
      <w:pPr>
        <w:widowControl/>
        <w:spacing w:after="144" w:line="319"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Ισχύς υδραυλικής παροχής του θραυστήρα PIN = p </w:t>
      </w:r>
      <w:r w:rsidRPr="00BF450A">
        <w:rPr>
          <w:rFonts w:ascii="Arial" w:eastAsia="Times New Roman" w:hAnsi="Arial" w:cs="Arial"/>
          <w:sz w:val="24"/>
          <w:szCs w:val="24"/>
          <w:vertAlign w:val="subscript"/>
          <w:lang w:val="el-GR" w:eastAsia="en-GB"/>
        </w:rPr>
        <w:t>s</w:t>
      </w:r>
      <w:r w:rsidRPr="00BF450A">
        <w:rPr>
          <w:rFonts w:ascii="Arial" w:eastAsia="Times New Roman" w:hAnsi="Arial" w:cs="Arial"/>
          <w:sz w:val="24"/>
          <w:szCs w:val="24"/>
          <w:lang w:val="el-GR" w:eastAsia="en-GB"/>
        </w:rPr>
        <w:t xml:space="preserve"> Q </w:t>
      </w:r>
    </w:p>
    <w:p w:rsidR="00920A06" w:rsidRPr="00BF450A" w:rsidRDefault="00920A06" w:rsidP="0065141B">
      <w:pPr>
        <w:widowControl/>
        <w:spacing w:after="203"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Μέτρηση της πίεσης της σωληνώσεως υδραυλικής παροχής p </w:t>
      </w:r>
      <w:r w:rsidRPr="00BF450A">
        <w:rPr>
          <w:rFonts w:ascii="Arial" w:eastAsia="Times New Roman" w:hAnsi="Arial" w:cs="Arial"/>
          <w:sz w:val="24"/>
          <w:szCs w:val="24"/>
          <w:vertAlign w:val="subscript"/>
          <w:lang w:val="el-GR" w:eastAsia="en-GB"/>
        </w:rPr>
        <w:t>s</w:t>
      </w:r>
      <w:r w:rsidRPr="00BF450A">
        <w:rPr>
          <w:rFonts w:ascii="Arial" w:eastAsia="Times New Roman" w:hAnsi="Arial" w:cs="Arial"/>
          <w:sz w:val="24"/>
          <w:szCs w:val="24"/>
          <w:lang w:val="el-GR" w:eastAsia="en-GB"/>
        </w:rPr>
        <w:t xml:space="preserve">:  </w:t>
      </w:r>
    </w:p>
    <w:p w:rsidR="00920A06" w:rsidRPr="00BF450A" w:rsidRDefault="00920A06" w:rsidP="0065141B">
      <w:pPr>
        <w:widowControl/>
        <w:spacing w:after="182" w:line="247" w:lineRule="auto"/>
        <w:ind w:left="127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η p</w:t>
      </w:r>
      <w:r w:rsidRPr="00BF450A">
        <w:rPr>
          <w:rFonts w:ascii="Arial" w:eastAsia="Times New Roman" w:hAnsi="Arial" w:cs="Arial"/>
          <w:sz w:val="24"/>
          <w:szCs w:val="24"/>
          <w:vertAlign w:val="subscript"/>
          <w:lang w:val="el-GR" w:eastAsia="en-GB"/>
        </w:rPr>
        <w:t>s</w:t>
      </w:r>
      <w:r w:rsidRPr="00BF450A">
        <w:rPr>
          <w:rFonts w:ascii="Arial" w:eastAsia="Times New Roman" w:hAnsi="Arial" w:cs="Arial"/>
          <w:sz w:val="24"/>
          <w:szCs w:val="24"/>
          <w:lang w:val="el-GR" w:eastAsia="en-GB"/>
        </w:rPr>
        <w:t xml:space="preserve"> πρέπει να μετράται όσο το δυνατόν πλησιέστερα προς την είσοδο του θραυστήρα· </w:t>
      </w:r>
    </w:p>
    <w:p w:rsidR="00920A06" w:rsidRPr="00BF450A" w:rsidRDefault="00920A06" w:rsidP="0065141B">
      <w:pPr>
        <w:widowControl/>
        <w:spacing w:after="171" w:line="247" w:lineRule="auto"/>
        <w:ind w:left="127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η p</w:t>
      </w:r>
      <w:r w:rsidRPr="00BF450A">
        <w:rPr>
          <w:rFonts w:ascii="Arial" w:eastAsia="Times New Roman" w:hAnsi="Arial" w:cs="Arial"/>
          <w:sz w:val="24"/>
          <w:szCs w:val="24"/>
          <w:vertAlign w:val="subscript"/>
          <w:lang w:val="el-GR" w:eastAsia="en-GB"/>
        </w:rPr>
        <w:t>s</w:t>
      </w:r>
      <w:r w:rsidRPr="00BF450A">
        <w:rPr>
          <w:rFonts w:ascii="Arial" w:eastAsia="Times New Roman" w:hAnsi="Arial" w:cs="Arial"/>
          <w:sz w:val="24"/>
          <w:szCs w:val="24"/>
          <w:lang w:val="el-GR" w:eastAsia="en-GB"/>
        </w:rPr>
        <w:t xml:space="preserve"> πρέπει να μετράται με μανόμετρο (ελάχιστη διάμετρος 100 mm· κατηγορία ακριβείας ± 1,0 % FSO). </w:t>
      </w:r>
    </w:p>
    <w:p w:rsidR="00920A06" w:rsidRPr="00BF450A" w:rsidRDefault="00920A06" w:rsidP="0065141B">
      <w:pPr>
        <w:widowControl/>
        <w:spacing w:after="171"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Ροή εισαγωγής ελαίου του θραυστήρα Q: </w:t>
      </w:r>
    </w:p>
    <w:p w:rsidR="00920A06" w:rsidRPr="00BF450A" w:rsidRDefault="00920A06" w:rsidP="0065141B">
      <w:pPr>
        <w:widowControl/>
        <w:spacing w:after="174" w:line="247" w:lineRule="auto"/>
        <w:ind w:left="127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η Q πρέπει να μετράται από τη γραμμή παροχής της πίεσης όσο το δυνατόν πλησιέστερα προς το σημείο εισαγωγής του θραυστήρα· </w:t>
      </w:r>
    </w:p>
    <w:p w:rsidR="00920A06" w:rsidRPr="00BF450A" w:rsidRDefault="00920A06" w:rsidP="0065141B">
      <w:pPr>
        <w:widowControl/>
        <w:spacing w:after="175" w:line="247" w:lineRule="auto"/>
        <w:ind w:left="127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η Q πρέπει να μετράται με ηλεκ</w:t>
      </w:r>
      <w:r w:rsidR="0065141B" w:rsidRPr="00BF450A">
        <w:rPr>
          <w:rFonts w:ascii="Arial" w:eastAsia="Times New Roman" w:hAnsi="Arial" w:cs="Arial"/>
          <w:sz w:val="24"/>
          <w:szCs w:val="24"/>
          <w:lang w:val="el-GR" w:eastAsia="en-GB"/>
        </w:rPr>
        <w:t>τρικό ροόμετρο (κατηγορία ακρι</w:t>
      </w:r>
      <w:r w:rsidRPr="00BF450A">
        <w:rPr>
          <w:rFonts w:ascii="Arial" w:eastAsia="Times New Roman" w:hAnsi="Arial" w:cs="Arial"/>
          <w:sz w:val="24"/>
          <w:szCs w:val="24"/>
          <w:lang w:val="el-GR" w:eastAsia="en-GB"/>
        </w:rPr>
        <w:t xml:space="preserve">βείας ± 2,5 % της ένδειξης της ροής). </w:t>
      </w:r>
    </w:p>
    <w:p w:rsidR="00920A06" w:rsidRPr="00BF450A" w:rsidRDefault="00920A06" w:rsidP="0065141B">
      <w:pPr>
        <w:widowControl/>
        <w:spacing w:after="171"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Σημείο μέτρησης της θερμοκρασίας του ελαίου Τ: </w:t>
      </w:r>
    </w:p>
    <w:p w:rsidR="00920A06" w:rsidRPr="00BF450A" w:rsidRDefault="00920A06" w:rsidP="0065141B">
      <w:pPr>
        <w:widowControl/>
        <w:spacing w:after="174" w:line="247" w:lineRule="auto"/>
        <w:ind w:left="127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το Τ πρέπει να μετράται από τη δεξαμενή ελαίου του φορέα ή από την υδραυλική σωλήνωση που συνδέετα</w:t>
      </w:r>
      <w:r w:rsidR="0065141B" w:rsidRPr="00BF450A">
        <w:rPr>
          <w:rFonts w:ascii="Arial" w:eastAsia="Times New Roman" w:hAnsi="Arial" w:cs="Arial"/>
          <w:sz w:val="24"/>
          <w:szCs w:val="24"/>
          <w:lang w:val="el-GR" w:eastAsia="en-GB"/>
        </w:rPr>
        <w:t>ι με τη σφύρα. Στην έκθεση πρέ</w:t>
      </w:r>
      <w:r w:rsidRPr="00BF450A">
        <w:rPr>
          <w:rFonts w:ascii="Arial" w:eastAsia="Times New Roman" w:hAnsi="Arial" w:cs="Arial"/>
          <w:sz w:val="24"/>
          <w:szCs w:val="24"/>
          <w:lang w:val="el-GR" w:eastAsia="en-GB"/>
        </w:rPr>
        <w:t xml:space="preserve">πει να σημειώνεται το σημείο μέτρησης· </w:t>
      </w:r>
    </w:p>
    <w:p w:rsidR="00920A06" w:rsidRPr="00BF450A" w:rsidRDefault="00920A06" w:rsidP="0065141B">
      <w:pPr>
        <w:widowControl/>
        <w:spacing w:after="175" w:line="247" w:lineRule="auto"/>
        <w:ind w:left="127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η ακρίβεια της ένδειξης της θερμοκρασίας πρέπει να κυμαίνεται μεταξύ ± 2 °C της πραγματικής τιμής.</w:t>
      </w:r>
      <w:r w:rsidRPr="00BF450A">
        <w:rPr>
          <w:rFonts w:ascii="Arial" w:eastAsia="Times New Roman" w:hAnsi="Arial" w:cs="Arial"/>
          <w:i/>
          <w:sz w:val="24"/>
          <w:szCs w:val="24"/>
          <w:lang w:val="el-GR" w:eastAsia="en-GB"/>
        </w:rPr>
        <w:t xml:space="preserve"> </w:t>
      </w:r>
    </w:p>
    <w:p w:rsidR="00920A06" w:rsidRPr="00BF450A" w:rsidRDefault="00920A06" w:rsidP="00C50F7A">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παρατήρησης/προσδιορισμός τ</w:t>
      </w:r>
      <w:r w:rsidR="0065141B" w:rsidRPr="00BF450A">
        <w:rPr>
          <w:rFonts w:ascii="Arial" w:eastAsia="Times New Roman" w:hAnsi="Arial" w:cs="Arial"/>
          <w:i/>
          <w:sz w:val="24"/>
          <w:szCs w:val="24"/>
          <w:lang w:val="el-GR" w:eastAsia="en-GB"/>
        </w:rPr>
        <w:t>ης προκύπτουσας στάθμης ακουστι</w:t>
      </w:r>
      <w:r w:rsidRPr="00BF450A">
        <w:rPr>
          <w:rFonts w:ascii="Arial" w:eastAsia="Times New Roman" w:hAnsi="Arial" w:cs="Arial"/>
          <w:i/>
          <w:sz w:val="24"/>
          <w:szCs w:val="24"/>
          <w:lang w:val="el-GR" w:eastAsia="en-GB"/>
        </w:rPr>
        <w:t>κής ισχύος</w:t>
      </w:r>
      <w:r w:rsidRPr="00BF450A">
        <w:rPr>
          <w:rFonts w:ascii="Arial" w:eastAsia="Times New Roman" w:hAnsi="Arial" w:cs="Arial"/>
          <w:sz w:val="24"/>
          <w:szCs w:val="24"/>
          <w:lang w:val="el-GR" w:eastAsia="en-GB"/>
        </w:rPr>
        <w:t xml:space="preserve"> </w:t>
      </w:r>
    </w:p>
    <w:p w:rsidR="00920A06" w:rsidRPr="00BF450A" w:rsidRDefault="00920A06" w:rsidP="0065141B">
      <w:pPr>
        <w:widowControl/>
        <w:spacing w:after="171"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920A06" w:rsidRPr="00BF450A" w:rsidRDefault="00920A06" w:rsidP="0065141B">
      <w:pPr>
        <w:widowControl/>
        <w:spacing w:after="120"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Οι μετρήσεις επαναλαμβάνονται τρεις φο</w:t>
      </w:r>
      <w:r w:rsidR="0065141B" w:rsidRPr="00BF450A">
        <w:rPr>
          <w:rFonts w:ascii="Arial" w:eastAsia="Times New Roman" w:hAnsi="Arial" w:cs="Arial"/>
          <w:sz w:val="24"/>
          <w:szCs w:val="24"/>
          <w:lang w:val="el-GR" w:eastAsia="en-GB"/>
        </w:rPr>
        <w:t>ρές ή περισσότερο, εφόσον χρει</w:t>
      </w:r>
      <w:r w:rsidRPr="00BF450A">
        <w:rPr>
          <w:rFonts w:ascii="Arial" w:eastAsia="Times New Roman" w:hAnsi="Arial" w:cs="Arial"/>
          <w:sz w:val="24"/>
          <w:szCs w:val="24"/>
          <w:lang w:val="el-GR" w:eastAsia="en-GB"/>
        </w:rPr>
        <w:t>άζεται. Το τελικό αποτέλεσμα μετράται ως ο αριθμητικός μέσος όρος των δύο υψηλοτέρων τιμών που δεν διαφέρουν περισσότερο από 1 dB.</w:t>
      </w:r>
      <w:r w:rsidRPr="00BF450A">
        <w:rPr>
          <w:rFonts w:ascii="Arial" w:eastAsia="Times New Roman" w:hAnsi="Arial" w:cs="Arial"/>
          <w:b/>
          <w:sz w:val="24"/>
          <w:szCs w:val="24"/>
          <w:lang w:val="el-GR" w:eastAsia="en-GB"/>
        </w:rPr>
        <w:t xml:space="preserve"> </w:t>
      </w:r>
    </w:p>
    <w:p w:rsidR="0065141B" w:rsidRPr="00BF450A" w:rsidRDefault="0065141B">
      <w:pPr>
        <w:widowControl/>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br w:type="page"/>
      </w:r>
    </w:p>
    <w:p w:rsidR="00920A06" w:rsidRPr="00BF450A" w:rsidRDefault="00920A06" w:rsidP="00C50F7A">
      <w:pPr>
        <w:widowControl/>
        <w:spacing w:after="663" w:line="259" w:lineRule="auto"/>
        <w:ind w:left="426" w:right="-1"/>
        <w:jc w:val="right"/>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lastRenderedPageBreak/>
        <w:t xml:space="preserve"> </w:t>
      </w:r>
    </w:p>
    <w:p w:rsidR="00920A06" w:rsidRPr="00BF450A" w:rsidRDefault="00920A06" w:rsidP="00C50F7A">
      <w:pPr>
        <w:widowControl/>
        <w:spacing w:after="342"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 xml:space="preserve">Σχήμα 28.1 </w:t>
      </w:r>
    </w:p>
    <w:p w:rsidR="00920A06" w:rsidRPr="00BF450A" w:rsidRDefault="00920A06" w:rsidP="00B2758E">
      <w:pPr>
        <w:widowControl/>
        <w:spacing w:after="195"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5A5FDEA5" wp14:editId="2AED5402">
            <wp:extent cx="3029077" cy="3399117"/>
            <wp:effectExtent l="0" t="0" r="0" b="0"/>
            <wp:docPr id="14" name="Picture 14"/>
            <wp:cNvGraphicFramePr/>
            <a:graphic xmlns:a="http://schemas.openxmlformats.org/drawingml/2006/main">
              <a:graphicData uri="http://schemas.openxmlformats.org/drawingml/2006/picture">
                <pic:pic xmlns:pic="http://schemas.openxmlformats.org/drawingml/2006/picture">
                  <pic:nvPicPr>
                    <pic:cNvPr id="6655" name="Picture 6655"/>
                    <pic:cNvPicPr/>
                  </pic:nvPicPr>
                  <pic:blipFill>
                    <a:blip r:embed="rId27"/>
                    <a:stretch>
                      <a:fillRect/>
                    </a:stretch>
                  </pic:blipFill>
                  <pic:spPr>
                    <a:xfrm>
                      <a:off x="0" y="0"/>
                      <a:ext cx="3029077" cy="3399117"/>
                    </a:xfrm>
                    <a:prstGeom prst="rect">
                      <a:avLst/>
                    </a:prstGeom>
                  </pic:spPr>
                </pic:pic>
              </a:graphicData>
            </a:graphic>
          </wp:inline>
        </w:drawing>
      </w:r>
    </w:p>
    <w:p w:rsidR="00920A06" w:rsidRPr="00BF450A" w:rsidRDefault="00920A06" w:rsidP="00C50F7A">
      <w:pPr>
        <w:widowControl/>
        <w:spacing w:after="343"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Σχήμα 28.2</w:t>
      </w:r>
      <w:r w:rsidRPr="00BF450A">
        <w:rPr>
          <w:rFonts w:ascii="Arial" w:eastAsia="Times New Roman" w:hAnsi="Arial" w:cs="Arial"/>
          <w:sz w:val="24"/>
          <w:szCs w:val="24"/>
          <w:lang w:val="el-GR" w:eastAsia="en-GB"/>
        </w:rPr>
        <w:t xml:space="preserve"> </w:t>
      </w:r>
    </w:p>
    <w:p w:rsidR="00920A06" w:rsidRPr="00BF450A" w:rsidRDefault="00920A06" w:rsidP="00B2758E">
      <w:pPr>
        <w:widowControl/>
        <w:spacing w:after="561"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6DBC9210" wp14:editId="763C58A2">
            <wp:extent cx="4723613" cy="2699283"/>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6660" name="Picture 6660"/>
                    <pic:cNvPicPr/>
                  </pic:nvPicPr>
                  <pic:blipFill>
                    <a:blip r:embed="rId28"/>
                    <a:stretch>
                      <a:fillRect/>
                    </a:stretch>
                  </pic:blipFill>
                  <pic:spPr>
                    <a:xfrm>
                      <a:off x="0" y="0"/>
                      <a:ext cx="4723613" cy="2699283"/>
                    </a:xfrm>
                    <a:prstGeom prst="rect">
                      <a:avLst/>
                    </a:prstGeom>
                  </pic:spPr>
                </pic:pic>
              </a:graphicData>
            </a:graphic>
          </wp:inline>
        </w:drawing>
      </w:r>
    </w:p>
    <w:p w:rsidR="00920A06" w:rsidRPr="00BF450A" w:rsidRDefault="00920A06" w:rsidP="00C50F7A">
      <w:pPr>
        <w:widowControl/>
        <w:spacing w:after="10" w:line="247" w:lineRule="auto"/>
        <w:ind w:left="426" w:right="-1"/>
        <w:jc w:val="both"/>
        <w:rPr>
          <w:rFonts w:ascii="Arial" w:eastAsia="Times New Roman" w:hAnsi="Arial" w:cs="Arial"/>
          <w:i/>
          <w:sz w:val="24"/>
          <w:szCs w:val="24"/>
          <w:lang w:val="el-GR" w:eastAsia="en-GB"/>
        </w:rPr>
      </w:pPr>
      <w:r w:rsidRPr="00BF450A">
        <w:rPr>
          <w:rFonts w:ascii="Arial" w:eastAsia="Times New Roman" w:hAnsi="Arial" w:cs="Arial"/>
          <w:sz w:val="24"/>
          <w:szCs w:val="24"/>
          <w:lang w:val="el-GR" w:eastAsia="en-GB"/>
        </w:rPr>
        <w:t>Ορισμοί</w:t>
      </w:r>
      <w:r w:rsidRPr="00BF450A">
        <w:rPr>
          <w:rFonts w:ascii="Arial" w:eastAsia="Times New Roman" w:hAnsi="Arial" w:cs="Arial"/>
          <w:i/>
          <w:sz w:val="24"/>
          <w:szCs w:val="24"/>
          <w:lang w:val="el-GR" w:eastAsia="en-GB"/>
        </w:rPr>
        <w:t xml:space="preserve"> </w:t>
      </w:r>
    </w:p>
    <w:p w:rsidR="000E729F" w:rsidRPr="00BF450A" w:rsidRDefault="000E729F" w:rsidP="00C50F7A">
      <w:pPr>
        <w:widowControl/>
        <w:spacing w:after="10" w:line="247" w:lineRule="auto"/>
        <w:ind w:left="426" w:right="-1"/>
        <w:jc w:val="both"/>
        <w:rPr>
          <w:rFonts w:ascii="Arial" w:eastAsia="Times New Roman" w:hAnsi="Arial" w:cs="Arial"/>
          <w:sz w:val="24"/>
          <w:szCs w:val="24"/>
          <w:lang w:val="el-GR" w:eastAsia="en-GB"/>
        </w:rPr>
      </w:pPr>
    </w:p>
    <w:tbl>
      <w:tblPr>
        <w:tblStyle w:val="TableGrid0"/>
        <w:tblW w:w="7549" w:type="dxa"/>
        <w:tblInd w:w="1098" w:type="dxa"/>
        <w:tblCellMar>
          <w:bottom w:w="5" w:type="dxa"/>
        </w:tblCellMar>
        <w:tblLook w:val="04A0" w:firstRow="1" w:lastRow="0" w:firstColumn="1" w:lastColumn="0" w:noHBand="0" w:noVBand="1"/>
      </w:tblPr>
      <w:tblGrid>
        <w:gridCol w:w="693"/>
        <w:gridCol w:w="6856"/>
      </w:tblGrid>
      <w:tr w:rsidR="00426C86" w:rsidRPr="00BF450A" w:rsidTr="000E729F">
        <w:trPr>
          <w:trHeight w:val="260"/>
        </w:trPr>
        <w:tc>
          <w:tcPr>
            <w:tcW w:w="339"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w:t>
            </w:r>
            <w:r w:rsidRPr="00BF450A">
              <w:rPr>
                <w:rFonts w:ascii="Arial" w:eastAsia="Times New Roman" w:hAnsi="Arial" w:cs="Arial"/>
                <w:sz w:val="24"/>
                <w:szCs w:val="24"/>
                <w:lang w:val="el-GR" w:eastAsia="en-GB"/>
              </w:rPr>
              <w:t xml:space="preserve"> </w:t>
            </w:r>
          </w:p>
        </w:tc>
        <w:tc>
          <w:tcPr>
            <w:tcW w:w="7210"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διάμετρος του εργαλείου (σε mm)·</w:t>
            </w:r>
            <w:r w:rsidRPr="00BF450A">
              <w:rPr>
                <w:rFonts w:ascii="Arial" w:eastAsia="Times New Roman" w:hAnsi="Arial" w:cs="Arial"/>
                <w:i/>
                <w:sz w:val="24"/>
                <w:szCs w:val="24"/>
                <w:lang w:val="el-GR" w:eastAsia="en-GB"/>
              </w:rPr>
              <w:t xml:space="preserve"> </w:t>
            </w:r>
          </w:p>
        </w:tc>
      </w:tr>
      <w:tr w:rsidR="00426C86" w:rsidRPr="00BF450A" w:rsidTr="000E729F">
        <w:trPr>
          <w:trHeight w:val="366"/>
        </w:trPr>
        <w:tc>
          <w:tcPr>
            <w:tcW w:w="339"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d1</w:t>
            </w:r>
            <w:r w:rsidRPr="00BF450A">
              <w:rPr>
                <w:rFonts w:ascii="Arial" w:eastAsia="Times New Roman" w:hAnsi="Arial" w:cs="Arial"/>
                <w:sz w:val="24"/>
                <w:szCs w:val="24"/>
                <w:lang w:val="el-GR" w:eastAsia="en-GB"/>
              </w:rPr>
              <w:t xml:space="preserve"> </w:t>
            </w:r>
          </w:p>
        </w:tc>
        <w:tc>
          <w:tcPr>
            <w:tcW w:w="7210"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διάμετρος του άκμονα 1 200 ± 100 mm·</w:t>
            </w:r>
            <w:r w:rsidRPr="00BF450A">
              <w:rPr>
                <w:rFonts w:ascii="Arial" w:eastAsia="Times New Roman" w:hAnsi="Arial" w:cs="Arial"/>
                <w:i/>
                <w:sz w:val="24"/>
                <w:szCs w:val="24"/>
                <w:lang w:val="el-GR" w:eastAsia="en-GB"/>
              </w:rPr>
              <w:t xml:space="preserve"> </w:t>
            </w:r>
          </w:p>
        </w:tc>
      </w:tr>
      <w:tr w:rsidR="00426C86" w:rsidRPr="00BF450A" w:rsidTr="000E729F">
        <w:trPr>
          <w:trHeight w:val="366"/>
        </w:trPr>
        <w:tc>
          <w:tcPr>
            <w:tcW w:w="339"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lastRenderedPageBreak/>
              <w:t>d2</w:t>
            </w:r>
            <w:r w:rsidRPr="00BF450A">
              <w:rPr>
                <w:rFonts w:ascii="Arial" w:eastAsia="Times New Roman" w:hAnsi="Arial" w:cs="Arial"/>
                <w:sz w:val="24"/>
                <w:szCs w:val="24"/>
                <w:lang w:val="el-GR" w:eastAsia="en-GB"/>
              </w:rPr>
              <w:t xml:space="preserve"> </w:t>
            </w:r>
          </w:p>
        </w:tc>
        <w:tc>
          <w:tcPr>
            <w:tcW w:w="7210" w:type="dxa"/>
            <w:vAlign w:val="center"/>
          </w:tcPr>
          <w:p w:rsidR="00920A06" w:rsidRPr="00BF450A" w:rsidRDefault="00920A06" w:rsidP="00C50F7A">
            <w:pPr>
              <w:widowControl/>
              <w:spacing w:line="259"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εσωτερική διάμετρος της φέρουσας δομής του άκμονα ≤ 1 800 mm·</w:t>
            </w:r>
            <w:r w:rsidRPr="00BF450A">
              <w:rPr>
                <w:rFonts w:ascii="Arial" w:eastAsia="Times New Roman" w:hAnsi="Arial" w:cs="Arial"/>
                <w:i/>
                <w:sz w:val="24"/>
                <w:szCs w:val="24"/>
                <w:lang w:val="el-GR" w:eastAsia="en-GB"/>
              </w:rPr>
              <w:t xml:space="preserve"> </w:t>
            </w:r>
          </w:p>
        </w:tc>
      </w:tr>
      <w:tr w:rsidR="00426C86" w:rsidRPr="00BF450A" w:rsidTr="000E729F">
        <w:trPr>
          <w:trHeight w:val="367"/>
        </w:trPr>
        <w:tc>
          <w:tcPr>
            <w:tcW w:w="339"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d3</w:t>
            </w:r>
            <w:r w:rsidRPr="00BF450A">
              <w:rPr>
                <w:rFonts w:ascii="Arial" w:eastAsia="Times New Roman" w:hAnsi="Arial" w:cs="Arial"/>
                <w:sz w:val="24"/>
                <w:szCs w:val="24"/>
                <w:lang w:val="el-GR" w:eastAsia="en-GB"/>
              </w:rPr>
              <w:t xml:space="preserve"> </w:t>
            </w:r>
          </w:p>
        </w:tc>
        <w:tc>
          <w:tcPr>
            <w:tcW w:w="7210"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διάμετρος της επιφανείας του κύβου δοκιμών ≤ 2 200 mm·</w:t>
            </w:r>
            <w:r w:rsidRPr="00BF450A">
              <w:rPr>
                <w:rFonts w:ascii="Arial" w:eastAsia="Times New Roman" w:hAnsi="Arial" w:cs="Arial"/>
                <w:i/>
                <w:sz w:val="24"/>
                <w:szCs w:val="24"/>
                <w:lang w:val="el-GR" w:eastAsia="en-GB"/>
              </w:rPr>
              <w:t xml:space="preserve"> </w:t>
            </w:r>
          </w:p>
        </w:tc>
      </w:tr>
      <w:tr w:rsidR="00426C86" w:rsidRPr="00BF450A" w:rsidTr="000E729F">
        <w:trPr>
          <w:trHeight w:val="861"/>
        </w:trPr>
        <w:tc>
          <w:tcPr>
            <w:tcW w:w="339"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d4</w:t>
            </w:r>
            <w:r w:rsidRPr="00BF450A">
              <w:rPr>
                <w:rFonts w:ascii="Arial" w:eastAsia="Times New Roman" w:hAnsi="Arial" w:cs="Arial"/>
                <w:sz w:val="24"/>
                <w:szCs w:val="24"/>
                <w:lang w:val="el-GR" w:eastAsia="en-GB"/>
              </w:rPr>
              <w:t xml:space="preserve"> </w:t>
            </w:r>
          </w:p>
        </w:tc>
        <w:tc>
          <w:tcPr>
            <w:tcW w:w="7210"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διάμετρος του ανοίγματος εργαλείου στην επιφάνεια ≤ 350 mm·</w:t>
            </w:r>
            <w:r w:rsidRPr="00BF450A">
              <w:rPr>
                <w:rFonts w:ascii="Arial" w:eastAsia="Times New Roman" w:hAnsi="Arial" w:cs="Arial"/>
                <w:i/>
                <w:sz w:val="24"/>
                <w:szCs w:val="24"/>
                <w:lang w:val="el-GR" w:eastAsia="en-GB"/>
              </w:rPr>
              <w:t xml:space="preserve"> </w:t>
            </w:r>
          </w:p>
        </w:tc>
      </w:tr>
      <w:tr w:rsidR="00426C86" w:rsidRPr="00BF450A" w:rsidTr="000E729F">
        <w:trPr>
          <w:trHeight w:val="270"/>
        </w:trPr>
        <w:tc>
          <w:tcPr>
            <w:tcW w:w="339" w:type="dxa"/>
            <w:vAlign w:val="center"/>
          </w:tcPr>
          <w:p w:rsidR="00920A06" w:rsidRPr="00BF450A" w:rsidRDefault="00920A06" w:rsidP="00C50F7A">
            <w:pPr>
              <w:widowControl/>
              <w:spacing w:line="259"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d5</w:t>
            </w:r>
            <w:r w:rsidRPr="00BF450A">
              <w:rPr>
                <w:rFonts w:ascii="Arial" w:eastAsia="Times New Roman" w:hAnsi="Arial" w:cs="Arial"/>
                <w:sz w:val="24"/>
                <w:szCs w:val="24"/>
                <w:lang w:val="el-GR" w:eastAsia="en-GB"/>
              </w:rPr>
              <w:t xml:space="preserve"> </w:t>
            </w:r>
          </w:p>
        </w:tc>
        <w:tc>
          <w:tcPr>
            <w:tcW w:w="7210" w:type="dxa"/>
            <w:vAlign w:val="center"/>
          </w:tcPr>
          <w:p w:rsidR="00920A06" w:rsidRPr="00BF450A" w:rsidRDefault="00920A06" w:rsidP="000E729F">
            <w:pPr>
              <w:widowControl/>
              <w:spacing w:line="259" w:lineRule="auto"/>
              <w:ind w:left="32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διάμετρος του δακτυλίου σ</w:t>
            </w:r>
            <w:r w:rsidR="000E729F" w:rsidRPr="00BF450A">
              <w:rPr>
                <w:rFonts w:ascii="Arial" w:eastAsia="Times New Roman" w:hAnsi="Arial" w:cs="Arial"/>
                <w:sz w:val="24"/>
                <w:szCs w:val="24"/>
                <w:lang w:val="el-GR" w:eastAsia="en-GB"/>
              </w:rPr>
              <w:t>τεγανοποίησης του εργαλείου ≤ 1</w:t>
            </w:r>
            <w:r w:rsidRPr="00BF450A">
              <w:rPr>
                <w:rFonts w:ascii="Arial" w:eastAsia="Times New Roman" w:hAnsi="Arial" w:cs="Arial"/>
                <w:sz w:val="24"/>
                <w:szCs w:val="24"/>
                <w:lang w:val="el-GR" w:eastAsia="en-GB"/>
              </w:rPr>
              <w:t>000 mm·</w:t>
            </w:r>
            <w:r w:rsidRPr="00BF450A">
              <w:rPr>
                <w:rFonts w:ascii="Arial" w:eastAsia="Times New Roman" w:hAnsi="Arial" w:cs="Arial"/>
                <w:b/>
                <w:sz w:val="24"/>
                <w:szCs w:val="24"/>
                <w:lang w:val="el-GR" w:eastAsia="en-GB"/>
              </w:rPr>
              <w:t xml:space="preserve"> </w:t>
            </w:r>
          </w:p>
        </w:tc>
      </w:tr>
    </w:tbl>
    <w:p w:rsidR="00920A06" w:rsidRPr="00BF450A" w:rsidRDefault="00920A06" w:rsidP="00C50F7A">
      <w:pPr>
        <w:widowControl/>
        <w:spacing w:after="663" w:line="259" w:lineRule="auto"/>
        <w:ind w:left="426" w:right="-1"/>
        <w:jc w:val="right"/>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 xml:space="preserve"> </w:t>
      </w:r>
    </w:p>
    <w:p w:rsidR="00920A06" w:rsidRPr="00BF450A" w:rsidRDefault="00920A06" w:rsidP="00044863">
      <w:pPr>
        <w:widowControl/>
        <w:spacing w:after="199" w:line="247" w:lineRule="auto"/>
        <w:ind w:left="709" w:right="-1" w:hanging="425"/>
        <w:jc w:val="both"/>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h1</w:t>
      </w:r>
      <w:r w:rsidRPr="00BF450A">
        <w:rPr>
          <w:rFonts w:ascii="Arial" w:eastAsia="Times New Roman" w:hAnsi="Arial" w:cs="Arial"/>
          <w:sz w:val="24"/>
          <w:szCs w:val="24"/>
          <w:lang w:val="el-GR" w:eastAsia="en-GB"/>
        </w:rPr>
        <w:t xml:space="preserve"> Ορατό μήκος του εργαλείου μεταξύ του κατώτερου σημείου του καλύμματος και της άνω επιφανείας του δακτυλίου στεγανοποίησης του εργαλείου (σε mm), h1 = d ± d/2·</w:t>
      </w:r>
      <w:r w:rsidRPr="00BF450A">
        <w:rPr>
          <w:rFonts w:ascii="Arial" w:eastAsia="Times New Roman" w:hAnsi="Arial" w:cs="Arial"/>
          <w:i/>
          <w:sz w:val="24"/>
          <w:szCs w:val="24"/>
          <w:lang w:val="el-GR" w:eastAsia="en-GB"/>
        </w:rPr>
        <w:t xml:space="preserve"> </w:t>
      </w:r>
    </w:p>
    <w:p w:rsidR="00920A06" w:rsidRPr="00BF450A" w:rsidRDefault="00920A06" w:rsidP="00044863">
      <w:pPr>
        <w:widowControl/>
        <w:spacing w:after="199" w:line="247" w:lineRule="auto"/>
        <w:ind w:left="709" w:right="-1" w:hanging="425"/>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h2 πάχος του δακτυλίου στεγανοποίησης του εργαλείου πάνω από την επιφάνεια ≤ 20 mm (αν ο δακτύλιος στεγανοποίησης του εργαλείου βρίσκεται κάτω από την επιφάνεια, το πάχος του δεν περιορίζεται και μπορεί να κατασκευάζεται από αφρώδες ελαστικό)· </w:t>
      </w:r>
    </w:p>
    <w:p w:rsidR="00920A06" w:rsidRPr="00BF450A" w:rsidRDefault="00920A06" w:rsidP="00044863">
      <w:pPr>
        <w:widowControl/>
        <w:spacing w:after="199" w:line="247" w:lineRule="auto"/>
        <w:ind w:left="709" w:right="-1" w:hanging="425"/>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h3 απόσταση μεταξύ της άνω επιφανείας της δομής και της άνω επιφανείας του άκμονα 250 ± 50 mm· </w:t>
      </w:r>
    </w:p>
    <w:p w:rsidR="005B5C65" w:rsidRPr="00BF450A" w:rsidRDefault="00920A06" w:rsidP="00044863">
      <w:pPr>
        <w:widowControl/>
        <w:spacing w:after="199" w:line="247" w:lineRule="auto"/>
        <w:ind w:left="709" w:right="-1" w:hanging="425"/>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h4 πάχος του δακτυλίου στεγανοποίησης της επιφανείας από αφρώδες ελαστικό ≤ 30 mm· </w:t>
      </w:r>
    </w:p>
    <w:p w:rsidR="005B5C65" w:rsidRPr="00BF450A" w:rsidRDefault="00920A06" w:rsidP="00044863">
      <w:pPr>
        <w:widowControl/>
        <w:spacing w:after="199" w:line="247" w:lineRule="auto"/>
        <w:ind w:left="709" w:right="-1" w:hanging="425"/>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h5 πάχος του άκμονα 350 ± 50 mm· </w:t>
      </w:r>
    </w:p>
    <w:p w:rsidR="00920A06" w:rsidRPr="00BF450A" w:rsidRDefault="00920A06" w:rsidP="00044863">
      <w:pPr>
        <w:widowControl/>
        <w:spacing w:after="199" w:line="247" w:lineRule="auto"/>
        <w:ind w:left="709" w:right="-1" w:hanging="425"/>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h6 εισχώρηση του εργαλείου ≤ 50 mm. </w:t>
      </w:r>
    </w:p>
    <w:p w:rsidR="00920A06" w:rsidRPr="00BF450A" w:rsidRDefault="00920A06" w:rsidP="005B5C65">
      <w:pPr>
        <w:widowControl/>
        <w:spacing w:after="199" w:line="247" w:lineRule="auto"/>
        <w:ind w:left="284"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Αν χρησιμοποιείται η τετραγωνική μορφή της δομής του κύβου δοκιμών, το ελάχιστο μήκος ισούται με 0,89 × την αντίστοιχη διάμετρο. </w:t>
      </w:r>
    </w:p>
    <w:p w:rsidR="00920A06" w:rsidRPr="00BF450A" w:rsidRDefault="00920A06" w:rsidP="005B5C65">
      <w:pPr>
        <w:widowControl/>
        <w:spacing w:after="199" w:line="247" w:lineRule="auto"/>
        <w:ind w:left="284" w:right="-1"/>
        <w:jc w:val="both"/>
        <w:rPr>
          <w:rFonts w:ascii="Arial" w:eastAsia="Times New Roman" w:hAnsi="Arial" w:cs="Arial"/>
          <w:i/>
          <w:sz w:val="24"/>
          <w:szCs w:val="24"/>
          <w:lang w:val="el-GR" w:eastAsia="en-GB"/>
        </w:rPr>
      </w:pPr>
      <w:r w:rsidRPr="00BF450A">
        <w:rPr>
          <w:rFonts w:ascii="Arial" w:eastAsia="Times New Roman" w:hAnsi="Arial" w:cs="Arial"/>
          <w:i/>
          <w:sz w:val="24"/>
          <w:szCs w:val="24"/>
          <w:lang w:val="el-GR" w:eastAsia="en-GB"/>
        </w:rPr>
        <w:t xml:space="preserve">Ο κενός χώρος μεταξύ της επιφάνειας και του άκμονα μπορεί να γεμίζεται με αφρώδες ελαστικό ή άλλο απορροφητικό υλικό πυκνότητας &lt; 220 kg/m 3 . </w:t>
      </w:r>
    </w:p>
    <w:p w:rsidR="000E729F" w:rsidRPr="00BF450A" w:rsidRDefault="000E729F" w:rsidP="00044863">
      <w:pPr>
        <w:widowControl/>
        <w:spacing w:after="199" w:line="247" w:lineRule="auto"/>
        <w:ind w:left="709" w:right="-1"/>
        <w:jc w:val="both"/>
        <w:rPr>
          <w:rFonts w:ascii="Arial" w:eastAsia="Times New Roman" w:hAnsi="Arial" w:cs="Arial"/>
          <w:i/>
          <w:sz w:val="24"/>
          <w:szCs w:val="24"/>
          <w:lang w:val="el-GR" w:eastAsia="en-GB"/>
        </w:rPr>
      </w:pPr>
    </w:p>
    <w:p w:rsidR="00920A06" w:rsidRPr="00BF450A" w:rsidRDefault="00920A06" w:rsidP="00920A06">
      <w:pPr>
        <w:widowControl/>
        <w:tabs>
          <w:tab w:val="center" w:pos="776"/>
          <w:tab w:val="center" w:pos="2719"/>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29. </w:t>
      </w:r>
      <w:r w:rsidRPr="00BF450A">
        <w:rPr>
          <w:rFonts w:ascii="Arial" w:eastAsia="Times New Roman" w:hAnsi="Arial" w:cs="Arial"/>
          <w:sz w:val="24"/>
          <w:szCs w:val="24"/>
          <w:lang w:val="el-GR" w:eastAsia="en-GB"/>
        </w:rPr>
        <w:tab/>
        <w:t>ΣΥΓΚΡΟΤΗΜΑΤΑ ΥΔΡΑΥΛΙΚΗΣ ΙΣΧΥΟΣ</w:t>
      </w:r>
      <w:r w:rsidRPr="00BF450A">
        <w:rPr>
          <w:rFonts w:ascii="Arial" w:eastAsia="Times New Roman" w:hAnsi="Arial" w:cs="Arial"/>
          <w:i/>
          <w:sz w:val="24"/>
          <w:szCs w:val="24"/>
          <w:lang w:val="el-GR" w:eastAsia="en-GB"/>
        </w:rPr>
        <w:t xml:space="preserve"> </w:t>
      </w:r>
    </w:p>
    <w:p w:rsidR="00920A06" w:rsidRPr="00BF450A" w:rsidRDefault="00920A06" w:rsidP="000E729F">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Τοποθέτηση του μηχανήματος</w:t>
      </w:r>
      <w:r w:rsidRPr="00BF450A">
        <w:rPr>
          <w:rFonts w:ascii="Arial" w:eastAsia="Times New Roman" w:hAnsi="Arial" w:cs="Arial"/>
          <w:sz w:val="24"/>
          <w:szCs w:val="24"/>
          <w:lang w:val="el-GR" w:eastAsia="en-GB"/>
        </w:rPr>
        <w:t xml:space="preserve"> </w:t>
      </w:r>
    </w:p>
    <w:p w:rsidR="00920A06" w:rsidRPr="00BF450A" w:rsidRDefault="00920A06" w:rsidP="000E729F">
      <w:pPr>
        <w:widowControl/>
        <w:spacing w:after="213" w:line="227" w:lineRule="auto"/>
        <w:ind w:left="709"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συγκρότημα υδραυλικής ισχύος τοποθετείται επάνω στο ανακλαστικό επίπεδο. Συγκροτήματα υδραυλικής ισ</w:t>
      </w:r>
      <w:r w:rsidR="000E729F" w:rsidRPr="00BF450A">
        <w:rPr>
          <w:rFonts w:ascii="Arial" w:eastAsia="Times New Roman" w:hAnsi="Arial" w:cs="Arial"/>
          <w:sz w:val="24"/>
          <w:szCs w:val="24"/>
          <w:lang w:val="el-GR" w:eastAsia="en-GB"/>
        </w:rPr>
        <w:t>χύος που φέρουν πέλματα ολίσθη</w:t>
      </w:r>
      <w:r w:rsidRPr="00BF450A">
        <w:rPr>
          <w:rFonts w:ascii="Arial" w:eastAsia="Times New Roman" w:hAnsi="Arial" w:cs="Arial"/>
          <w:sz w:val="24"/>
          <w:szCs w:val="24"/>
          <w:lang w:val="el-GR" w:eastAsia="en-GB"/>
        </w:rPr>
        <w:t>σης τοποθετούνται επάνω σε στήριγμα ύψους 0,40 m, εκτός αν υπάρχει διαφορετική απαίτηση σύμφωνα με το</w:t>
      </w:r>
      <w:r w:rsidR="000E729F" w:rsidRPr="00BF450A">
        <w:rPr>
          <w:rFonts w:ascii="Arial" w:eastAsia="Times New Roman" w:hAnsi="Arial" w:cs="Arial"/>
          <w:sz w:val="24"/>
          <w:szCs w:val="24"/>
          <w:lang w:val="el-GR" w:eastAsia="en-GB"/>
        </w:rPr>
        <w:t>υς όρους εγκατάστασης του κατα</w:t>
      </w:r>
      <w:r w:rsidRPr="00BF450A">
        <w:rPr>
          <w:rFonts w:ascii="Arial" w:eastAsia="Times New Roman" w:hAnsi="Arial" w:cs="Arial"/>
          <w:sz w:val="24"/>
          <w:szCs w:val="24"/>
          <w:lang w:val="el-GR" w:eastAsia="en-GB"/>
        </w:rPr>
        <w:t>σκευαστή.</w:t>
      </w:r>
      <w:r w:rsidRPr="00BF450A">
        <w:rPr>
          <w:rFonts w:ascii="Arial" w:eastAsia="Times New Roman" w:hAnsi="Arial" w:cs="Arial"/>
          <w:i/>
          <w:sz w:val="24"/>
          <w:szCs w:val="24"/>
          <w:lang w:val="el-GR" w:eastAsia="en-GB"/>
        </w:rPr>
        <w:t xml:space="preserve"> </w:t>
      </w:r>
    </w:p>
    <w:p w:rsidR="00920A06" w:rsidRPr="00BF450A" w:rsidRDefault="00920A06" w:rsidP="000E729F">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0E729F">
      <w:pPr>
        <w:widowControl/>
        <w:spacing w:after="199"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Κατά τη διάρκεια της δοκιμής, κανένα εργαλείο δεν θα συνδέεται με το συγκρότημα υδραυλικής ισχύος. </w:t>
      </w:r>
    </w:p>
    <w:p w:rsidR="00920A06" w:rsidRPr="00BF450A" w:rsidRDefault="00920A06" w:rsidP="000E729F">
      <w:pPr>
        <w:widowControl/>
        <w:spacing w:after="198"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συγκρότημα υδραυλικής ισχύος οδηγείται στις σταθερές συνθήκες λειτουργίας του εντός της κλίμακας τιμών που ορίζει ο κατασκευαστής. Πρέπει να λειτουργεί στον ονομαστικ</w:t>
      </w:r>
      <w:r w:rsidR="000E729F" w:rsidRPr="00BF450A">
        <w:rPr>
          <w:rFonts w:ascii="Arial" w:eastAsia="Times New Roman" w:hAnsi="Arial" w:cs="Arial"/>
          <w:sz w:val="24"/>
          <w:szCs w:val="24"/>
          <w:lang w:val="el-GR" w:eastAsia="en-GB"/>
        </w:rPr>
        <w:t>ό αριθμό στροφών και την ονομα</w:t>
      </w:r>
      <w:r w:rsidRPr="00BF450A">
        <w:rPr>
          <w:rFonts w:ascii="Arial" w:eastAsia="Times New Roman" w:hAnsi="Arial" w:cs="Arial"/>
          <w:sz w:val="24"/>
          <w:szCs w:val="24"/>
          <w:lang w:val="el-GR" w:eastAsia="en-GB"/>
        </w:rPr>
        <w:t xml:space="preserve">στική πίεση. Ονομαστικός αριθμός </w:t>
      </w:r>
      <w:r w:rsidRPr="00BF450A">
        <w:rPr>
          <w:rFonts w:ascii="Arial" w:eastAsia="Times New Roman" w:hAnsi="Arial" w:cs="Arial"/>
          <w:sz w:val="24"/>
          <w:szCs w:val="24"/>
          <w:lang w:val="el-GR" w:eastAsia="en-GB"/>
        </w:rPr>
        <w:lastRenderedPageBreak/>
        <w:t>στροφών και ονομαστική πίεση είναι τα αντίστοιχα στοιχεία που αναφέροντα</w:t>
      </w:r>
      <w:r w:rsidR="000E729F" w:rsidRPr="00BF450A">
        <w:rPr>
          <w:rFonts w:ascii="Arial" w:eastAsia="Times New Roman" w:hAnsi="Arial" w:cs="Arial"/>
          <w:sz w:val="24"/>
          <w:szCs w:val="24"/>
          <w:lang w:val="el-GR" w:eastAsia="en-GB"/>
        </w:rPr>
        <w:t>ι στις οδηγίες χρήσης που χορη</w:t>
      </w:r>
      <w:r w:rsidRPr="00BF450A">
        <w:rPr>
          <w:rFonts w:ascii="Arial" w:eastAsia="Times New Roman" w:hAnsi="Arial" w:cs="Arial"/>
          <w:sz w:val="24"/>
          <w:szCs w:val="24"/>
          <w:lang w:val="el-GR" w:eastAsia="en-GB"/>
        </w:rPr>
        <w:t>γούνται στον αγοραστή.</w:t>
      </w:r>
      <w:r w:rsidRPr="00BF450A">
        <w:rPr>
          <w:rFonts w:ascii="Arial" w:eastAsia="Times New Roman" w:hAnsi="Arial" w:cs="Arial"/>
          <w:i/>
          <w:sz w:val="24"/>
          <w:szCs w:val="24"/>
          <w:lang w:val="el-GR" w:eastAsia="en-GB"/>
        </w:rPr>
        <w:t xml:space="preserve"> </w:t>
      </w:r>
    </w:p>
    <w:p w:rsidR="000E729F" w:rsidRPr="00BF450A" w:rsidRDefault="000E729F">
      <w:pPr>
        <w:widowControl/>
        <w:rPr>
          <w:rFonts w:ascii="Arial" w:eastAsia="Times New Roman" w:hAnsi="Arial" w:cs="Arial"/>
          <w:i/>
          <w:sz w:val="24"/>
          <w:szCs w:val="24"/>
          <w:lang w:val="el-GR" w:eastAsia="en-GB"/>
        </w:rPr>
      </w:pPr>
    </w:p>
    <w:p w:rsidR="00920A06" w:rsidRPr="00BF450A" w:rsidRDefault="00920A06" w:rsidP="000E729F">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0E729F">
      <w:pPr>
        <w:widowControl/>
        <w:spacing w:after="216"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0E729F" w:rsidRPr="00BF450A" w:rsidRDefault="000E729F" w:rsidP="000E729F">
      <w:pPr>
        <w:widowControl/>
        <w:spacing w:after="216" w:line="247" w:lineRule="auto"/>
        <w:ind w:left="426" w:right="-1"/>
        <w:jc w:val="both"/>
        <w:rPr>
          <w:rFonts w:ascii="Arial" w:eastAsia="Times New Roman" w:hAnsi="Arial" w:cs="Arial"/>
          <w:sz w:val="24"/>
          <w:szCs w:val="24"/>
          <w:lang w:val="el-GR" w:eastAsia="en-GB"/>
        </w:rPr>
      </w:pPr>
    </w:p>
    <w:p w:rsidR="00920A06" w:rsidRPr="00BF450A" w:rsidRDefault="00920A06" w:rsidP="00920A06">
      <w:pPr>
        <w:widowControl/>
        <w:tabs>
          <w:tab w:val="center" w:pos="776"/>
          <w:tab w:val="center" w:pos="2504"/>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30. </w:t>
      </w:r>
      <w:r w:rsidRPr="00BF450A">
        <w:rPr>
          <w:rFonts w:ascii="Arial" w:eastAsia="Times New Roman" w:hAnsi="Arial" w:cs="Arial"/>
          <w:sz w:val="24"/>
          <w:szCs w:val="24"/>
          <w:lang w:val="el-GR" w:eastAsia="en-GB"/>
        </w:rPr>
        <w:tab/>
        <w:t xml:space="preserve">ΚΟΠΤΙΚΑ ΑΡΜΩΝ (ΑΡΜΟΚΟΦΤΕΣ ) </w:t>
      </w:r>
    </w:p>
    <w:p w:rsidR="00920A06" w:rsidRPr="00BF450A" w:rsidRDefault="00920A06" w:rsidP="000E729F">
      <w:pPr>
        <w:widowControl/>
        <w:spacing w:after="119" w:line="248"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Μηχανές κοπής δαπέδου πεζού χειριστή </w:t>
      </w:r>
    </w:p>
    <w:p w:rsidR="00920A06" w:rsidRPr="00BF450A" w:rsidRDefault="00920A06" w:rsidP="000E729F">
      <w:pPr>
        <w:widowControl/>
        <w:spacing w:after="199"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13862:2021, εδάφιο 4.10.2 </w:t>
      </w:r>
    </w:p>
    <w:p w:rsidR="00920A06" w:rsidRPr="00BF450A" w:rsidRDefault="00920A06" w:rsidP="000E729F">
      <w:pPr>
        <w:widowControl/>
        <w:spacing w:after="119" w:line="248"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Φορητός, χειροκατευθυνόμενος </w:t>
      </w:r>
      <w:r w:rsidR="00B2758E" w:rsidRPr="00BF450A">
        <w:rPr>
          <w:rFonts w:ascii="Arial" w:eastAsia="Times New Roman" w:hAnsi="Arial" w:cs="Arial"/>
          <w:sz w:val="24"/>
          <w:szCs w:val="24"/>
          <w:lang w:val="el-GR" w:eastAsia="en-GB"/>
        </w:rPr>
        <w:t>εξοπλισμός με κινητήρα εσωτερι</w:t>
      </w:r>
      <w:r w:rsidRPr="00BF450A">
        <w:rPr>
          <w:rFonts w:ascii="Arial" w:eastAsia="Times New Roman" w:hAnsi="Arial" w:cs="Arial"/>
          <w:sz w:val="24"/>
          <w:szCs w:val="24"/>
          <w:lang w:val="el-GR" w:eastAsia="en-GB"/>
        </w:rPr>
        <w:t xml:space="preserve">κής καύσης, συναρμολογημένος σε κινητή βάση, που προορίζεται να χρησιμοποιηθεί ως πριόνι δαπέδου </w:t>
      </w:r>
    </w:p>
    <w:p w:rsidR="00920A06" w:rsidRPr="00BF450A" w:rsidRDefault="00920A06" w:rsidP="000E729F">
      <w:pPr>
        <w:widowControl/>
        <w:spacing w:after="199"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19432-1:2020, εδάφιο 4.19.2 </w:t>
      </w:r>
    </w:p>
    <w:p w:rsidR="00920A06" w:rsidRPr="00BF450A" w:rsidRDefault="00920A06" w:rsidP="000E729F">
      <w:pPr>
        <w:keepNext/>
        <w:keepLines/>
        <w:widowControl/>
        <w:spacing w:after="119" w:line="248" w:lineRule="auto"/>
        <w:ind w:left="284"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γ) Άλλα κοπτικά αρμών</w:t>
      </w:r>
      <w:r w:rsidRPr="00BF450A">
        <w:rPr>
          <w:rFonts w:ascii="Arial" w:eastAsia="Times New Roman" w:hAnsi="Arial" w:cs="Arial"/>
          <w:i/>
          <w:sz w:val="24"/>
          <w:szCs w:val="24"/>
          <w:lang w:val="el-GR" w:eastAsia="en-GB"/>
        </w:rPr>
        <w:t xml:space="preserve"> </w:t>
      </w:r>
    </w:p>
    <w:p w:rsidR="00920A06" w:rsidRPr="00BF450A" w:rsidRDefault="00920A06" w:rsidP="000E729F">
      <w:pPr>
        <w:widowControl/>
        <w:spacing w:after="106" w:line="265" w:lineRule="auto"/>
        <w:ind w:left="567"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0E729F">
      <w:pPr>
        <w:widowControl/>
        <w:spacing w:after="199"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κοπτικό αρμών εφοδιάζεται με τη μεγαλύτερη δυνατή λεπίδα που ορίζει ο κατασκευαστής στις οδηγίες χρήσης που χορηγεί στον αγοραστή. Ο κινητήρας λειτουργεί στον μέγιστο αριθμό στροφών, ενώ η λεπίδα είναι ακίνητη.</w:t>
      </w:r>
      <w:r w:rsidRPr="00BF450A">
        <w:rPr>
          <w:rFonts w:ascii="Arial" w:eastAsia="Times New Roman" w:hAnsi="Arial" w:cs="Arial"/>
          <w:i/>
          <w:sz w:val="24"/>
          <w:szCs w:val="24"/>
          <w:lang w:val="el-GR" w:eastAsia="en-GB"/>
        </w:rPr>
        <w:t xml:space="preserve"> </w:t>
      </w:r>
    </w:p>
    <w:p w:rsidR="00920A06" w:rsidRPr="00BF450A" w:rsidRDefault="00920A06" w:rsidP="000E729F">
      <w:pPr>
        <w:widowControl/>
        <w:spacing w:after="106" w:line="265" w:lineRule="auto"/>
        <w:ind w:left="284"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0E729F">
      <w:pPr>
        <w:widowControl/>
        <w:spacing w:after="120"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0E729F" w:rsidRPr="00BF450A" w:rsidRDefault="000E729F" w:rsidP="000E729F">
      <w:pPr>
        <w:widowControl/>
        <w:spacing w:after="120" w:line="247" w:lineRule="auto"/>
        <w:ind w:left="567" w:right="-1"/>
        <w:jc w:val="both"/>
        <w:rPr>
          <w:rFonts w:ascii="Arial" w:eastAsia="Times New Roman" w:hAnsi="Arial" w:cs="Arial"/>
          <w:sz w:val="24"/>
          <w:szCs w:val="24"/>
          <w:lang w:val="el-GR" w:eastAsia="en-GB"/>
        </w:rPr>
      </w:pPr>
    </w:p>
    <w:p w:rsidR="00920A06" w:rsidRPr="00BF450A" w:rsidRDefault="008E34F6" w:rsidP="008E34F6">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31. </w:t>
      </w:r>
      <w:r w:rsidR="00920A06" w:rsidRPr="00BF450A">
        <w:rPr>
          <w:rFonts w:ascii="Arial" w:eastAsia="Times New Roman" w:hAnsi="Arial" w:cs="Arial"/>
          <w:sz w:val="24"/>
          <w:szCs w:val="24"/>
          <w:lang w:val="el-GR" w:eastAsia="en-GB"/>
        </w:rPr>
        <w:t xml:space="preserve">ΣΥΜΠΥΚΝΩΤΕΣ ΓΙΑ ΧΩΡΟΥΣ ΥΓΕΙΟΝΟΜΙΚΗΣ ΤΑΦΗΣ </w:t>
      </w:r>
    </w:p>
    <w:p w:rsidR="00920A06" w:rsidRPr="00BF450A" w:rsidRDefault="00920A06" w:rsidP="008E34F6">
      <w:pPr>
        <w:widowControl/>
        <w:spacing w:after="149"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6395:2008 με τις συνθήκες λειτουργίας και δοκιμής που ορίζονται στο παράρτημα H του εν λόγω προτύπου. </w:t>
      </w:r>
    </w:p>
    <w:p w:rsidR="008E34F6" w:rsidRPr="00BF450A" w:rsidRDefault="008E34F6" w:rsidP="008E34F6">
      <w:pPr>
        <w:widowControl/>
        <w:spacing w:after="149" w:line="247" w:lineRule="auto"/>
        <w:ind w:left="426" w:right="-1"/>
        <w:jc w:val="both"/>
        <w:rPr>
          <w:rFonts w:ascii="Arial" w:eastAsia="Times New Roman" w:hAnsi="Arial" w:cs="Arial"/>
          <w:sz w:val="24"/>
          <w:szCs w:val="24"/>
          <w:lang w:val="el-GR" w:eastAsia="en-GB"/>
        </w:rPr>
      </w:pPr>
    </w:p>
    <w:p w:rsidR="00920A06" w:rsidRPr="00BF450A" w:rsidRDefault="008E34F6" w:rsidP="008E34F6">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32. </w:t>
      </w:r>
      <w:r w:rsidR="00920A06" w:rsidRPr="00BF450A">
        <w:rPr>
          <w:rFonts w:ascii="Arial" w:eastAsia="Times New Roman" w:hAnsi="Arial" w:cs="Arial"/>
          <w:sz w:val="24"/>
          <w:szCs w:val="24"/>
          <w:lang w:val="el-GR" w:eastAsia="en-GB"/>
        </w:rPr>
        <w:t xml:space="preserve">ΧΛΟΟΚΟΠΤΙΚΕΣ ΜΗΧΑΝΕΣ </w:t>
      </w:r>
    </w:p>
    <w:p w:rsidR="00920A06" w:rsidRPr="00BF450A" w:rsidRDefault="00920A06" w:rsidP="008E34F6">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Περιστροφικές και κυλινδρικές χλοοκοπτικές μηχανές με κινητήρα εσωτερικής καύσης </w:t>
      </w:r>
    </w:p>
    <w:p w:rsidR="00920A06" w:rsidRPr="00BF450A" w:rsidRDefault="00920A06" w:rsidP="008E34F6">
      <w:pPr>
        <w:widowControl/>
        <w:spacing w:after="146"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EN ISO 5395-1:2013, EN ISO 5395-1:2013/A</w:t>
      </w:r>
      <w:r w:rsidR="00B2758E" w:rsidRPr="00BF450A">
        <w:rPr>
          <w:rFonts w:ascii="Arial" w:eastAsia="Times New Roman" w:hAnsi="Arial" w:cs="Arial"/>
          <w:sz w:val="24"/>
          <w:szCs w:val="24"/>
          <w:lang w:val="el-GR" w:eastAsia="en-GB"/>
        </w:rPr>
        <w:t>1:2018, εδάφιο 4.3, δεύ</w:t>
      </w:r>
      <w:r w:rsidRPr="00BF450A">
        <w:rPr>
          <w:rFonts w:ascii="Arial" w:eastAsia="Times New Roman" w:hAnsi="Arial" w:cs="Arial"/>
          <w:sz w:val="24"/>
          <w:szCs w:val="24"/>
          <w:lang w:val="el-GR" w:eastAsia="en-GB"/>
        </w:rPr>
        <w:t>τερη περίπτωση.</w:t>
      </w:r>
      <w:r w:rsidRPr="00BF450A">
        <w:rPr>
          <w:rFonts w:ascii="Arial" w:eastAsia="Times New Roman" w:hAnsi="Arial" w:cs="Arial"/>
          <w:i/>
          <w:sz w:val="24"/>
          <w:szCs w:val="24"/>
          <w:lang w:val="el-GR" w:eastAsia="en-GB"/>
        </w:rPr>
        <w:t xml:space="preserve"> </w:t>
      </w:r>
    </w:p>
    <w:p w:rsidR="00920A06" w:rsidRPr="00BF450A" w:rsidRDefault="00920A06" w:rsidP="008E34F6">
      <w:pPr>
        <w:widowControl/>
        <w:spacing w:after="137" w:line="265" w:lineRule="auto"/>
        <w:ind w:left="709"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Περιβαλλοντική διόρθωση K</w:t>
      </w:r>
      <w:r w:rsidRPr="00BF450A">
        <w:rPr>
          <w:rFonts w:ascii="Arial" w:eastAsia="Times New Roman" w:hAnsi="Arial" w:cs="Arial"/>
          <w:i/>
          <w:sz w:val="24"/>
          <w:szCs w:val="24"/>
          <w:vertAlign w:val="subscript"/>
          <w:lang w:val="el-GR" w:eastAsia="en-GB"/>
        </w:rPr>
        <w:t>2A</w:t>
      </w:r>
      <w:r w:rsidRPr="00BF450A">
        <w:rPr>
          <w:rFonts w:ascii="Arial" w:eastAsia="Times New Roman" w:hAnsi="Arial" w:cs="Arial"/>
          <w:sz w:val="24"/>
          <w:szCs w:val="24"/>
          <w:lang w:val="el-GR" w:eastAsia="en-GB"/>
        </w:rPr>
        <w:t xml:space="preserve"> </w:t>
      </w:r>
    </w:p>
    <w:p w:rsidR="00920A06" w:rsidRPr="00BF450A" w:rsidRDefault="00920A06" w:rsidP="008E34F6">
      <w:pPr>
        <w:widowControl/>
        <w:spacing w:after="144" w:line="247" w:lineRule="auto"/>
        <w:ind w:left="993"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Αν K </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 0,5 dB, μπορεί να αγνοηθεί. </w:t>
      </w:r>
    </w:p>
    <w:p w:rsidR="00920A06" w:rsidRPr="00BF450A" w:rsidRDefault="00920A06" w:rsidP="008E34F6">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β) Περιστροφικές και κυλινδρικές χ</w:t>
      </w:r>
      <w:r w:rsidR="008E34F6" w:rsidRPr="00BF450A">
        <w:rPr>
          <w:rFonts w:ascii="Arial" w:eastAsia="Times New Roman" w:hAnsi="Arial" w:cs="Arial"/>
          <w:sz w:val="24"/>
          <w:szCs w:val="24"/>
          <w:lang w:val="el-GR" w:eastAsia="en-GB"/>
        </w:rPr>
        <w:t>λοοκοπτικές μηχανές με ηλεκτρο</w:t>
      </w:r>
      <w:r w:rsidRPr="00BF450A">
        <w:rPr>
          <w:rFonts w:ascii="Arial" w:eastAsia="Times New Roman" w:hAnsi="Arial" w:cs="Arial"/>
          <w:sz w:val="24"/>
          <w:szCs w:val="24"/>
          <w:lang w:val="el-GR" w:eastAsia="en-GB"/>
        </w:rPr>
        <w:t xml:space="preserve">κινητήρα, με χειριστή που στέκεται ή επιβαίνει σε αυτές ή είναι πεζός </w:t>
      </w:r>
    </w:p>
    <w:p w:rsidR="00920A06" w:rsidRPr="00BF450A" w:rsidRDefault="00920A06" w:rsidP="008E34F6">
      <w:pPr>
        <w:widowControl/>
        <w:spacing w:after="149" w:line="247" w:lineRule="auto"/>
        <w:ind w:left="709" w:right="-1"/>
        <w:jc w:val="both"/>
        <w:rPr>
          <w:rFonts w:ascii="Arial" w:eastAsia="Times New Roman" w:hAnsi="Arial" w:cs="Arial"/>
          <w:sz w:val="24"/>
          <w:szCs w:val="24"/>
          <w:lang w:val="en-GB" w:eastAsia="en-GB"/>
        </w:rPr>
      </w:pPr>
      <w:r w:rsidRPr="00BF450A">
        <w:rPr>
          <w:rFonts w:ascii="Arial" w:eastAsia="Times New Roman" w:hAnsi="Arial" w:cs="Arial"/>
          <w:sz w:val="24"/>
          <w:szCs w:val="24"/>
          <w:lang w:val="en-GB" w:eastAsia="en-GB"/>
        </w:rPr>
        <w:t xml:space="preserve">EN IEC 62841-4-3:2021, EN IEC </w:t>
      </w:r>
      <w:r w:rsidR="008E34F6" w:rsidRPr="00BF450A">
        <w:rPr>
          <w:rFonts w:ascii="Arial" w:eastAsia="Times New Roman" w:hAnsi="Arial" w:cs="Arial"/>
          <w:sz w:val="24"/>
          <w:szCs w:val="24"/>
          <w:lang w:val="en-GB" w:eastAsia="en-GB"/>
        </w:rPr>
        <w:t xml:space="preserve">62841-4-3:2021/A11:2021, </w:t>
      </w:r>
      <w:r w:rsidR="008E34F6" w:rsidRPr="00BF450A">
        <w:rPr>
          <w:rFonts w:ascii="Arial" w:eastAsia="Times New Roman" w:hAnsi="Arial" w:cs="Arial"/>
          <w:sz w:val="24"/>
          <w:szCs w:val="24"/>
          <w:lang w:val="el-GR" w:eastAsia="en-GB"/>
        </w:rPr>
        <w:t>παράρ</w:t>
      </w:r>
      <w:r w:rsidRPr="00BF450A">
        <w:rPr>
          <w:rFonts w:ascii="Arial" w:eastAsia="Times New Roman" w:hAnsi="Arial" w:cs="Arial"/>
          <w:sz w:val="24"/>
          <w:szCs w:val="24"/>
          <w:lang w:val="el-GR" w:eastAsia="en-GB"/>
        </w:rPr>
        <w:t>τημα</w:t>
      </w:r>
      <w:r w:rsidRPr="00BF450A">
        <w:rPr>
          <w:rFonts w:ascii="Arial" w:eastAsia="Times New Roman" w:hAnsi="Arial" w:cs="Arial"/>
          <w:sz w:val="24"/>
          <w:szCs w:val="24"/>
          <w:lang w:val="en-GB" w:eastAsia="en-GB"/>
        </w:rPr>
        <w:t xml:space="preserve"> I, </w:t>
      </w:r>
      <w:r w:rsidRPr="00BF450A">
        <w:rPr>
          <w:rFonts w:ascii="Arial" w:eastAsia="Times New Roman" w:hAnsi="Arial" w:cs="Arial"/>
          <w:sz w:val="24"/>
          <w:szCs w:val="24"/>
          <w:lang w:val="el-GR" w:eastAsia="en-GB"/>
        </w:rPr>
        <w:t>εδάφιο</w:t>
      </w:r>
      <w:r w:rsidRPr="00BF450A">
        <w:rPr>
          <w:rFonts w:ascii="Arial" w:eastAsia="Times New Roman" w:hAnsi="Arial" w:cs="Arial"/>
          <w:sz w:val="24"/>
          <w:szCs w:val="24"/>
          <w:lang w:val="en-GB" w:eastAsia="en-GB"/>
        </w:rPr>
        <w:t xml:space="preserve"> I.2 </w:t>
      </w:r>
    </w:p>
    <w:p w:rsidR="008E34F6" w:rsidRPr="00BF450A" w:rsidRDefault="008E34F6" w:rsidP="008E34F6">
      <w:pPr>
        <w:widowControl/>
        <w:spacing w:after="149" w:line="247" w:lineRule="auto"/>
        <w:ind w:left="709" w:right="-1"/>
        <w:jc w:val="both"/>
        <w:rPr>
          <w:rFonts w:ascii="Arial" w:eastAsia="Times New Roman" w:hAnsi="Arial" w:cs="Arial"/>
          <w:sz w:val="24"/>
          <w:szCs w:val="24"/>
          <w:lang w:val="en-GB" w:eastAsia="en-GB"/>
        </w:rPr>
      </w:pPr>
    </w:p>
    <w:p w:rsidR="00920A06" w:rsidRPr="00BF450A" w:rsidRDefault="008E34F6" w:rsidP="008E34F6">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33. </w:t>
      </w:r>
      <w:r w:rsidR="00920A06" w:rsidRPr="00BF450A">
        <w:rPr>
          <w:rFonts w:ascii="Arial" w:eastAsia="Times New Roman" w:hAnsi="Arial" w:cs="Arial"/>
          <w:sz w:val="24"/>
          <w:szCs w:val="24"/>
          <w:lang w:val="el-GR" w:eastAsia="en-GB"/>
        </w:rPr>
        <w:t xml:space="preserve">ΜΗΧΑΝΕΣ ΞΑΚΡΙΣΜΑΤΟΣ ΧΛΟΟΤΑΠΗΤΑ /ΞΑΚΡΙΣΜΑΤΟΣ ΠΑΡΥΦΩΝ ΧΛΟΟΤΑΠΗΤΑ </w:t>
      </w:r>
    </w:p>
    <w:p w:rsidR="008E34F6" w:rsidRPr="00BF450A" w:rsidRDefault="00920A06" w:rsidP="008E34F6">
      <w:pPr>
        <w:widowControl/>
        <w:spacing w:after="14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50636-2-91:2014, παράρτημα CC </w:t>
      </w:r>
    </w:p>
    <w:p w:rsidR="00920A06" w:rsidRPr="00BF450A" w:rsidRDefault="00920A06" w:rsidP="008E34F6">
      <w:pPr>
        <w:widowControl/>
        <w:spacing w:after="147" w:line="247" w:lineRule="auto"/>
        <w:ind w:left="426" w:right="-1"/>
        <w:jc w:val="both"/>
        <w:rPr>
          <w:rFonts w:ascii="Arial" w:eastAsia="Times New Roman" w:hAnsi="Arial" w:cs="Arial"/>
          <w:sz w:val="24"/>
          <w:szCs w:val="24"/>
          <w:lang w:val="el-GR" w:eastAsia="en-GB"/>
        </w:rPr>
      </w:pPr>
    </w:p>
    <w:p w:rsidR="00920A06" w:rsidRPr="00BF450A" w:rsidRDefault="00355028" w:rsidP="00355028">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34. </w:t>
      </w:r>
      <w:r w:rsidR="00920A06" w:rsidRPr="00BF450A">
        <w:rPr>
          <w:rFonts w:ascii="Arial" w:eastAsia="Times New Roman" w:hAnsi="Arial" w:cs="Arial"/>
          <w:sz w:val="24"/>
          <w:szCs w:val="24"/>
          <w:lang w:val="el-GR" w:eastAsia="en-GB"/>
        </w:rPr>
        <w:t xml:space="preserve">ΦΥΣΗΤΗΡΕΣ ΦΥΛΛΩΝ </w:t>
      </w:r>
    </w:p>
    <w:p w:rsidR="00920A06" w:rsidRPr="00BF450A" w:rsidRDefault="00920A06" w:rsidP="00355028">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Εξοπλισμός με κινητήρα εσωτερικής καύσης </w:t>
      </w:r>
    </w:p>
    <w:p w:rsidR="00920A06" w:rsidRPr="00BF450A" w:rsidRDefault="00920A06" w:rsidP="00355028">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22868:2021 </w:t>
      </w:r>
    </w:p>
    <w:p w:rsidR="00920A06" w:rsidRPr="00BF450A" w:rsidRDefault="00920A06" w:rsidP="00355028">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Εξοπλισμός με ηλεκτροκινητήρα </w:t>
      </w:r>
    </w:p>
    <w:p w:rsidR="00920A06" w:rsidRPr="00BF450A" w:rsidRDefault="00920A06" w:rsidP="00355028">
      <w:pPr>
        <w:widowControl/>
        <w:spacing w:after="147"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50636-2-100:2014, παράρτημα CC </w:t>
      </w:r>
    </w:p>
    <w:p w:rsidR="00355028" w:rsidRPr="00BF450A" w:rsidRDefault="00355028" w:rsidP="00355028">
      <w:pPr>
        <w:widowControl/>
        <w:spacing w:after="147" w:line="247" w:lineRule="auto"/>
        <w:ind w:left="709" w:right="-1"/>
        <w:jc w:val="both"/>
        <w:rPr>
          <w:rFonts w:ascii="Arial" w:eastAsia="Times New Roman" w:hAnsi="Arial" w:cs="Arial"/>
          <w:sz w:val="24"/>
          <w:szCs w:val="24"/>
          <w:lang w:val="el-GR" w:eastAsia="en-GB"/>
        </w:rPr>
      </w:pPr>
    </w:p>
    <w:p w:rsidR="00920A06" w:rsidRPr="00BF450A" w:rsidRDefault="00355028" w:rsidP="00355028">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35. </w:t>
      </w:r>
      <w:r w:rsidR="00920A06" w:rsidRPr="00BF450A">
        <w:rPr>
          <w:rFonts w:ascii="Arial" w:eastAsia="Times New Roman" w:hAnsi="Arial" w:cs="Arial"/>
          <w:sz w:val="24"/>
          <w:szCs w:val="24"/>
          <w:lang w:val="el-GR" w:eastAsia="en-GB"/>
        </w:rPr>
        <w:t xml:space="preserve">ΣΥΛΛΕΚΤΗΡΕΣ ΦΥΛΛΩΝ </w:t>
      </w:r>
    </w:p>
    <w:p w:rsidR="00920A06" w:rsidRPr="00BF450A" w:rsidRDefault="00920A06" w:rsidP="00355028">
      <w:pPr>
        <w:widowControl/>
        <w:spacing w:after="14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34 </w:t>
      </w:r>
    </w:p>
    <w:p w:rsidR="00355028" w:rsidRPr="00BF450A" w:rsidRDefault="00355028" w:rsidP="00920A06">
      <w:pPr>
        <w:widowControl/>
        <w:spacing w:after="147" w:line="247" w:lineRule="auto"/>
        <w:ind w:right="-1"/>
        <w:jc w:val="both"/>
        <w:rPr>
          <w:rFonts w:ascii="Arial" w:eastAsia="Times New Roman" w:hAnsi="Arial" w:cs="Arial"/>
          <w:sz w:val="24"/>
          <w:szCs w:val="24"/>
          <w:lang w:val="el-GR" w:eastAsia="en-GB"/>
        </w:rPr>
      </w:pPr>
    </w:p>
    <w:p w:rsidR="00920A06" w:rsidRPr="00BF450A" w:rsidRDefault="00355028" w:rsidP="00355028">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36. </w:t>
      </w:r>
      <w:r w:rsidR="00920A06" w:rsidRPr="00BF450A">
        <w:rPr>
          <w:rFonts w:ascii="Arial" w:eastAsia="Times New Roman" w:hAnsi="Arial" w:cs="Arial"/>
          <w:sz w:val="24"/>
          <w:szCs w:val="24"/>
          <w:lang w:val="el-GR" w:eastAsia="en-GB"/>
        </w:rPr>
        <w:t xml:space="preserve">ΑΝΥΨΩΤΙΚΑ ΟΧΗΜΑΤΑ </w:t>
      </w:r>
    </w:p>
    <w:p w:rsidR="00920A06" w:rsidRPr="00BF450A" w:rsidRDefault="00920A06" w:rsidP="00355028">
      <w:pPr>
        <w:widowControl/>
        <w:spacing w:after="14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12053:2001+A1:2008 </w:t>
      </w:r>
    </w:p>
    <w:p w:rsidR="00355028" w:rsidRPr="00BF450A" w:rsidRDefault="00355028" w:rsidP="00920A06">
      <w:pPr>
        <w:widowControl/>
        <w:spacing w:after="147" w:line="247" w:lineRule="auto"/>
        <w:ind w:right="-1"/>
        <w:jc w:val="both"/>
        <w:rPr>
          <w:rFonts w:ascii="Arial" w:eastAsia="Times New Roman" w:hAnsi="Arial" w:cs="Arial"/>
          <w:sz w:val="24"/>
          <w:szCs w:val="24"/>
          <w:lang w:val="el-GR" w:eastAsia="en-GB"/>
        </w:rPr>
      </w:pPr>
    </w:p>
    <w:p w:rsidR="00920A06" w:rsidRPr="00BF450A" w:rsidRDefault="00355028" w:rsidP="00355028">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37. </w:t>
      </w:r>
      <w:r w:rsidR="00920A06" w:rsidRPr="00BF450A">
        <w:rPr>
          <w:rFonts w:ascii="Arial" w:eastAsia="Times New Roman" w:hAnsi="Arial" w:cs="Arial"/>
          <w:sz w:val="24"/>
          <w:szCs w:val="24"/>
          <w:lang w:val="el-GR" w:eastAsia="en-GB"/>
        </w:rPr>
        <w:t xml:space="preserve">ΦΟΡΤΩΤΕΣ </w:t>
      </w:r>
    </w:p>
    <w:p w:rsidR="00355028" w:rsidRPr="00BF450A" w:rsidRDefault="00920A06" w:rsidP="00355028">
      <w:pPr>
        <w:widowControl/>
        <w:spacing w:after="55" w:line="332" w:lineRule="auto"/>
        <w:ind w:left="426"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6395:2008 με τις συνθήκες λειτουργίας και δοκιμής που ορίζονται στο παράρτημα D του εν λόγω προτύπου. </w:t>
      </w:r>
    </w:p>
    <w:p w:rsidR="00355028" w:rsidRPr="00BF450A" w:rsidRDefault="00355028" w:rsidP="00920A06">
      <w:pPr>
        <w:widowControl/>
        <w:spacing w:after="55" w:line="332" w:lineRule="auto"/>
        <w:ind w:right="-1"/>
        <w:rPr>
          <w:rFonts w:ascii="Arial" w:eastAsia="Times New Roman" w:hAnsi="Arial" w:cs="Arial"/>
          <w:sz w:val="24"/>
          <w:szCs w:val="24"/>
          <w:lang w:val="el-GR" w:eastAsia="en-GB"/>
        </w:rPr>
      </w:pPr>
    </w:p>
    <w:p w:rsidR="00920A06" w:rsidRPr="00BF450A" w:rsidRDefault="00355028" w:rsidP="00920A06">
      <w:pPr>
        <w:widowControl/>
        <w:spacing w:after="55" w:line="332"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38. </w:t>
      </w:r>
      <w:r w:rsidR="00920A06" w:rsidRPr="00BF450A">
        <w:rPr>
          <w:rFonts w:ascii="Arial" w:eastAsia="Times New Roman" w:hAnsi="Arial" w:cs="Arial"/>
          <w:sz w:val="24"/>
          <w:szCs w:val="24"/>
          <w:lang w:val="el-GR" w:eastAsia="en-GB"/>
        </w:rPr>
        <w:t xml:space="preserve">ΚΙΝΗΤΟΙ ΓΕΡΑΝΟΙ </w:t>
      </w:r>
    </w:p>
    <w:p w:rsidR="00920A06" w:rsidRPr="00BF450A" w:rsidRDefault="00920A06" w:rsidP="00355028">
      <w:pPr>
        <w:widowControl/>
        <w:spacing w:after="14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13000:2010+A1:2014, εδάφιο 5.3 </w:t>
      </w:r>
    </w:p>
    <w:p w:rsidR="00355028" w:rsidRPr="00BF450A" w:rsidRDefault="00355028" w:rsidP="00920A06">
      <w:pPr>
        <w:widowControl/>
        <w:spacing w:after="147" w:line="247" w:lineRule="auto"/>
        <w:ind w:right="-1"/>
        <w:jc w:val="both"/>
        <w:rPr>
          <w:rFonts w:ascii="Arial" w:eastAsia="Times New Roman" w:hAnsi="Arial" w:cs="Arial"/>
          <w:sz w:val="24"/>
          <w:szCs w:val="24"/>
          <w:lang w:val="el-GR" w:eastAsia="en-GB"/>
        </w:rPr>
      </w:pPr>
    </w:p>
    <w:p w:rsidR="00920A06" w:rsidRPr="00BF450A" w:rsidRDefault="00920A06" w:rsidP="00920A06">
      <w:pPr>
        <w:widowControl/>
        <w:tabs>
          <w:tab w:val="center" w:pos="776"/>
          <w:tab w:val="center" w:pos="2515"/>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39. </w:t>
      </w:r>
      <w:r w:rsidRPr="00BF450A">
        <w:rPr>
          <w:rFonts w:ascii="Arial" w:eastAsia="Times New Roman" w:hAnsi="Arial" w:cs="Arial"/>
          <w:sz w:val="24"/>
          <w:szCs w:val="24"/>
          <w:lang w:val="el-GR" w:eastAsia="en-GB"/>
        </w:rPr>
        <w:tab/>
        <w:t>ΚΙΝΗΤΟΙ ΠΕΡΙΕΚΤΕΣ ΑΠΟΒΛΗΤΩΝ</w:t>
      </w:r>
      <w:r w:rsidRPr="00BF450A">
        <w:rPr>
          <w:rFonts w:ascii="Arial" w:eastAsia="Times New Roman" w:hAnsi="Arial" w:cs="Arial"/>
          <w:i/>
          <w:sz w:val="24"/>
          <w:szCs w:val="24"/>
          <w:lang w:val="el-GR" w:eastAsia="en-GB"/>
        </w:rPr>
        <w:t xml:space="preserve"> </w:t>
      </w:r>
    </w:p>
    <w:p w:rsidR="00920A06" w:rsidRPr="00BF450A" w:rsidRDefault="00920A06" w:rsidP="007E4111">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Πεδίο δοκιμής</w:t>
      </w:r>
      <w:r w:rsidRPr="00BF450A">
        <w:rPr>
          <w:rFonts w:ascii="Arial" w:eastAsia="Times New Roman" w:hAnsi="Arial" w:cs="Arial"/>
          <w:sz w:val="24"/>
          <w:szCs w:val="24"/>
          <w:lang w:val="el-GR" w:eastAsia="en-GB"/>
        </w:rPr>
        <w:t xml:space="preserve"> </w:t>
      </w:r>
    </w:p>
    <w:p w:rsidR="00920A06" w:rsidRPr="00BF450A" w:rsidRDefault="00920A06" w:rsidP="007E4111">
      <w:pPr>
        <w:widowControl/>
        <w:spacing w:after="1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Ανακλαστική επιφάνεια σκυροδέματος ή μη πορώδους ασφάλτου </w:t>
      </w:r>
    </w:p>
    <w:p w:rsidR="00920A06" w:rsidRPr="00BF450A" w:rsidRDefault="00920A06" w:rsidP="007E4111">
      <w:pPr>
        <w:widowControl/>
        <w:spacing w:after="145"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Αίθουσα εργαστηρίου που προσφέρ</w:t>
      </w:r>
      <w:r w:rsidR="007E4111" w:rsidRPr="00BF450A">
        <w:rPr>
          <w:rFonts w:ascii="Arial" w:eastAsia="Times New Roman" w:hAnsi="Arial" w:cs="Arial"/>
          <w:sz w:val="24"/>
          <w:szCs w:val="24"/>
          <w:lang w:val="el-GR" w:eastAsia="en-GB"/>
        </w:rPr>
        <w:t>ει ελεύθερο πεδίο πάνω από ανα</w:t>
      </w:r>
      <w:r w:rsidRPr="00BF450A">
        <w:rPr>
          <w:rFonts w:ascii="Arial" w:eastAsia="Times New Roman" w:hAnsi="Arial" w:cs="Arial"/>
          <w:sz w:val="24"/>
          <w:szCs w:val="24"/>
          <w:lang w:val="el-GR" w:eastAsia="en-GB"/>
        </w:rPr>
        <w:t>κλαστικό επίπεδο</w:t>
      </w:r>
      <w:r w:rsidRPr="00BF450A">
        <w:rPr>
          <w:rFonts w:ascii="Arial" w:eastAsia="Times New Roman" w:hAnsi="Arial" w:cs="Arial"/>
          <w:i/>
          <w:sz w:val="24"/>
          <w:szCs w:val="24"/>
          <w:lang w:val="el-GR" w:eastAsia="en-GB"/>
        </w:rPr>
        <w:t xml:space="preserve"> </w:t>
      </w:r>
    </w:p>
    <w:p w:rsidR="00920A06" w:rsidRPr="00BF450A" w:rsidRDefault="00920A06" w:rsidP="007E4111">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Περιβαλλοντική διόρθωση K</w:t>
      </w:r>
      <w:r w:rsidRPr="00BF450A">
        <w:rPr>
          <w:rFonts w:ascii="Arial" w:eastAsia="Times New Roman" w:hAnsi="Arial" w:cs="Arial"/>
          <w:i/>
          <w:sz w:val="24"/>
          <w:szCs w:val="24"/>
          <w:vertAlign w:val="subscript"/>
          <w:lang w:val="el-GR" w:eastAsia="en-GB"/>
        </w:rPr>
        <w:t>2A</w:t>
      </w:r>
      <w:r w:rsidRPr="00BF450A">
        <w:rPr>
          <w:rFonts w:ascii="Arial" w:eastAsia="Times New Roman" w:hAnsi="Arial" w:cs="Arial"/>
          <w:sz w:val="24"/>
          <w:szCs w:val="24"/>
          <w:lang w:val="el-GR" w:eastAsia="en-GB"/>
        </w:rPr>
        <w:t xml:space="preserve"> </w:t>
      </w:r>
    </w:p>
    <w:p w:rsidR="00920A06" w:rsidRPr="00BF450A" w:rsidRDefault="00920A06" w:rsidP="007E4111">
      <w:pPr>
        <w:widowControl/>
        <w:spacing w:after="15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Μέτρηση σε ανοικτό χώρο: </w:t>
      </w:r>
    </w:p>
    <w:p w:rsidR="00920A06" w:rsidRPr="00BF450A" w:rsidRDefault="00920A06" w:rsidP="007E4111">
      <w:pPr>
        <w:widowControl/>
        <w:spacing w:after="120"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K</w:t>
      </w:r>
      <w:r w:rsidRPr="00BF450A">
        <w:rPr>
          <w:rFonts w:ascii="Arial" w:eastAsia="Times New Roman" w:hAnsi="Arial" w:cs="Arial"/>
          <w:sz w:val="24"/>
          <w:szCs w:val="24"/>
          <w:vertAlign w:val="subscript"/>
          <w:lang w:val="el-GR" w:eastAsia="en-GB"/>
        </w:rPr>
        <w:t>2A</w:t>
      </w:r>
      <w:r w:rsidRPr="00BF450A">
        <w:rPr>
          <w:rFonts w:ascii="Arial" w:eastAsia="Times New Roman" w:hAnsi="Arial" w:cs="Arial"/>
          <w:sz w:val="24"/>
          <w:szCs w:val="24"/>
          <w:lang w:val="el-GR" w:eastAsia="en-GB"/>
        </w:rPr>
        <w:t xml:space="preserve"> = 0 </w:t>
      </w:r>
    </w:p>
    <w:p w:rsidR="00920A06" w:rsidRPr="00BF450A" w:rsidRDefault="00920A06" w:rsidP="007E4111">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Μέτρηση σε κλειστό χώρο: </w:t>
      </w:r>
    </w:p>
    <w:p w:rsidR="00920A06" w:rsidRPr="00BF450A" w:rsidRDefault="00920A06" w:rsidP="007E4111">
      <w:pPr>
        <w:widowControl/>
        <w:spacing w:after="144"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τιμή της σταθεράς Κ </w:t>
      </w:r>
      <w:r w:rsidRPr="00BF450A">
        <w:rPr>
          <w:rFonts w:ascii="Arial" w:eastAsia="Times New Roman" w:hAnsi="Arial" w:cs="Arial"/>
          <w:sz w:val="24"/>
          <w:szCs w:val="24"/>
          <w:vertAlign w:val="subscript"/>
          <w:lang w:val="el-GR" w:eastAsia="en-GB"/>
        </w:rPr>
        <w:t>2Α</w:t>
      </w:r>
      <w:r w:rsidRPr="00BF450A">
        <w:rPr>
          <w:rFonts w:ascii="Arial" w:eastAsia="Times New Roman" w:hAnsi="Arial" w:cs="Arial"/>
          <w:sz w:val="24"/>
          <w:szCs w:val="24"/>
          <w:lang w:val="el-GR" w:eastAsia="en-GB"/>
        </w:rPr>
        <w:t xml:space="preserve"> , οριζόμενη σύμφωνα με το EN ISO 3744:2010 παράρτημα Α, πρέπει να είναι ≤ 2,0 dB, οπότε, στην περίπτωση αυτή, η Κ </w:t>
      </w:r>
      <w:r w:rsidRPr="00BF450A">
        <w:rPr>
          <w:rFonts w:ascii="Arial" w:eastAsia="Times New Roman" w:hAnsi="Arial" w:cs="Arial"/>
          <w:sz w:val="24"/>
          <w:szCs w:val="24"/>
          <w:vertAlign w:val="subscript"/>
          <w:lang w:val="el-GR" w:eastAsia="en-GB"/>
        </w:rPr>
        <w:t>2Α</w:t>
      </w:r>
      <w:r w:rsidRPr="00BF450A">
        <w:rPr>
          <w:rFonts w:ascii="Arial" w:eastAsia="Times New Roman" w:hAnsi="Arial" w:cs="Arial"/>
          <w:sz w:val="24"/>
          <w:szCs w:val="24"/>
          <w:lang w:val="el-GR" w:eastAsia="en-GB"/>
        </w:rPr>
        <w:t xml:space="preserve"> δεν λαμβάνεται υπόψη.</w:t>
      </w:r>
      <w:r w:rsidRPr="00BF450A">
        <w:rPr>
          <w:rFonts w:ascii="Arial" w:eastAsia="Times New Roman" w:hAnsi="Arial" w:cs="Arial"/>
          <w:i/>
          <w:sz w:val="24"/>
          <w:szCs w:val="24"/>
          <w:lang w:val="el-GR" w:eastAsia="en-GB"/>
        </w:rPr>
        <w:t xml:space="preserve"> </w:t>
      </w:r>
    </w:p>
    <w:p w:rsidR="00920A06" w:rsidRPr="00BF450A" w:rsidRDefault="00920A06" w:rsidP="007E4111">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lastRenderedPageBreak/>
        <w:t>Επιφάνεια μέτρησης/αριθμός θέσεων μικροφώνων/απόσταση μέτρησης</w:t>
      </w:r>
      <w:r w:rsidRPr="00BF450A">
        <w:rPr>
          <w:rFonts w:ascii="Arial" w:eastAsia="Times New Roman" w:hAnsi="Arial" w:cs="Arial"/>
          <w:sz w:val="24"/>
          <w:szCs w:val="24"/>
          <w:lang w:val="el-GR" w:eastAsia="en-GB"/>
        </w:rPr>
        <w:t xml:space="preserve"> </w:t>
      </w:r>
    </w:p>
    <w:p w:rsidR="00920A06" w:rsidRPr="00BF450A" w:rsidRDefault="00920A06" w:rsidP="007E4111">
      <w:pPr>
        <w:widowControl/>
        <w:spacing w:after="120" w:line="247" w:lineRule="auto"/>
        <w:ind w:left="851"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Ημισφαίριο/έξι θέσεις μικροφώνου σύμφωνα με το EN ISO 3744:2010, παράρτημα F/r = 3 m.</w:t>
      </w:r>
      <w:r w:rsidRPr="00BF450A">
        <w:rPr>
          <w:rFonts w:ascii="Arial" w:eastAsia="Times New Roman" w:hAnsi="Arial" w:cs="Arial"/>
          <w:i/>
          <w:sz w:val="24"/>
          <w:szCs w:val="24"/>
          <w:lang w:val="el-GR" w:eastAsia="en-GB"/>
        </w:rPr>
        <w:t xml:space="preserve"> </w:t>
      </w:r>
    </w:p>
    <w:p w:rsidR="007E4111" w:rsidRPr="00BF450A" w:rsidRDefault="00920A06" w:rsidP="007E4111">
      <w:pPr>
        <w:widowControl/>
        <w:spacing w:after="120" w:line="361" w:lineRule="auto"/>
        <w:ind w:left="426" w:right="-1"/>
        <w:jc w:val="both"/>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Συνθήκες λειτουργίας κατά τη διάρκεια της δοκιμής</w:t>
      </w:r>
      <w:r w:rsidRPr="00BF450A">
        <w:rPr>
          <w:rFonts w:ascii="Arial" w:eastAsia="Times New Roman" w:hAnsi="Arial" w:cs="Arial"/>
          <w:sz w:val="24"/>
          <w:szCs w:val="24"/>
          <w:lang w:val="el-GR" w:eastAsia="en-GB"/>
        </w:rPr>
        <w:t xml:space="preserve"> </w:t>
      </w:r>
    </w:p>
    <w:p w:rsidR="00920A06" w:rsidRPr="00BF450A" w:rsidRDefault="00920A06" w:rsidP="007E4111">
      <w:pPr>
        <w:widowControl/>
        <w:spacing w:after="120" w:line="361" w:lineRule="auto"/>
        <w:ind w:left="993"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Όλες οι μετρήσεις εκτελούνται με κενό περιέκτη.</w:t>
      </w:r>
      <w:r w:rsidRPr="00BF450A">
        <w:rPr>
          <w:rFonts w:ascii="Arial" w:eastAsia="Times New Roman" w:hAnsi="Arial" w:cs="Arial"/>
          <w:b/>
          <w:sz w:val="24"/>
          <w:szCs w:val="24"/>
          <w:lang w:val="el-GR" w:eastAsia="en-GB"/>
        </w:rPr>
        <w:t xml:space="preserve"> </w:t>
      </w:r>
    </w:p>
    <w:p w:rsidR="00B84DA0" w:rsidRPr="00BF450A" w:rsidRDefault="00B84DA0" w:rsidP="007E4111">
      <w:pPr>
        <w:widowControl/>
        <w:spacing w:after="120" w:line="247" w:lineRule="auto"/>
        <w:ind w:left="426" w:right="-1"/>
        <w:jc w:val="both"/>
        <w:rPr>
          <w:rFonts w:ascii="Arial" w:eastAsia="Times New Roman" w:hAnsi="Arial" w:cs="Arial"/>
          <w:sz w:val="24"/>
          <w:szCs w:val="24"/>
          <w:lang w:val="el-GR" w:eastAsia="en-GB"/>
        </w:rPr>
      </w:pPr>
    </w:p>
    <w:p w:rsidR="00B84DA0" w:rsidRPr="00BF450A" w:rsidRDefault="00920A06" w:rsidP="007E4111">
      <w:pPr>
        <w:widowControl/>
        <w:spacing w:after="120" w:line="247" w:lineRule="auto"/>
        <w:ind w:left="426" w:right="-1"/>
        <w:jc w:val="both"/>
        <w:rPr>
          <w:rFonts w:ascii="Arial" w:eastAsia="Times New Roman" w:hAnsi="Arial" w:cs="Arial"/>
          <w:i/>
          <w:spacing w:val="20"/>
          <w:sz w:val="24"/>
          <w:szCs w:val="24"/>
          <w:lang w:val="el-GR" w:eastAsia="en-GB"/>
        </w:rPr>
      </w:pPr>
      <w:r w:rsidRPr="00BF450A">
        <w:rPr>
          <w:rFonts w:ascii="Arial" w:eastAsia="Times New Roman" w:hAnsi="Arial" w:cs="Arial"/>
          <w:i/>
          <w:spacing w:val="20"/>
          <w:sz w:val="24"/>
          <w:szCs w:val="24"/>
          <w:lang w:val="el-GR" w:eastAsia="en-GB"/>
        </w:rPr>
        <w:t xml:space="preserve">Δοκιμή </w:t>
      </w:r>
      <w:proofErr w:type="spellStart"/>
      <w:r w:rsidRPr="00BF450A">
        <w:rPr>
          <w:rFonts w:ascii="Arial" w:eastAsia="Times New Roman" w:hAnsi="Arial" w:cs="Arial"/>
          <w:i/>
          <w:spacing w:val="20"/>
          <w:sz w:val="24"/>
          <w:szCs w:val="24"/>
          <w:lang w:val="el-GR" w:eastAsia="en-GB"/>
        </w:rPr>
        <w:t>αριθ</w:t>
      </w:r>
      <w:proofErr w:type="spellEnd"/>
      <w:r w:rsidRPr="00BF450A">
        <w:rPr>
          <w:rFonts w:ascii="Arial" w:eastAsia="Times New Roman" w:hAnsi="Arial" w:cs="Arial"/>
          <w:i/>
          <w:spacing w:val="20"/>
          <w:sz w:val="24"/>
          <w:szCs w:val="24"/>
          <w:lang w:val="el-GR" w:eastAsia="en-GB"/>
        </w:rPr>
        <w:t xml:space="preserve"> . 1 : </w:t>
      </w:r>
    </w:p>
    <w:p w:rsidR="00920A06" w:rsidRPr="00BF450A" w:rsidRDefault="00920A06" w:rsidP="007E4111">
      <w:pPr>
        <w:widowControl/>
        <w:spacing w:after="120" w:line="247" w:lineRule="auto"/>
        <w:ind w:left="426" w:right="-1"/>
        <w:jc w:val="both"/>
        <w:rPr>
          <w:rFonts w:ascii="Arial" w:eastAsia="Times New Roman" w:hAnsi="Arial" w:cs="Arial"/>
          <w:i/>
          <w:spacing w:val="20"/>
          <w:sz w:val="24"/>
          <w:szCs w:val="24"/>
          <w:lang w:val="el-GR" w:eastAsia="en-GB"/>
        </w:rPr>
      </w:pPr>
      <w:r w:rsidRPr="00BF450A">
        <w:rPr>
          <w:rFonts w:ascii="Arial" w:eastAsia="Times New Roman" w:hAnsi="Arial" w:cs="Arial"/>
          <w:i/>
          <w:spacing w:val="20"/>
          <w:sz w:val="24"/>
          <w:szCs w:val="24"/>
          <w:lang w:val="el-GR" w:eastAsia="en-GB"/>
        </w:rPr>
        <w:t>Ελεύθερο</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κλείσιμο</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του σκεπάσματος</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κατά</w:t>
      </w:r>
      <w:r w:rsidR="00B84DA0" w:rsidRPr="00BF450A">
        <w:rPr>
          <w:rFonts w:ascii="Arial" w:eastAsia="Times New Roman" w:hAnsi="Arial" w:cs="Arial"/>
          <w:i/>
          <w:spacing w:val="20"/>
          <w:sz w:val="24"/>
          <w:szCs w:val="24"/>
          <w:lang w:val="el-GR" w:eastAsia="en-GB"/>
        </w:rPr>
        <w:t xml:space="preserve"> μήκο</w:t>
      </w:r>
      <w:r w:rsidRPr="00BF450A">
        <w:rPr>
          <w:rFonts w:ascii="Arial" w:eastAsia="Times New Roman" w:hAnsi="Arial" w:cs="Arial"/>
          <w:i/>
          <w:spacing w:val="20"/>
          <w:sz w:val="24"/>
          <w:szCs w:val="24"/>
          <w:lang w:val="el-GR" w:eastAsia="en-GB"/>
        </w:rPr>
        <w:t>ς</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του</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σώματος του</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περιέκτη</w:t>
      </w:r>
    </w:p>
    <w:p w:rsidR="00920A06" w:rsidRPr="00BF450A" w:rsidRDefault="00920A06" w:rsidP="007E4111">
      <w:pPr>
        <w:widowControl/>
        <w:spacing w:after="15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Για την ελαχιστοποίηση της επιρροής του χειριστή στις μετρήσεις ο χειριστής πρέπει να στέκεται στην πίσω πλευρά του περιέκτη (πλευρά της άρθρωσης). Το σκέπασμα πρέπει να αφήνεται από το μέσον του για να προλαμβάνεται στρέβλωσή του κατά την πτώση. </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μέτρηση εκτελείται κατά τον ακόλουθο κύκλο και επαναλαμβάνεται 20 φορές: </w:t>
      </w:r>
    </w:p>
    <w:p w:rsidR="00920A06" w:rsidRPr="00BF450A" w:rsidRDefault="00920A06" w:rsidP="007E4111">
      <w:pPr>
        <w:widowControl/>
        <w:spacing w:after="153"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αρχικά, το σκέπασμα υψώνεται στην κατακόρυφο· </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αφήνεται προς τα εμπρός, αν είναι δυνατόν χωρίς να του δίνεται ώθηση, ενώ ο χειριστής βρίσκεται στην πίσω πλευρά του περιέκτη, ακίνητος μέχρι να κλείσει το σκέπασμα· </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μετά το πλήρες κλείσιμο, το σκέπασμα σηκώνεται στην αρχική του θέση.</w:t>
      </w:r>
      <w:r w:rsidRPr="00BF450A">
        <w:rPr>
          <w:rFonts w:ascii="Arial" w:eastAsia="Times New Roman" w:hAnsi="Arial" w:cs="Arial"/>
          <w:i/>
          <w:sz w:val="24"/>
          <w:szCs w:val="24"/>
          <w:lang w:val="el-GR" w:eastAsia="en-GB"/>
        </w:rPr>
        <w:t xml:space="preserve"> </w:t>
      </w:r>
    </w:p>
    <w:p w:rsidR="00920A06" w:rsidRPr="00BF450A" w:rsidRDefault="00920A06" w:rsidP="007E4111">
      <w:pPr>
        <w:widowControl/>
        <w:spacing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Σημείωση</w:t>
      </w:r>
      <w:r w:rsidRPr="00BF450A">
        <w:rPr>
          <w:rFonts w:ascii="Arial" w:eastAsia="Times New Roman" w:hAnsi="Arial" w:cs="Arial"/>
          <w:sz w:val="24"/>
          <w:szCs w:val="24"/>
          <w:lang w:val="el-GR" w:eastAsia="en-GB"/>
        </w:rPr>
        <w:t xml:space="preserve">: </w:t>
      </w:r>
    </w:p>
    <w:p w:rsidR="00920A06" w:rsidRPr="00BF450A" w:rsidRDefault="00920A06" w:rsidP="007E4111">
      <w:pPr>
        <w:widowControl/>
        <w:spacing w:after="15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Αν χρειάζεται, ο χειριστής μπορεί προσωρινά να μετακινηθεί για να σηκώσει το σκέπασμα. </w:t>
      </w:r>
    </w:p>
    <w:p w:rsidR="00B84DA0" w:rsidRPr="00BF450A" w:rsidRDefault="00920A06" w:rsidP="007E4111">
      <w:pPr>
        <w:widowControl/>
        <w:spacing w:after="120" w:line="247" w:lineRule="auto"/>
        <w:ind w:left="426" w:right="-1"/>
        <w:jc w:val="both"/>
        <w:rPr>
          <w:rFonts w:ascii="Arial" w:eastAsia="Times New Roman" w:hAnsi="Arial" w:cs="Arial"/>
          <w:i/>
          <w:spacing w:val="20"/>
          <w:sz w:val="24"/>
          <w:szCs w:val="24"/>
          <w:lang w:val="el-GR" w:eastAsia="en-GB"/>
        </w:rPr>
      </w:pPr>
      <w:r w:rsidRPr="00BF450A">
        <w:rPr>
          <w:rFonts w:ascii="Arial" w:eastAsia="Times New Roman" w:hAnsi="Arial" w:cs="Arial"/>
          <w:i/>
          <w:spacing w:val="20"/>
          <w:sz w:val="24"/>
          <w:szCs w:val="24"/>
          <w:lang w:val="el-GR" w:eastAsia="en-GB"/>
        </w:rPr>
        <w:t xml:space="preserve">Δοκιμή αριθ.2: </w:t>
      </w:r>
    </w:p>
    <w:p w:rsidR="00920A06" w:rsidRPr="00BF450A" w:rsidRDefault="00920A06" w:rsidP="007E4111">
      <w:pPr>
        <w:widowControl/>
        <w:spacing w:after="120" w:line="247" w:lineRule="auto"/>
        <w:ind w:left="426" w:right="-1"/>
        <w:jc w:val="both"/>
        <w:rPr>
          <w:rFonts w:ascii="Arial" w:eastAsia="Times New Roman" w:hAnsi="Arial" w:cs="Arial"/>
          <w:i/>
          <w:spacing w:val="20"/>
          <w:sz w:val="24"/>
          <w:szCs w:val="24"/>
          <w:lang w:val="el-GR" w:eastAsia="en-GB"/>
        </w:rPr>
      </w:pPr>
      <w:r w:rsidRPr="00BF450A">
        <w:rPr>
          <w:rFonts w:ascii="Arial" w:eastAsia="Times New Roman" w:hAnsi="Arial" w:cs="Arial"/>
          <w:i/>
          <w:spacing w:val="20"/>
          <w:sz w:val="24"/>
          <w:szCs w:val="24"/>
          <w:lang w:val="el-GR" w:eastAsia="en-GB"/>
        </w:rPr>
        <w:t>Πλήρες άνοιγμα</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του σκεπάσματος</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Για την ελαχιστοποίηση της επιρροής του χειριστή στις μετρήσεις, ο χειριστής πρέπει να στέκεται στην πίσω πλευρά του περιέκτη (πλευρά της άρθρωσης) όσον αφορά τους τετράτροχους περιέκτες και πλάι στον περιέκτη (μεταξύ της θέσης του μικροφώνου 10 και του μικροφώνου 12) προκειμένου για τους δίτροχους περιέκ</w:t>
      </w:r>
      <w:r w:rsidR="00B84DA0" w:rsidRPr="00BF450A">
        <w:rPr>
          <w:rFonts w:ascii="Arial" w:eastAsia="Times New Roman" w:hAnsi="Arial" w:cs="Arial"/>
          <w:sz w:val="24"/>
          <w:szCs w:val="24"/>
          <w:lang w:val="el-GR" w:eastAsia="en-GB"/>
        </w:rPr>
        <w:t>τες. Το σκέπασμα πρέπει να αφή</w:t>
      </w:r>
      <w:r w:rsidRPr="00BF450A">
        <w:rPr>
          <w:rFonts w:ascii="Arial" w:eastAsia="Times New Roman" w:hAnsi="Arial" w:cs="Arial"/>
          <w:sz w:val="24"/>
          <w:szCs w:val="24"/>
          <w:lang w:val="el-GR" w:eastAsia="en-GB"/>
        </w:rPr>
        <w:t xml:space="preserve">νεται από το μέσον του ή όσο το δυνατόν πλησιέστερα σε αυτό. </w:t>
      </w:r>
    </w:p>
    <w:p w:rsidR="00920A06" w:rsidRPr="00BF450A" w:rsidRDefault="00920A06" w:rsidP="007E4111">
      <w:pPr>
        <w:widowControl/>
        <w:spacing w:after="15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Για να προληφθεί οποιαδήποτε κίνηση του περιέκτη, οι τροχοί πρέπει να ακινητοποιούνται κατά τη διάρκεια της δοκιμής. Προκειμένου για τους δίτροχους περιέκτες και για την πρόληψη οποιασδήποτε αναπήδησης του περιέκτη, ο χειριστής μπορεί να τον κρατάει ακουμπώντας το χέρι του στο επάνω χείλος. </w:t>
      </w:r>
    </w:p>
    <w:p w:rsidR="00920A06" w:rsidRPr="00BF450A" w:rsidRDefault="00920A06" w:rsidP="007E4111">
      <w:pPr>
        <w:widowControl/>
        <w:spacing w:after="153"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μέτρηση γίνεται σύμφωνα με τον ακόλουθο κύκλο: </w:t>
      </w:r>
    </w:p>
    <w:p w:rsidR="00920A06" w:rsidRPr="00BF450A" w:rsidRDefault="00920A06" w:rsidP="007E4111">
      <w:pPr>
        <w:widowControl/>
        <w:spacing w:after="153"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αρχικά, το σκέπασμα ανοίγεται μέχρι την οριζόντιο· </w:t>
      </w:r>
    </w:p>
    <w:p w:rsidR="00920A06" w:rsidRPr="00BF450A" w:rsidRDefault="00920A06" w:rsidP="007E4111">
      <w:pPr>
        <w:widowControl/>
        <w:spacing w:after="153"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αφήνεται χωρίς να του δοθεί ώθηση· </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μετά πλήρες άνοιγμα και πριν από</w:t>
      </w:r>
      <w:r w:rsidR="007B06C2" w:rsidRPr="00BF450A">
        <w:rPr>
          <w:rFonts w:ascii="Arial" w:eastAsia="Times New Roman" w:hAnsi="Arial" w:cs="Arial"/>
          <w:sz w:val="24"/>
          <w:szCs w:val="24"/>
          <w:lang w:val="el-GR" w:eastAsia="en-GB"/>
        </w:rPr>
        <w:t xml:space="preserve"> ενδεχόμενη αναπήδηση, το σκέπα</w:t>
      </w:r>
      <w:r w:rsidRPr="00BF450A">
        <w:rPr>
          <w:rFonts w:ascii="Arial" w:eastAsia="Times New Roman" w:hAnsi="Arial" w:cs="Arial"/>
          <w:sz w:val="24"/>
          <w:szCs w:val="24"/>
          <w:lang w:val="el-GR" w:eastAsia="en-GB"/>
        </w:rPr>
        <w:t xml:space="preserve">σμα ανυψώνεται στην αρχική του θέση. </w:t>
      </w:r>
    </w:p>
    <w:p w:rsidR="00B84DA0" w:rsidRPr="00BF450A" w:rsidRDefault="00920A06" w:rsidP="007E4111">
      <w:pPr>
        <w:widowControl/>
        <w:spacing w:after="120" w:line="247" w:lineRule="auto"/>
        <w:ind w:left="426" w:right="-1"/>
        <w:jc w:val="both"/>
        <w:rPr>
          <w:rFonts w:ascii="Arial" w:eastAsia="Times New Roman" w:hAnsi="Arial" w:cs="Arial"/>
          <w:i/>
          <w:spacing w:val="20"/>
          <w:sz w:val="24"/>
          <w:szCs w:val="24"/>
          <w:lang w:val="el-GR" w:eastAsia="en-GB"/>
        </w:rPr>
      </w:pPr>
      <w:r w:rsidRPr="00BF450A">
        <w:rPr>
          <w:rFonts w:ascii="Arial" w:eastAsia="Times New Roman" w:hAnsi="Arial" w:cs="Arial"/>
          <w:i/>
          <w:spacing w:val="20"/>
          <w:sz w:val="24"/>
          <w:szCs w:val="24"/>
          <w:lang w:val="el-GR" w:eastAsia="en-GB"/>
        </w:rPr>
        <w:t>Δοκιμή αριθ. 3:</w:t>
      </w:r>
    </w:p>
    <w:p w:rsidR="00920A06" w:rsidRPr="00BF450A" w:rsidRDefault="00920A06" w:rsidP="007E4111">
      <w:pPr>
        <w:widowControl/>
        <w:spacing w:after="120" w:line="247" w:lineRule="auto"/>
        <w:ind w:left="426" w:right="-1"/>
        <w:jc w:val="both"/>
        <w:rPr>
          <w:rFonts w:ascii="Arial" w:eastAsia="Times New Roman" w:hAnsi="Arial" w:cs="Arial"/>
          <w:i/>
          <w:spacing w:val="20"/>
          <w:sz w:val="24"/>
          <w:szCs w:val="24"/>
          <w:lang w:val="el-GR" w:eastAsia="en-GB"/>
        </w:rPr>
      </w:pPr>
      <w:r w:rsidRPr="00BF450A">
        <w:rPr>
          <w:rFonts w:ascii="Arial" w:eastAsia="Times New Roman" w:hAnsi="Arial" w:cs="Arial"/>
          <w:i/>
          <w:spacing w:val="20"/>
          <w:sz w:val="24"/>
          <w:szCs w:val="24"/>
          <w:lang w:val="el-GR" w:eastAsia="en-GB"/>
        </w:rPr>
        <w:t>Κύλιση</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του</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περιέκτη σε</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τεχνητό</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ακανόνιστο</w:t>
      </w:r>
      <w:r w:rsidR="00B84DA0" w:rsidRPr="00BF450A">
        <w:rPr>
          <w:rFonts w:ascii="Arial" w:eastAsia="Times New Roman" w:hAnsi="Arial" w:cs="Arial"/>
          <w:i/>
          <w:spacing w:val="20"/>
          <w:sz w:val="24"/>
          <w:szCs w:val="24"/>
          <w:lang w:val="el-GR" w:eastAsia="en-GB"/>
        </w:rPr>
        <w:t xml:space="preserve"> </w:t>
      </w:r>
      <w:r w:rsidRPr="00BF450A">
        <w:rPr>
          <w:rFonts w:ascii="Arial" w:eastAsia="Times New Roman" w:hAnsi="Arial" w:cs="Arial"/>
          <w:i/>
          <w:spacing w:val="20"/>
          <w:sz w:val="24"/>
          <w:szCs w:val="24"/>
          <w:lang w:val="el-GR" w:eastAsia="en-GB"/>
        </w:rPr>
        <w:t xml:space="preserve">οδόστρωμα </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Για την εν λόγω δοκιμή, χρησιμοποιείται τεχνητός στίβος δοκιμών, ο οποίος απομιμείται ακανόνιστο έδαφος. Ο εν λόγω στίβος δοκιμών αποτελείται από δύο παράλληλες λωρίδες χαλύβδινου πλέγματος (μήκους 6 m και πλάτους 400 mm), που στερεώνονται στο αντανακλαστικό επίπεδο περίπου κάθε 20 cm. Η απόσταση μ</w:t>
      </w:r>
      <w:r w:rsidR="00B84DA0" w:rsidRPr="00BF450A">
        <w:rPr>
          <w:rFonts w:ascii="Arial" w:eastAsia="Times New Roman" w:hAnsi="Arial" w:cs="Arial"/>
          <w:sz w:val="24"/>
          <w:szCs w:val="24"/>
          <w:lang w:val="el-GR" w:eastAsia="en-GB"/>
        </w:rPr>
        <w:t>εταξύ των δύο λωρίδων προσαρμό</w:t>
      </w:r>
      <w:r w:rsidRPr="00BF450A">
        <w:rPr>
          <w:rFonts w:ascii="Arial" w:eastAsia="Times New Roman" w:hAnsi="Arial" w:cs="Arial"/>
          <w:sz w:val="24"/>
          <w:szCs w:val="24"/>
          <w:lang w:val="el-GR" w:eastAsia="en-GB"/>
        </w:rPr>
        <w:t>ζεται στον τύπο του περιέκτη, κατά τρόπο ώστε οι τροχοί να μπορούν να κυλούν σε όλο το μήκος του στίβου. Οι συνθήκες προσαρμογής πρέπει να εξασφαλίζουν επίπεδη επιφάνεια. Εάν απαιτείται, ο στίβος στερεώνεται στο έδαφος με ελαστικά υλικά προς αποφυγή εκπομπών παρασιτικών θορύβων.</w:t>
      </w:r>
      <w:r w:rsidRPr="00BF450A">
        <w:rPr>
          <w:rFonts w:ascii="Arial" w:eastAsia="Times New Roman" w:hAnsi="Arial" w:cs="Arial"/>
          <w:i/>
          <w:sz w:val="24"/>
          <w:szCs w:val="24"/>
          <w:lang w:val="el-GR" w:eastAsia="en-GB"/>
        </w:rPr>
        <w:t xml:space="preserve"> </w:t>
      </w:r>
    </w:p>
    <w:p w:rsidR="00920A06" w:rsidRPr="00BF450A" w:rsidRDefault="00920A06" w:rsidP="007E4111">
      <w:pPr>
        <w:widowControl/>
        <w:spacing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Σημείωση</w:t>
      </w:r>
      <w:r w:rsidRPr="00BF450A">
        <w:rPr>
          <w:rFonts w:ascii="Arial" w:eastAsia="Times New Roman" w:hAnsi="Arial" w:cs="Arial"/>
          <w:sz w:val="24"/>
          <w:szCs w:val="24"/>
          <w:lang w:val="el-GR" w:eastAsia="en-GB"/>
        </w:rPr>
        <w:t xml:space="preserve">: </w:t>
      </w:r>
    </w:p>
    <w:p w:rsidR="00920A06" w:rsidRPr="00BF450A" w:rsidRDefault="00920A06" w:rsidP="007E4111">
      <w:pPr>
        <w:widowControl/>
        <w:spacing w:after="15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Κάθε λωρίδα μπορεί να αποτελείται από πολλά στοιχεία πλάτους 400 mm που προσαρμόζεται μεταξύ τους. </w:t>
      </w:r>
    </w:p>
    <w:p w:rsidR="00920A06" w:rsidRPr="00BF450A" w:rsidRDefault="00920A06" w:rsidP="007E4111">
      <w:pPr>
        <w:widowControl/>
        <w:spacing w:after="15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Παράδειγμα κατάλληλου στίβου δίδεται στα σχήματα 39.1 και 39.2. Ο χειριστής βρίσκεται στην πλευρά του περιέκτη απέναντι από το μετωπικό σύστημα υποδοχής (πλευρά της άρθρωσης). </w:t>
      </w:r>
    </w:p>
    <w:p w:rsidR="00920A06" w:rsidRPr="00BF450A" w:rsidRDefault="00920A06" w:rsidP="007E4111">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μέτρηση εκτελείται ενώ ο χειριστής τραβά τον περιέκτη κατά μήκος του τεχνητού στίβου με σταθερή ταχύτητα περίπου 1 m/s μεταξύ των σημείων Α και Β (απόσταση 4,24 m — βλέπε το σχήμα 39.3) ωσότου ο άξονας των τροχών, προκειμένου για δίτροχο περιέκτη, ή ο πρώτος άξονας των τροχών, προκειμένου για τετράτροχο περιέκτη, φθάσει στο σημείο Α ή το σημείο Β. Η διαδικασία αυτή επαναλαμβάνεται τρεις φορές προς κάθε κατεύθυνση.</w:t>
      </w:r>
      <w:r w:rsidRPr="00BF450A">
        <w:rPr>
          <w:rFonts w:ascii="Arial" w:eastAsia="Times New Roman" w:hAnsi="Arial" w:cs="Arial"/>
          <w:b/>
          <w:sz w:val="24"/>
          <w:szCs w:val="24"/>
          <w:lang w:val="el-GR" w:eastAsia="en-GB"/>
        </w:rPr>
        <w:t xml:space="preserve"> </w:t>
      </w:r>
    </w:p>
    <w:p w:rsidR="00920A06" w:rsidRPr="00BF450A" w:rsidRDefault="00920A06" w:rsidP="007E4111">
      <w:pPr>
        <w:widowControl/>
        <w:spacing w:after="417"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Κατά τη διάρκεια της δοκιμής, όσον αφορά τους δίτροχους περιέκτες, η γωνία μεταξύ του περιέκτη και του στίβου πρέπει να είναι 45°. Όσον αφορά τους τετράτροχους περιέκτες ο χ</w:t>
      </w:r>
      <w:r w:rsidR="00B84DA0" w:rsidRPr="00BF450A">
        <w:rPr>
          <w:rFonts w:ascii="Arial" w:eastAsia="Times New Roman" w:hAnsi="Arial" w:cs="Arial"/>
          <w:sz w:val="24"/>
          <w:szCs w:val="24"/>
          <w:lang w:val="el-GR" w:eastAsia="en-GB"/>
        </w:rPr>
        <w:t>ειριστής δοκιμών πρέπει να εξα</w:t>
      </w:r>
      <w:r w:rsidRPr="00BF450A">
        <w:rPr>
          <w:rFonts w:ascii="Arial" w:eastAsia="Times New Roman" w:hAnsi="Arial" w:cs="Arial"/>
          <w:sz w:val="24"/>
          <w:szCs w:val="24"/>
          <w:lang w:val="el-GR" w:eastAsia="en-GB"/>
        </w:rPr>
        <w:t>σφαλίζει κατάλληλη επαφή όλων των τροχών με τον στίβο.</w:t>
      </w:r>
      <w:r w:rsidRPr="00BF450A">
        <w:rPr>
          <w:rFonts w:ascii="Arial" w:eastAsia="Times New Roman" w:hAnsi="Arial" w:cs="Arial"/>
          <w:i/>
          <w:sz w:val="24"/>
          <w:szCs w:val="24"/>
          <w:lang w:val="el-GR" w:eastAsia="en-GB"/>
        </w:rPr>
        <w:t xml:space="preserve"> </w:t>
      </w:r>
    </w:p>
    <w:p w:rsidR="00920A06" w:rsidRPr="00BF450A" w:rsidRDefault="00920A06" w:rsidP="007E4111">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Διάρκειες παρατήρησης/προσδιορισμός της προκύπτουσας στάθμης ακουσ</w:t>
      </w:r>
      <w:r w:rsidR="00B84DA0" w:rsidRPr="00BF450A">
        <w:rPr>
          <w:rFonts w:ascii="Arial" w:eastAsia="Times New Roman" w:hAnsi="Arial" w:cs="Arial"/>
          <w:i/>
          <w:sz w:val="24"/>
          <w:szCs w:val="24"/>
          <w:lang w:val="el-GR" w:eastAsia="en-GB"/>
        </w:rPr>
        <w:t>τι­</w:t>
      </w:r>
      <w:r w:rsidRPr="00BF450A">
        <w:rPr>
          <w:rFonts w:ascii="Arial" w:eastAsia="Times New Roman" w:hAnsi="Arial" w:cs="Arial"/>
          <w:i/>
          <w:sz w:val="24"/>
          <w:szCs w:val="24"/>
          <w:lang w:val="el-GR" w:eastAsia="en-GB"/>
        </w:rPr>
        <w:t>κής ισχύος όταν ισχύουν περισσότερες της μιας συνθήκες λειτουργίας</w:t>
      </w:r>
      <w:r w:rsidRPr="00BF450A">
        <w:rPr>
          <w:rFonts w:ascii="Arial" w:eastAsia="Times New Roman" w:hAnsi="Arial" w:cs="Arial"/>
          <w:sz w:val="24"/>
          <w:szCs w:val="24"/>
          <w:lang w:val="el-GR" w:eastAsia="en-GB"/>
        </w:rPr>
        <w:t xml:space="preserve"> </w:t>
      </w:r>
    </w:p>
    <w:p w:rsidR="00B84DA0" w:rsidRPr="00BF450A" w:rsidRDefault="00920A06" w:rsidP="007E4111">
      <w:pPr>
        <w:widowControl/>
        <w:spacing w:after="134" w:line="227" w:lineRule="auto"/>
        <w:ind w:left="426" w:right="-1"/>
        <w:rPr>
          <w:rFonts w:ascii="Arial" w:eastAsia="Times New Roman" w:hAnsi="Arial" w:cs="Arial"/>
          <w:spacing w:val="20"/>
          <w:sz w:val="24"/>
          <w:szCs w:val="24"/>
          <w:lang w:val="el-GR" w:eastAsia="en-GB"/>
        </w:rPr>
      </w:pPr>
      <w:r w:rsidRPr="00BF450A">
        <w:rPr>
          <w:rFonts w:ascii="Arial" w:eastAsia="Times New Roman" w:hAnsi="Arial" w:cs="Arial"/>
          <w:spacing w:val="20"/>
          <w:sz w:val="24"/>
          <w:szCs w:val="24"/>
          <w:lang w:val="el-GR" w:eastAsia="en-GB"/>
        </w:rPr>
        <w:t xml:space="preserve">Δοκιμές αριθ. 1 και 2: </w:t>
      </w:r>
    </w:p>
    <w:p w:rsidR="00920A06" w:rsidRPr="00BF450A" w:rsidRDefault="00920A06" w:rsidP="007E4111">
      <w:pPr>
        <w:widowControl/>
        <w:spacing w:after="134" w:line="227" w:lineRule="auto"/>
        <w:ind w:left="426" w:right="-1"/>
        <w:rPr>
          <w:rFonts w:ascii="Arial" w:eastAsia="Times New Roman" w:hAnsi="Arial" w:cs="Arial"/>
          <w:spacing w:val="20"/>
          <w:sz w:val="24"/>
          <w:szCs w:val="24"/>
          <w:lang w:val="el-GR" w:eastAsia="en-GB"/>
        </w:rPr>
      </w:pPr>
      <w:r w:rsidRPr="00BF450A">
        <w:rPr>
          <w:rFonts w:ascii="Arial" w:eastAsia="Times New Roman" w:hAnsi="Arial" w:cs="Arial"/>
          <w:spacing w:val="20"/>
          <w:sz w:val="24"/>
          <w:szCs w:val="24"/>
          <w:lang w:val="el-GR" w:eastAsia="en-GB"/>
        </w:rPr>
        <w:t>Ελεύθερο</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 xml:space="preserve">κλείσιμο </w:t>
      </w:r>
      <w:r w:rsidR="00B84DA0" w:rsidRPr="00BF450A">
        <w:rPr>
          <w:rFonts w:ascii="Arial" w:eastAsia="Times New Roman" w:hAnsi="Arial" w:cs="Arial"/>
          <w:spacing w:val="20"/>
          <w:sz w:val="24"/>
          <w:szCs w:val="24"/>
          <w:lang w:val="el-GR" w:eastAsia="en-GB"/>
        </w:rPr>
        <w:t>του σκε</w:t>
      </w:r>
      <w:r w:rsidRPr="00BF450A">
        <w:rPr>
          <w:rFonts w:ascii="Arial" w:eastAsia="Times New Roman" w:hAnsi="Arial" w:cs="Arial"/>
          <w:spacing w:val="20"/>
          <w:sz w:val="24"/>
          <w:szCs w:val="24"/>
          <w:lang w:val="el-GR" w:eastAsia="en-GB"/>
        </w:rPr>
        <w:t>πάσματος</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κατά μήκος του σώματος</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του</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περιέκτη και πλήρες</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άνοιγμα του</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σκεπάσματος</w:t>
      </w:r>
    </w:p>
    <w:p w:rsidR="00920A06" w:rsidRPr="00BF450A" w:rsidRDefault="00920A06" w:rsidP="007E4111">
      <w:pPr>
        <w:widowControl/>
        <w:spacing w:after="418"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Εφόσον είναι δυνατόν, οι μετρήσεις διεξάγονται ταυτόχρονα και στις έξι θέσεις των μικροφώνων. Σε αντίθετη περίπτωση, οι ηχοστάθμες που μετρώνται σε κάθε θέση των μικροφώνων κατατάσσονται κατ’ αύξουσα τάξη και οι στάθμες ακουστικής ισχύος υπολογίζοντας συνδυάζοντας τις τιμές για κάθε θέση των μικροφώνων ανάλογα με τη σειρά τους. </w:t>
      </w:r>
    </w:p>
    <w:p w:rsidR="00920A06" w:rsidRPr="00BF450A" w:rsidRDefault="00920A06" w:rsidP="007E4111">
      <w:pPr>
        <w:widowControl/>
        <w:spacing w:after="414"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μεμονωμένη στάθμη ηχητικής πίεσης με στάθμιση «Α» μετράται για καθένα από τα 20 κλεισίματα και 20 ανοίγματα του σκεπάσματος σε κάθε σημείο μέτρησης. Οι στάθμες ακουστικής ισχύος  </w:t>
      </w:r>
      <w:r w:rsidRPr="00BF450A">
        <w:rPr>
          <w:rFonts w:ascii="Arial" w:eastAsia="Times New Roman" w:hAnsi="Arial" w:cs="Arial"/>
          <w:sz w:val="24"/>
          <w:szCs w:val="24"/>
          <w:vertAlign w:val="subscript"/>
          <w:lang w:val="el-GR" w:eastAsia="en-GB"/>
        </w:rPr>
        <w:t>WAshutting</w:t>
      </w:r>
      <w:r w:rsidRPr="00BF450A">
        <w:rPr>
          <w:rFonts w:ascii="Arial" w:eastAsia="Times New Roman" w:hAnsi="Arial" w:cs="Arial"/>
          <w:sz w:val="24"/>
          <w:szCs w:val="24"/>
          <w:lang w:val="el-GR" w:eastAsia="en-GB"/>
        </w:rPr>
        <w:t xml:space="preserve"> και L</w:t>
      </w:r>
      <w:r w:rsidRPr="00BF450A">
        <w:rPr>
          <w:rFonts w:ascii="Arial" w:eastAsia="Times New Roman" w:hAnsi="Arial" w:cs="Arial"/>
          <w:sz w:val="24"/>
          <w:szCs w:val="24"/>
          <w:vertAlign w:val="subscript"/>
          <w:lang w:val="el-GR" w:eastAsia="en-GB"/>
        </w:rPr>
        <w:t xml:space="preserve">WAopening </w:t>
      </w:r>
      <w:r w:rsidRPr="00BF450A">
        <w:rPr>
          <w:rFonts w:ascii="Arial" w:eastAsia="Times New Roman" w:hAnsi="Arial" w:cs="Arial"/>
          <w:sz w:val="24"/>
          <w:szCs w:val="24"/>
          <w:lang w:val="el-GR" w:eastAsia="en-GB"/>
        </w:rPr>
        <w:t xml:space="preserve">υπολογίζονται από τον τετραγωνικό μέσο όρο των πέντε υψηλότερων τιμών που επιλέγονται μεταξύ των αποτελεσμάτων των μετρήσεων. </w:t>
      </w:r>
    </w:p>
    <w:p w:rsidR="00B84DA0" w:rsidRPr="00BF450A" w:rsidRDefault="00920A06" w:rsidP="007E4111">
      <w:pPr>
        <w:widowControl/>
        <w:spacing w:after="120" w:line="247" w:lineRule="auto"/>
        <w:ind w:left="426" w:right="-1"/>
        <w:jc w:val="both"/>
        <w:rPr>
          <w:rFonts w:ascii="Arial" w:eastAsia="Times New Roman" w:hAnsi="Arial" w:cs="Arial"/>
          <w:spacing w:val="20"/>
          <w:sz w:val="24"/>
          <w:szCs w:val="24"/>
          <w:lang w:val="el-GR" w:eastAsia="en-GB"/>
        </w:rPr>
      </w:pPr>
      <w:r w:rsidRPr="00BF450A">
        <w:rPr>
          <w:rFonts w:ascii="Arial" w:eastAsia="Times New Roman" w:hAnsi="Arial" w:cs="Arial"/>
          <w:spacing w:val="20"/>
          <w:sz w:val="24"/>
          <w:szCs w:val="24"/>
          <w:lang w:val="el-GR" w:eastAsia="en-GB"/>
        </w:rPr>
        <w:t>Δοκιμή αριθ. 3:</w:t>
      </w:r>
    </w:p>
    <w:p w:rsidR="00920A06" w:rsidRPr="00BF450A" w:rsidRDefault="00920A06" w:rsidP="007E4111">
      <w:pPr>
        <w:widowControl/>
        <w:spacing w:after="120" w:line="247" w:lineRule="auto"/>
        <w:ind w:left="426" w:right="-1"/>
        <w:jc w:val="both"/>
        <w:rPr>
          <w:rFonts w:ascii="Arial" w:eastAsia="Times New Roman" w:hAnsi="Arial" w:cs="Arial"/>
          <w:spacing w:val="20"/>
          <w:sz w:val="24"/>
          <w:szCs w:val="24"/>
          <w:lang w:val="el-GR" w:eastAsia="en-GB"/>
        </w:rPr>
      </w:pPr>
      <w:r w:rsidRPr="00BF450A">
        <w:rPr>
          <w:rFonts w:ascii="Arial" w:eastAsia="Times New Roman" w:hAnsi="Arial" w:cs="Arial"/>
          <w:spacing w:val="20"/>
          <w:sz w:val="24"/>
          <w:szCs w:val="24"/>
          <w:lang w:val="el-GR" w:eastAsia="en-GB"/>
        </w:rPr>
        <w:t>Κύλιση</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του</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περιέκτη σε</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τεχνητό</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ακανόνιστο</w:t>
      </w:r>
      <w:r w:rsidR="00B84DA0" w:rsidRPr="00BF450A">
        <w:rPr>
          <w:rFonts w:ascii="Arial" w:eastAsia="Times New Roman" w:hAnsi="Arial" w:cs="Arial"/>
          <w:spacing w:val="20"/>
          <w:sz w:val="24"/>
          <w:szCs w:val="24"/>
          <w:lang w:val="el-GR" w:eastAsia="en-GB"/>
        </w:rPr>
        <w:t xml:space="preserve"> </w:t>
      </w:r>
      <w:r w:rsidRPr="00BF450A">
        <w:rPr>
          <w:rFonts w:ascii="Arial" w:eastAsia="Times New Roman" w:hAnsi="Arial" w:cs="Arial"/>
          <w:spacing w:val="20"/>
          <w:sz w:val="24"/>
          <w:szCs w:val="24"/>
          <w:lang w:val="el-GR" w:eastAsia="en-GB"/>
        </w:rPr>
        <w:t>οδόστρωμα</w:t>
      </w:r>
    </w:p>
    <w:p w:rsidR="00920A06" w:rsidRPr="00BF450A" w:rsidRDefault="00920A06" w:rsidP="007E4111">
      <w:pPr>
        <w:widowControl/>
        <w:spacing w:after="435"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Η διάρκεια παρατήρησης Τ είναι ίση με το χρόνο που απαιτείται για να καλυφθεί η απόσταση μεταξύ των σημείων Α και Β του στίβου δοκιμών. </w:t>
      </w:r>
    </w:p>
    <w:p w:rsidR="00920A06" w:rsidRPr="00BF450A" w:rsidRDefault="00920A06" w:rsidP="007E4111">
      <w:pPr>
        <w:widowControl/>
        <w:spacing w:after="41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στάθμη ακουστικής ισχύος L</w:t>
      </w:r>
      <w:r w:rsidRPr="00BF450A">
        <w:rPr>
          <w:rFonts w:ascii="Arial" w:eastAsia="Times New Roman" w:hAnsi="Arial" w:cs="Arial"/>
          <w:sz w:val="24"/>
          <w:szCs w:val="24"/>
          <w:vertAlign w:val="subscript"/>
          <w:lang w:val="el-GR" w:eastAsia="en-GB"/>
        </w:rPr>
        <w:t>WArolling</w:t>
      </w:r>
      <w:r w:rsidRPr="00BF450A">
        <w:rPr>
          <w:rFonts w:ascii="Arial" w:eastAsia="Times New Roman" w:hAnsi="Arial" w:cs="Arial"/>
          <w:sz w:val="24"/>
          <w:szCs w:val="24"/>
          <w:lang w:val="el-GR" w:eastAsia="en-GB"/>
        </w:rPr>
        <w:t xml:space="preserve"> είναι ίση προς το μέσο όρο έξι τιμών που διαφέρουν κατά λιγότερο από 2 dB. Αν το κριτήριο αυτό δεν καλύπτεται με έξι μετρήσεις, ο κύκλος ε</w:t>
      </w:r>
      <w:r w:rsidR="00B84DA0" w:rsidRPr="00BF450A">
        <w:rPr>
          <w:rFonts w:ascii="Arial" w:eastAsia="Times New Roman" w:hAnsi="Arial" w:cs="Arial"/>
          <w:sz w:val="24"/>
          <w:szCs w:val="24"/>
          <w:lang w:val="el-GR" w:eastAsia="en-GB"/>
        </w:rPr>
        <w:t>παναλαμβάνεται όσες φορές χρει</w:t>
      </w:r>
      <w:r w:rsidRPr="00BF450A">
        <w:rPr>
          <w:rFonts w:ascii="Arial" w:eastAsia="Times New Roman" w:hAnsi="Arial" w:cs="Arial"/>
          <w:sz w:val="24"/>
          <w:szCs w:val="24"/>
          <w:lang w:val="el-GR" w:eastAsia="en-GB"/>
        </w:rPr>
        <w:t xml:space="preserve">αστεί. </w:t>
      </w:r>
    </w:p>
    <w:p w:rsidR="00920A06" w:rsidRPr="00BF450A" w:rsidRDefault="00920A06" w:rsidP="007E4111">
      <w:pPr>
        <w:widowControl/>
        <w:spacing w:after="45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προκύπτουσα στάθμη ακουστικής ισχύος υπολογίζεται ως εξής: </w:t>
      </w:r>
    </w:p>
    <w:p w:rsidR="00920A06" w:rsidRPr="00BF450A" w:rsidRDefault="00920A06" w:rsidP="007E4111">
      <w:pPr>
        <w:widowControl/>
        <w:spacing w:after="505" w:line="259" w:lineRule="auto"/>
        <w:ind w:left="426" w:right="-1"/>
        <w:rPr>
          <w:rFonts w:ascii="Arial" w:eastAsia="Times New Roman" w:hAnsi="Arial" w:cs="Arial"/>
          <w:sz w:val="24"/>
          <w:szCs w:val="24"/>
          <w:lang w:val="en-GB" w:eastAsia="en-GB"/>
        </w:rPr>
      </w:pPr>
      <w:r w:rsidRPr="00BF450A">
        <w:rPr>
          <w:rFonts w:ascii="Arial" w:eastAsia="Times New Roman" w:hAnsi="Arial" w:cs="Arial"/>
          <w:sz w:val="24"/>
          <w:szCs w:val="24"/>
          <w:lang w:val="en-GB" w:eastAsia="en-GB"/>
        </w:rPr>
        <w:t>L</w:t>
      </w:r>
      <w:r w:rsidRPr="00BF450A">
        <w:rPr>
          <w:rFonts w:ascii="Arial" w:eastAsia="Times New Roman" w:hAnsi="Arial" w:cs="Arial"/>
          <w:sz w:val="24"/>
          <w:szCs w:val="24"/>
          <w:vertAlign w:val="subscript"/>
          <w:lang w:val="en-GB" w:eastAsia="en-GB"/>
        </w:rPr>
        <w:t xml:space="preserve"> WA</w:t>
      </w:r>
      <w:r w:rsidRPr="00BF450A">
        <w:rPr>
          <w:rFonts w:ascii="Arial" w:eastAsia="Times New Roman" w:hAnsi="Arial" w:cs="Arial"/>
          <w:sz w:val="24"/>
          <w:szCs w:val="24"/>
          <w:lang w:val="en-GB" w:eastAsia="en-GB"/>
        </w:rPr>
        <w:t xml:space="preserve"> = 10 log 1/3 (10</w:t>
      </w:r>
      <w:r w:rsidRPr="00BF450A">
        <w:rPr>
          <w:rFonts w:ascii="Arial" w:eastAsia="Times New Roman" w:hAnsi="Arial" w:cs="Arial"/>
          <w:sz w:val="24"/>
          <w:szCs w:val="24"/>
          <w:vertAlign w:val="subscript"/>
          <w:lang w:val="en-GB" w:eastAsia="en-GB"/>
        </w:rPr>
        <w:t xml:space="preserve"> </w:t>
      </w:r>
      <w:r w:rsidRPr="00BF450A">
        <w:rPr>
          <w:rFonts w:ascii="Arial" w:eastAsia="Times New Roman" w:hAnsi="Arial" w:cs="Arial"/>
          <w:sz w:val="24"/>
          <w:szCs w:val="24"/>
          <w:lang w:val="en-GB" w:eastAsia="en-GB"/>
        </w:rPr>
        <w:t>0,1 LWAshutting + 10</w:t>
      </w:r>
      <w:r w:rsidRPr="00BF450A">
        <w:rPr>
          <w:rFonts w:ascii="Arial" w:eastAsia="Times New Roman" w:hAnsi="Arial" w:cs="Arial"/>
          <w:sz w:val="24"/>
          <w:szCs w:val="24"/>
          <w:vertAlign w:val="subscript"/>
          <w:lang w:val="en-GB" w:eastAsia="en-GB"/>
        </w:rPr>
        <w:t xml:space="preserve"> </w:t>
      </w:r>
      <w:r w:rsidRPr="00BF450A">
        <w:rPr>
          <w:rFonts w:ascii="Arial" w:eastAsia="Times New Roman" w:hAnsi="Arial" w:cs="Arial"/>
          <w:sz w:val="24"/>
          <w:szCs w:val="24"/>
          <w:lang w:val="en-GB" w:eastAsia="en-GB"/>
        </w:rPr>
        <w:t>0,1 LWAopening + 10</w:t>
      </w:r>
      <w:r w:rsidRPr="00BF450A">
        <w:rPr>
          <w:rFonts w:ascii="Arial" w:eastAsia="Times New Roman" w:hAnsi="Arial" w:cs="Arial"/>
          <w:sz w:val="24"/>
          <w:szCs w:val="24"/>
          <w:vertAlign w:val="subscript"/>
          <w:lang w:val="en-GB" w:eastAsia="en-GB"/>
        </w:rPr>
        <w:t xml:space="preserve"> </w:t>
      </w:r>
      <w:r w:rsidRPr="00BF450A">
        <w:rPr>
          <w:rFonts w:ascii="Arial" w:eastAsia="Times New Roman" w:hAnsi="Arial" w:cs="Arial"/>
          <w:sz w:val="24"/>
          <w:szCs w:val="24"/>
          <w:lang w:val="en-GB" w:eastAsia="en-GB"/>
        </w:rPr>
        <w:t>0,1 LWArolling )</w:t>
      </w:r>
      <w:r w:rsidRPr="00BF450A">
        <w:rPr>
          <w:rFonts w:ascii="Arial" w:eastAsia="Times New Roman" w:hAnsi="Arial" w:cs="Arial"/>
          <w:i/>
          <w:sz w:val="24"/>
          <w:szCs w:val="24"/>
          <w:lang w:val="en-GB" w:eastAsia="en-GB"/>
        </w:rPr>
        <w:t xml:space="preserve"> </w:t>
      </w:r>
    </w:p>
    <w:p w:rsidR="00920A06" w:rsidRPr="00BF450A" w:rsidRDefault="00920A06" w:rsidP="00B84DA0">
      <w:pPr>
        <w:widowControl/>
        <w:spacing w:after="118"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Σχήμα 39.1</w:t>
      </w:r>
      <w:r w:rsidRPr="00BF450A">
        <w:rPr>
          <w:rFonts w:ascii="Arial" w:eastAsia="Times New Roman" w:hAnsi="Arial" w:cs="Arial"/>
          <w:b/>
          <w:sz w:val="24"/>
          <w:szCs w:val="24"/>
          <w:lang w:val="el-GR" w:eastAsia="en-GB"/>
        </w:rPr>
        <w:t xml:space="preserve"> </w:t>
      </w:r>
    </w:p>
    <w:p w:rsidR="00920A06" w:rsidRPr="00BF450A" w:rsidRDefault="00920A06" w:rsidP="00B84DA0">
      <w:pPr>
        <w:keepNext/>
        <w:keepLines/>
        <w:widowControl/>
        <w:spacing w:after="328" w:line="248" w:lineRule="auto"/>
        <w:ind w:left="426" w:right="-1"/>
        <w:jc w:val="center"/>
        <w:outlineLvl w:val="1"/>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Διάγραμμα του στίβου κύλισης</w:t>
      </w:r>
    </w:p>
    <w:p w:rsidR="00920A06" w:rsidRPr="00BF450A" w:rsidRDefault="00920A06" w:rsidP="00B84DA0">
      <w:pPr>
        <w:widowControl/>
        <w:spacing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0421438E" wp14:editId="0B294614">
            <wp:extent cx="4821936" cy="2554225"/>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72927" name="Picture 72927"/>
                    <pic:cNvPicPr/>
                  </pic:nvPicPr>
                  <pic:blipFill>
                    <a:blip r:embed="rId29"/>
                    <a:stretch>
                      <a:fillRect/>
                    </a:stretch>
                  </pic:blipFill>
                  <pic:spPr>
                    <a:xfrm>
                      <a:off x="0" y="0"/>
                      <a:ext cx="4821936" cy="2554225"/>
                    </a:xfrm>
                    <a:prstGeom prst="rect">
                      <a:avLst/>
                    </a:prstGeom>
                  </pic:spPr>
                </pic:pic>
              </a:graphicData>
            </a:graphic>
          </wp:inline>
        </w:drawing>
      </w:r>
    </w:p>
    <w:p w:rsidR="00B84DA0" w:rsidRPr="00BF450A" w:rsidRDefault="00920A06" w:rsidP="00B84DA0">
      <w:pPr>
        <w:widowControl/>
        <w:spacing w:after="106" w:line="265" w:lineRule="auto"/>
        <w:ind w:left="426" w:right="-1"/>
        <w:rPr>
          <w:rFonts w:ascii="Arial" w:eastAsia="Times New Roman" w:hAnsi="Arial" w:cs="Arial"/>
          <w:b/>
          <w:sz w:val="24"/>
          <w:szCs w:val="24"/>
          <w:lang w:val="el-GR" w:eastAsia="en-GB"/>
        </w:rPr>
      </w:pPr>
      <w:r w:rsidRPr="00BF450A">
        <w:rPr>
          <w:rFonts w:ascii="Arial" w:eastAsia="Times New Roman" w:hAnsi="Arial" w:cs="Arial"/>
          <w:i/>
          <w:sz w:val="24"/>
          <w:szCs w:val="24"/>
          <w:lang w:val="el-GR" w:eastAsia="en-GB"/>
        </w:rPr>
        <w:t>Σχήμα 39.2</w:t>
      </w:r>
      <w:r w:rsidRPr="00BF450A">
        <w:rPr>
          <w:rFonts w:ascii="Arial" w:eastAsia="Times New Roman" w:hAnsi="Arial" w:cs="Arial"/>
          <w:b/>
          <w:sz w:val="24"/>
          <w:szCs w:val="24"/>
          <w:lang w:val="el-GR" w:eastAsia="en-GB"/>
        </w:rPr>
        <w:t xml:space="preserve"> </w:t>
      </w:r>
    </w:p>
    <w:p w:rsidR="00920A06" w:rsidRPr="00BF450A" w:rsidRDefault="00920A06" w:rsidP="00B84DA0">
      <w:pPr>
        <w:widowControl/>
        <w:spacing w:after="106" w:line="265" w:lineRule="auto"/>
        <w:ind w:left="426" w:right="-1"/>
        <w:jc w:val="center"/>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Λεπτομέρεια της κατασκευής και συναρμολόγησης του πεδίου κύλισης</w:t>
      </w:r>
    </w:p>
    <w:p w:rsidR="00920A06" w:rsidRPr="00BF450A" w:rsidRDefault="00920A06" w:rsidP="00B84DA0">
      <w:pPr>
        <w:widowControl/>
        <w:spacing w:after="864"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4972162D" wp14:editId="38C99CEE">
            <wp:extent cx="2990850" cy="2790825"/>
            <wp:effectExtent l="0" t="0" r="0" b="9525"/>
            <wp:docPr id="17" name="Picture 17"/>
            <wp:cNvGraphicFramePr/>
            <a:graphic xmlns:a="http://schemas.openxmlformats.org/drawingml/2006/main">
              <a:graphicData uri="http://schemas.openxmlformats.org/drawingml/2006/picture">
                <pic:pic xmlns:pic="http://schemas.openxmlformats.org/drawingml/2006/picture">
                  <pic:nvPicPr>
                    <pic:cNvPr id="7447" name="Picture 7447"/>
                    <pic:cNvPicPr/>
                  </pic:nvPicPr>
                  <pic:blipFill>
                    <a:blip r:embed="rId30"/>
                    <a:stretch>
                      <a:fillRect/>
                    </a:stretch>
                  </pic:blipFill>
                  <pic:spPr>
                    <a:xfrm>
                      <a:off x="0" y="0"/>
                      <a:ext cx="2991040" cy="2791002"/>
                    </a:xfrm>
                    <a:prstGeom prst="rect">
                      <a:avLst/>
                    </a:prstGeom>
                  </pic:spPr>
                </pic:pic>
              </a:graphicData>
            </a:graphic>
          </wp:inline>
        </w:drawing>
      </w:r>
    </w:p>
    <w:p w:rsidR="00920A06" w:rsidRPr="00BF450A" w:rsidRDefault="00920A06" w:rsidP="007E4111">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lastRenderedPageBreak/>
        <w:t>Σχήμα 39.3</w:t>
      </w:r>
      <w:r w:rsidRPr="00BF450A">
        <w:rPr>
          <w:rFonts w:ascii="Arial" w:eastAsia="Times New Roman" w:hAnsi="Arial" w:cs="Arial"/>
          <w:b/>
          <w:sz w:val="24"/>
          <w:szCs w:val="24"/>
          <w:lang w:val="el-GR" w:eastAsia="en-GB"/>
        </w:rPr>
        <w:t xml:space="preserve"> </w:t>
      </w:r>
    </w:p>
    <w:p w:rsidR="00920A06" w:rsidRPr="00BF450A" w:rsidRDefault="00920A06" w:rsidP="007E4111">
      <w:pPr>
        <w:keepNext/>
        <w:keepLines/>
        <w:widowControl/>
        <w:spacing w:after="354" w:line="248" w:lineRule="auto"/>
        <w:ind w:left="426" w:right="-1"/>
        <w:jc w:val="both"/>
        <w:outlineLvl w:val="1"/>
        <w:rPr>
          <w:rFonts w:ascii="Arial" w:eastAsia="Times New Roman" w:hAnsi="Arial" w:cs="Arial"/>
          <w:b/>
          <w:sz w:val="24"/>
          <w:szCs w:val="24"/>
          <w:lang w:val="el-GR" w:eastAsia="en-GB"/>
        </w:rPr>
      </w:pPr>
      <w:r w:rsidRPr="00BF450A">
        <w:rPr>
          <w:rFonts w:ascii="Arial" w:eastAsia="Times New Roman" w:hAnsi="Arial" w:cs="Arial"/>
          <w:b/>
          <w:sz w:val="24"/>
          <w:szCs w:val="24"/>
          <w:lang w:val="el-GR" w:eastAsia="en-GB"/>
        </w:rPr>
        <w:t>Απόσταση μέτρησης</w:t>
      </w:r>
      <w:r w:rsidRPr="00BF450A">
        <w:rPr>
          <w:rFonts w:ascii="Arial" w:eastAsia="Times New Roman" w:hAnsi="Arial" w:cs="Arial"/>
          <w:sz w:val="24"/>
          <w:szCs w:val="24"/>
          <w:lang w:val="el-GR" w:eastAsia="en-GB"/>
        </w:rPr>
        <w:t xml:space="preserve"> </w:t>
      </w:r>
    </w:p>
    <w:p w:rsidR="00920A06" w:rsidRPr="00BF450A" w:rsidRDefault="00920A06" w:rsidP="00B84DA0">
      <w:pPr>
        <w:widowControl/>
        <w:spacing w:after="864" w:line="259" w:lineRule="auto"/>
        <w:ind w:left="426" w:right="-1"/>
        <w:jc w:val="center"/>
        <w:rPr>
          <w:rFonts w:ascii="Arial" w:eastAsia="Times New Roman" w:hAnsi="Arial" w:cs="Arial"/>
          <w:sz w:val="24"/>
          <w:szCs w:val="24"/>
          <w:lang w:val="el-GR" w:eastAsia="en-GB"/>
        </w:rPr>
      </w:pPr>
      <w:r w:rsidRPr="00BF450A">
        <w:rPr>
          <w:rFonts w:ascii="Arial" w:eastAsia="Times New Roman" w:hAnsi="Arial" w:cs="Arial"/>
          <w:noProof/>
          <w:sz w:val="24"/>
          <w:szCs w:val="24"/>
        </w:rPr>
        <w:drawing>
          <wp:inline distT="0" distB="0" distL="0" distR="0" wp14:anchorId="29963579" wp14:editId="028E22BA">
            <wp:extent cx="2547442" cy="2605684"/>
            <wp:effectExtent l="0" t="0" r="0" b="0"/>
            <wp:docPr id="18" name="Picture 18"/>
            <wp:cNvGraphicFramePr/>
            <a:graphic xmlns:a="http://schemas.openxmlformats.org/drawingml/2006/main">
              <a:graphicData uri="http://schemas.openxmlformats.org/drawingml/2006/picture">
                <pic:pic xmlns:pic="http://schemas.openxmlformats.org/drawingml/2006/picture">
                  <pic:nvPicPr>
                    <pic:cNvPr id="7456" name="Picture 7456"/>
                    <pic:cNvPicPr/>
                  </pic:nvPicPr>
                  <pic:blipFill>
                    <a:blip r:embed="rId31"/>
                    <a:stretch>
                      <a:fillRect/>
                    </a:stretch>
                  </pic:blipFill>
                  <pic:spPr>
                    <a:xfrm>
                      <a:off x="0" y="0"/>
                      <a:ext cx="2547442" cy="2605684"/>
                    </a:xfrm>
                    <a:prstGeom prst="rect">
                      <a:avLst/>
                    </a:prstGeom>
                  </pic:spPr>
                </pic:pic>
              </a:graphicData>
            </a:graphic>
          </wp:inline>
        </w:drawing>
      </w:r>
    </w:p>
    <w:p w:rsidR="00920A06" w:rsidRPr="00BF450A" w:rsidRDefault="00456CED" w:rsidP="00456CED">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40. </w:t>
      </w:r>
      <w:r w:rsidR="00920A06" w:rsidRPr="00BF450A">
        <w:rPr>
          <w:rFonts w:ascii="Arial" w:eastAsia="Times New Roman" w:hAnsi="Arial" w:cs="Arial"/>
          <w:sz w:val="24"/>
          <w:szCs w:val="24"/>
          <w:lang w:val="el-GR" w:eastAsia="en-GB"/>
        </w:rPr>
        <w:t xml:space="preserve">ΜΟΤΟΣΚΑΠΤΙΚΕΣ ΦΡΕΖΕΣ </w:t>
      </w:r>
    </w:p>
    <w:p w:rsidR="00920A06" w:rsidRPr="00BF450A" w:rsidRDefault="00920A06" w:rsidP="00456CED">
      <w:pPr>
        <w:widowControl/>
        <w:spacing w:after="46"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Βλέπε αριθ. 32 </w:t>
      </w:r>
    </w:p>
    <w:p w:rsidR="00920A06" w:rsidRPr="00BF450A" w:rsidRDefault="00920A06" w:rsidP="00456CED">
      <w:pPr>
        <w:widowControl/>
        <w:spacing w:after="120" w:line="247" w:lineRule="auto"/>
        <w:ind w:left="426"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Κατά τη διάρκεια της μέτρησης το εργαλείο αποσυνδέεται.</w:t>
      </w:r>
      <w:r w:rsidRPr="00BF450A">
        <w:rPr>
          <w:rFonts w:ascii="Arial" w:eastAsia="Times New Roman" w:hAnsi="Arial" w:cs="Arial"/>
          <w:b/>
          <w:sz w:val="24"/>
          <w:szCs w:val="24"/>
          <w:lang w:val="el-GR" w:eastAsia="en-GB"/>
        </w:rPr>
        <w:t xml:space="preserve"> </w:t>
      </w:r>
    </w:p>
    <w:p w:rsidR="00456CED" w:rsidRPr="00BF450A" w:rsidRDefault="00456CED" w:rsidP="00456CED">
      <w:pPr>
        <w:widowControl/>
        <w:spacing w:after="120" w:line="247" w:lineRule="auto"/>
        <w:ind w:left="426" w:right="-1"/>
        <w:jc w:val="both"/>
        <w:rPr>
          <w:rFonts w:ascii="Arial" w:eastAsia="Times New Roman" w:hAnsi="Arial" w:cs="Arial"/>
          <w:sz w:val="24"/>
          <w:szCs w:val="24"/>
          <w:lang w:val="el-GR" w:eastAsia="en-GB"/>
        </w:rPr>
      </w:pPr>
    </w:p>
    <w:p w:rsidR="00920A06" w:rsidRPr="00BF450A" w:rsidRDefault="0055353F" w:rsidP="005535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41. </w:t>
      </w:r>
      <w:r w:rsidR="00920A06" w:rsidRPr="00BF450A">
        <w:rPr>
          <w:rFonts w:ascii="Arial" w:eastAsia="Times New Roman" w:hAnsi="Arial" w:cs="Arial"/>
          <w:sz w:val="24"/>
          <w:szCs w:val="24"/>
          <w:lang w:val="el-GR" w:eastAsia="en-GB"/>
        </w:rPr>
        <w:t xml:space="preserve">ΔΙΑΣΤΡΩΤΗΡΕΣ ΟΔΟΠΟΙΙΑΣ </w:t>
      </w:r>
    </w:p>
    <w:p w:rsidR="00920A06" w:rsidRPr="00BF450A" w:rsidRDefault="00920A06" w:rsidP="0055353F">
      <w:pPr>
        <w:widowControl/>
        <w:spacing w:after="22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500-6:2006+A1:2008, εδάφιο 5.17 </w:t>
      </w:r>
    </w:p>
    <w:p w:rsidR="00456CED" w:rsidRPr="00BF450A" w:rsidRDefault="00456CED" w:rsidP="00920A06">
      <w:pPr>
        <w:widowControl/>
        <w:spacing w:after="221" w:line="247" w:lineRule="auto"/>
        <w:ind w:right="-1"/>
        <w:jc w:val="both"/>
        <w:rPr>
          <w:rFonts w:ascii="Arial" w:eastAsia="Times New Roman" w:hAnsi="Arial" w:cs="Arial"/>
          <w:sz w:val="24"/>
          <w:szCs w:val="24"/>
          <w:lang w:val="el-GR" w:eastAsia="en-GB"/>
        </w:rPr>
      </w:pPr>
    </w:p>
    <w:p w:rsidR="00920A06" w:rsidRPr="00BF450A" w:rsidRDefault="0055353F" w:rsidP="005535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42. </w:t>
      </w:r>
      <w:r w:rsidR="00920A06" w:rsidRPr="00BF450A">
        <w:rPr>
          <w:rFonts w:ascii="Arial" w:eastAsia="Times New Roman" w:hAnsi="Arial" w:cs="Arial"/>
          <w:sz w:val="24"/>
          <w:szCs w:val="24"/>
          <w:lang w:val="el-GR" w:eastAsia="en-GB"/>
        </w:rPr>
        <w:t xml:space="preserve">ΕΞΟΠΛΙΣΜΟΣ ΠΑΣΣΑΛΟΠΗΞΗΣ </w:t>
      </w:r>
    </w:p>
    <w:p w:rsidR="00920A06" w:rsidRPr="00BF450A" w:rsidRDefault="00920A06" w:rsidP="0055353F">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Εξοπλισμός θεμελίωσης </w:t>
      </w:r>
    </w:p>
    <w:p w:rsidR="00920A06" w:rsidRPr="00BF450A" w:rsidRDefault="00920A06" w:rsidP="0055353F">
      <w:pPr>
        <w:widowControl/>
        <w:spacing w:after="20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16228-4:2014+A1:2021, εδάφιο 5.8 </w:t>
      </w:r>
    </w:p>
    <w:p w:rsidR="00920A06" w:rsidRPr="00BF450A" w:rsidRDefault="00920A06" w:rsidP="0055353F">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Εναλλάξιμος βοηθητικός εξοπλισμός πασσαλόπηξης </w:t>
      </w:r>
    </w:p>
    <w:p w:rsidR="00920A06" w:rsidRPr="00BF450A" w:rsidRDefault="00920A06" w:rsidP="0055353F">
      <w:pPr>
        <w:widowControl/>
        <w:spacing w:after="20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16228-7:2014+A1:2021, εδάφιο 5.3 </w:t>
      </w:r>
    </w:p>
    <w:p w:rsidR="00920A06" w:rsidRPr="00BF450A" w:rsidRDefault="00920A06" w:rsidP="0055353F">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γ) Οποιοσδήποτε άλλος εξοπλισμός πασσαλόπηξης </w:t>
      </w:r>
    </w:p>
    <w:p w:rsidR="00920A06" w:rsidRPr="00BF450A" w:rsidRDefault="00920A06" w:rsidP="0055353F">
      <w:pPr>
        <w:widowControl/>
        <w:spacing w:after="220"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16228-1:2014+A1:2021, εδάφιο 5.27.2.2 </w:t>
      </w:r>
    </w:p>
    <w:p w:rsidR="00456CED" w:rsidRPr="00BF450A" w:rsidRDefault="00456CED" w:rsidP="00920A06">
      <w:pPr>
        <w:widowControl/>
        <w:spacing w:after="220" w:line="247" w:lineRule="auto"/>
        <w:ind w:right="-1"/>
        <w:jc w:val="both"/>
        <w:rPr>
          <w:rFonts w:ascii="Arial" w:eastAsia="Times New Roman" w:hAnsi="Arial" w:cs="Arial"/>
          <w:sz w:val="24"/>
          <w:szCs w:val="24"/>
          <w:lang w:val="el-GR" w:eastAsia="en-GB"/>
        </w:rPr>
      </w:pPr>
    </w:p>
    <w:p w:rsidR="00920A06" w:rsidRPr="00BF450A" w:rsidRDefault="0055353F" w:rsidP="0055353F">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43. </w:t>
      </w:r>
      <w:r w:rsidR="00920A06" w:rsidRPr="00BF450A">
        <w:rPr>
          <w:rFonts w:ascii="Arial" w:eastAsia="Times New Roman" w:hAnsi="Arial" w:cs="Arial"/>
          <w:sz w:val="24"/>
          <w:szCs w:val="24"/>
          <w:lang w:val="el-GR" w:eastAsia="en-GB"/>
        </w:rPr>
        <w:t xml:space="preserve">ΜΗΧΑΝΗΜΑΤΑ ΤΟΠΟΘΕΤΗΣΗΣ ΣΩΛΗΝΩΝ </w:t>
      </w:r>
    </w:p>
    <w:p w:rsidR="00920A06" w:rsidRPr="00BF450A" w:rsidRDefault="00920A06" w:rsidP="0055353F">
      <w:pPr>
        <w:widowControl/>
        <w:spacing w:after="2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6393:2008 </w:t>
      </w:r>
    </w:p>
    <w:p w:rsidR="00456CED" w:rsidRPr="00BF450A" w:rsidRDefault="00456CED" w:rsidP="00920A06">
      <w:pPr>
        <w:widowControl/>
        <w:spacing w:after="220" w:line="247" w:lineRule="auto"/>
        <w:ind w:right="-1"/>
        <w:jc w:val="both"/>
        <w:rPr>
          <w:rFonts w:ascii="Arial" w:eastAsia="Times New Roman" w:hAnsi="Arial" w:cs="Arial"/>
          <w:sz w:val="24"/>
          <w:szCs w:val="24"/>
          <w:lang w:val="el-GR" w:eastAsia="en-GB"/>
        </w:rPr>
      </w:pPr>
    </w:p>
    <w:p w:rsidR="00920A06" w:rsidRPr="00BF450A" w:rsidRDefault="008F469B" w:rsidP="008F469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44. </w:t>
      </w:r>
      <w:r w:rsidR="00920A06" w:rsidRPr="00BF450A">
        <w:rPr>
          <w:rFonts w:ascii="Arial" w:eastAsia="Times New Roman" w:hAnsi="Arial" w:cs="Arial"/>
          <w:sz w:val="24"/>
          <w:szCs w:val="24"/>
          <w:lang w:val="el-GR" w:eastAsia="en-GB"/>
        </w:rPr>
        <w:t xml:space="preserve">ΕΡΠΥΣΤΡΙΟΦΟΡΑ ΟΧΗΜΑΤΑ ΔΙΑΜΟΡΦΩΣΗΣ ΠΙΣΤΑΣ ΧΙΟΝΙΟΥ </w:t>
      </w:r>
    </w:p>
    <w:p w:rsidR="00920A06" w:rsidRPr="00BF450A" w:rsidRDefault="00920A06" w:rsidP="008F469B">
      <w:pPr>
        <w:widowControl/>
        <w:spacing w:after="224"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6393:2008, με τις ίδιες διαδικασίες και συνθήκες λειτουργίας που περιγράφονται για τους ερπυστριοφόρους προωθητές. Η επιφάνεια του χώρου δοκιμών είναι σκληρό ηχοανακλαστικό επίπεδο (5.3.2 στο ISO 6393:2008). </w:t>
      </w:r>
    </w:p>
    <w:p w:rsidR="00456CED" w:rsidRPr="00BF450A" w:rsidRDefault="00456CED" w:rsidP="00920A06">
      <w:pPr>
        <w:widowControl/>
        <w:spacing w:after="224" w:line="247" w:lineRule="auto"/>
        <w:ind w:right="-1"/>
        <w:jc w:val="both"/>
        <w:rPr>
          <w:rFonts w:ascii="Arial" w:eastAsia="Times New Roman" w:hAnsi="Arial" w:cs="Arial"/>
          <w:sz w:val="24"/>
          <w:szCs w:val="24"/>
          <w:lang w:val="el-GR" w:eastAsia="en-GB"/>
        </w:rPr>
      </w:pPr>
    </w:p>
    <w:p w:rsidR="00920A06" w:rsidRPr="00BF450A" w:rsidRDefault="008F469B" w:rsidP="008F469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45. </w:t>
      </w:r>
      <w:r w:rsidR="00920A06" w:rsidRPr="00BF450A">
        <w:rPr>
          <w:rFonts w:ascii="Arial" w:eastAsia="Times New Roman" w:hAnsi="Arial" w:cs="Arial"/>
          <w:sz w:val="24"/>
          <w:szCs w:val="24"/>
          <w:lang w:val="el-GR" w:eastAsia="en-GB"/>
        </w:rPr>
        <w:t xml:space="preserve">ΗΛΕΚΤΡΟΠΑΡΑΓΩΓΙΚΑ ΖΕΥΓΗ ΙΣΧΥΟΣ </w:t>
      </w:r>
    </w:p>
    <w:p w:rsidR="00920A06" w:rsidRPr="00BF450A" w:rsidRDefault="00920A06" w:rsidP="008F469B">
      <w:pPr>
        <w:widowControl/>
        <w:spacing w:after="20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8528-10:2022 </w:t>
      </w:r>
    </w:p>
    <w:p w:rsidR="00920A06" w:rsidRPr="00BF450A" w:rsidRDefault="00920A06" w:rsidP="008F469B">
      <w:pPr>
        <w:widowControl/>
        <w:spacing w:after="223"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Εφαρμόζεται η μέθοδος μέτρησης αυτού του προτύπου που βασίζεται στο πρότυπο EN ISO 3744:2010. </w:t>
      </w:r>
    </w:p>
    <w:p w:rsidR="00456CED" w:rsidRPr="00BF450A" w:rsidRDefault="00456CED" w:rsidP="00920A06">
      <w:pPr>
        <w:widowControl/>
        <w:spacing w:after="223" w:line="247" w:lineRule="auto"/>
        <w:ind w:right="-1"/>
        <w:jc w:val="both"/>
        <w:rPr>
          <w:rFonts w:ascii="Arial" w:eastAsia="Times New Roman" w:hAnsi="Arial" w:cs="Arial"/>
          <w:sz w:val="24"/>
          <w:szCs w:val="24"/>
          <w:lang w:val="el-GR" w:eastAsia="en-GB"/>
        </w:rPr>
      </w:pPr>
    </w:p>
    <w:p w:rsidR="00920A06" w:rsidRPr="00BF450A" w:rsidRDefault="008F469B" w:rsidP="008F469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46. </w:t>
      </w:r>
      <w:r w:rsidR="00920A06" w:rsidRPr="00BF450A">
        <w:rPr>
          <w:rFonts w:ascii="Arial" w:eastAsia="Times New Roman" w:hAnsi="Arial" w:cs="Arial"/>
          <w:sz w:val="24"/>
          <w:szCs w:val="24"/>
          <w:lang w:val="el-GR" w:eastAsia="en-GB"/>
        </w:rPr>
        <w:t xml:space="preserve">ΜΗΧΑΝΟΚΙΝΗΤΑ ΣΑΡΩΘΡΑ </w:t>
      </w:r>
    </w:p>
    <w:p w:rsidR="00920A06" w:rsidRPr="00BF450A" w:rsidRDefault="00920A06" w:rsidP="008F469B">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Σάρωθρα οδικού καθαρισμού </w:t>
      </w:r>
    </w:p>
    <w:p w:rsidR="00920A06" w:rsidRPr="00BF450A" w:rsidRDefault="00920A06" w:rsidP="008F469B">
      <w:pPr>
        <w:widowControl/>
        <w:spacing w:after="20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17106-2:2021, εδάφιο 4.3 </w:t>
      </w:r>
    </w:p>
    <w:p w:rsidR="00920A06" w:rsidRPr="00BF450A" w:rsidRDefault="00920A06" w:rsidP="008F469B">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Άλλα μηχανοκίνητα σάρωθρα για εξωτερική χρήση </w:t>
      </w:r>
    </w:p>
    <w:p w:rsidR="00920A06" w:rsidRPr="00BF450A" w:rsidRDefault="00920A06" w:rsidP="008F469B">
      <w:pPr>
        <w:widowControl/>
        <w:spacing w:after="22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60335-2-72:2012, παράρτημα DD </w:t>
      </w:r>
    </w:p>
    <w:p w:rsidR="00456CED" w:rsidRPr="00BF450A" w:rsidRDefault="00456CED" w:rsidP="00920A06">
      <w:pPr>
        <w:widowControl/>
        <w:spacing w:after="221" w:line="247" w:lineRule="auto"/>
        <w:ind w:right="-1"/>
        <w:jc w:val="both"/>
        <w:rPr>
          <w:rFonts w:ascii="Arial" w:eastAsia="Times New Roman" w:hAnsi="Arial" w:cs="Arial"/>
          <w:sz w:val="24"/>
          <w:szCs w:val="24"/>
          <w:lang w:val="el-GR" w:eastAsia="en-GB"/>
        </w:rPr>
      </w:pPr>
    </w:p>
    <w:p w:rsidR="00920A06" w:rsidRPr="00BF450A" w:rsidRDefault="008F469B" w:rsidP="008F469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47. </w:t>
      </w:r>
      <w:r w:rsidR="00920A06" w:rsidRPr="00BF450A">
        <w:rPr>
          <w:rFonts w:ascii="Arial" w:eastAsia="Times New Roman" w:hAnsi="Arial" w:cs="Arial"/>
          <w:sz w:val="24"/>
          <w:szCs w:val="24"/>
          <w:lang w:val="el-GR" w:eastAsia="en-GB"/>
        </w:rPr>
        <w:t xml:space="preserve">ΑΠΟΡΡΙΜΜΑΤΟΦΟΡΑ ΟΧΗΜΑΤΑ </w:t>
      </w:r>
    </w:p>
    <w:p w:rsidR="00920A06" w:rsidRPr="00BF450A" w:rsidRDefault="00920A06" w:rsidP="008F469B">
      <w:pPr>
        <w:widowControl/>
        <w:spacing w:after="22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1501-4:2023 </w:t>
      </w:r>
    </w:p>
    <w:p w:rsidR="00456CED" w:rsidRPr="00BF450A" w:rsidRDefault="00456CED" w:rsidP="00920A06">
      <w:pPr>
        <w:widowControl/>
        <w:spacing w:after="221" w:line="247" w:lineRule="auto"/>
        <w:ind w:right="-1"/>
        <w:jc w:val="both"/>
        <w:rPr>
          <w:rFonts w:ascii="Arial" w:eastAsia="Times New Roman" w:hAnsi="Arial" w:cs="Arial"/>
          <w:sz w:val="24"/>
          <w:szCs w:val="24"/>
          <w:lang w:val="el-GR" w:eastAsia="en-GB"/>
        </w:rPr>
      </w:pPr>
    </w:p>
    <w:p w:rsidR="00920A06" w:rsidRPr="00BF450A" w:rsidRDefault="008F469B" w:rsidP="008F469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48. </w:t>
      </w:r>
      <w:r w:rsidR="00920A06" w:rsidRPr="00BF450A">
        <w:rPr>
          <w:rFonts w:ascii="Arial" w:eastAsia="Times New Roman" w:hAnsi="Arial" w:cs="Arial"/>
          <w:sz w:val="24"/>
          <w:szCs w:val="24"/>
          <w:lang w:val="el-GR" w:eastAsia="en-GB"/>
        </w:rPr>
        <w:t xml:space="preserve">ΦΡΕΖΕΣ ΟΔΟΣΤΡΩΜΑΤΩΝ </w:t>
      </w:r>
    </w:p>
    <w:p w:rsidR="00920A06" w:rsidRPr="00BF450A" w:rsidRDefault="00920A06" w:rsidP="008F469B">
      <w:pPr>
        <w:widowControl/>
        <w:spacing w:after="22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500-2:2006+A1:2008, εδάφιο 5.17 </w:t>
      </w:r>
    </w:p>
    <w:p w:rsidR="00456CED" w:rsidRPr="00BF450A" w:rsidRDefault="00456CED" w:rsidP="00920A06">
      <w:pPr>
        <w:widowControl/>
        <w:spacing w:after="221" w:line="247" w:lineRule="auto"/>
        <w:ind w:right="-1"/>
        <w:jc w:val="both"/>
        <w:rPr>
          <w:rFonts w:ascii="Arial" w:eastAsia="Times New Roman" w:hAnsi="Arial" w:cs="Arial"/>
          <w:sz w:val="24"/>
          <w:szCs w:val="24"/>
          <w:lang w:val="el-GR" w:eastAsia="en-GB"/>
        </w:rPr>
      </w:pPr>
    </w:p>
    <w:p w:rsidR="00920A06" w:rsidRPr="00BF450A" w:rsidRDefault="008F469B" w:rsidP="008F469B">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49. </w:t>
      </w:r>
      <w:r w:rsidR="00920A06" w:rsidRPr="00BF450A">
        <w:rPr>
          <w:rFonts w:ascii="Arial" w:eastAsia="Times New Roman" w:hAnsi="Arial" w:cs="Arial"/>
          <w:sz w:val="24"/>
          <w:szCs w:val="24"/>
          <w:lang w:val="el-GR" w:eastAsia="en-GB"/>
        </w:rPr>
        <w:t xml:space="preserve">ΕΚΧΕΡΣΩΤΕΣ </w:t>
      </w:r>
    </w:p>
    <w:p w:rsidR="00920A06" w:rsidRPr="00BF450A" w:rsidRDefault="00920A06" w:rsidP="008F469B">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Εξοπλισμός με κινητήρα εσωτερικής καύσης </w:t>
      </w:r>
    </w:p>
    <w:p w:rsidR="00920A06" w:rsidRPr="00BF450A" w:rsidRDefault="00920A06" w:rsidP="008F469B">
      <w:pPr>
        <w:widowControl/>
        <w:spacing w:after="203"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13684:2018, εδάφιο 5.16.2 </w:t>
      </w:r>
    </w:p>
    <w:p w:rsidR="00920A06" w:rsidRPr="00BF450A" w:rsidRDefault="00920A06" w:rsidP="008F469B">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Εξοπλισμός με ηλεκτροκινητήρα </w:t>
      </w:r>
    </w:p>
    <w:p w:rsidR="00920A06" w:rsidRPr="00BF450A" w:rsidRDefault="00920A06" w:rsidP="008F469B">
      <w:pPr>
        <w:widowControl/>
        <w:spacing w:after="224" w:line="247" w:lineRule="auto"/>
        <w:ind w:left="709" w:right="-1"/>
        <w:jc w:val="both"/>
        <w:rPr>
          <w:rFonts w:ascii="Arial" w:eastAsia="Times New Roman" w:hAnsi="Arial" w:cs="Arial"/>
          <w:sz w:val="24"/>
          <w:szCs w:val="24"/>
          <w:lang w:val="en-GB" w:eastAsia="en-GB"/>
        </w:rPr>
      </w:pPr>
      <w:r w:rsidRPr="00BF450A">
        <w:rPr>
          <w:rFonts w:ascii="Arial" w:eastAsia="Times New Roman" w:hAnsi="Arial" w:cs="Arial"/>
          <w:sz w:val="24"/>
          <w:szCs w:val="24"/>
          <w:lang w:val="en-GB" w:eastAsia="en-GB"/>
        </w:rPr>
        <w:t>EN IEC 62841-4-7:2022, EN IEC</w:t>
      </w:r>
      <w:r w:rsidR="00147B0E" w:rsidRPr="00BF450A">
        <w:rPr>
          <w:rFonts w:ascii="Arial" w:eastAsia="Times New Roman" w:hAnsi="Arial" w:cs="Arial"/>
          <w:sz w:val="24"/>
          <w:szCs w:val="24"/>
          <w:lang w:val="en-GB" w:eastAsia="en-GB"/>
        </w:rPr>
        <w:t xml:space="preserve"> 62841-4-7:2022/A11:2022, </w:t>
      </w:r>
      <w:r w:rsidR="00147B0E" w:rsidRPr="00BF450A">
        <w:rPr>
          <w:rFonts w:ascii="Arial" w:eastAsia="Times New Roman" w:hAnsi="Arial" w:cs="Arial"/>
          <w:sz w:val="24"/>
          <w:szCs w:val="24"/>
          <w:lang w:val="el-GR" w:eastAsia="en-GB"/>
        </w:rPr>
        <w:t>παράρ</w:t>
      </w:r>
      <w:r w:rsidRPr="00BF450A">
        <w:rPr>
          <w:rFonts w:ascii="Arial" w:eastAsia="Times New Roman" w:hAnsi="Arial" w:cs="Arial"/>
          <w:sz w:val="24"/>
          <w:szCs w:val="24"/>
          <w:lang w:val="el-GR" w:eastAsia="en-GB"/>
        </w:rPr>
        <w:t>τημα</w:t>
      </w:r>
      <w:r w:rsidRPr="00BF450A">
        <w:rPr>
          <w:rFonts w:ascii="Arial" w:eastAsia="Times New Roman" w:hAnsi="Arial" w:cs="Arial"/>
          <w:sz w:val="24"/>
          <w:szCs w:val="24"/>
          <w:lang w:val="en-GB" w:eastAsia="en-GB"/>
        </w:rPr>
        <w:t xml:space="preserve"> I, </w:t>
      </w:r>
      <w:r w:rsidRPr="00BF450A">
        <w:rPr>
          <w:rFonts w:ascii="Arial" w:eastAsia="Times New Roman" w:hAnsi="Arial" w:cs="Arial"/>
          <w:sz w:val="24"/>
          <w:szCs w:val="24"/>
          <w:lang w:val="el-GR" w:eastAsia="en-GB"/>
        </w:rPr>
        <w:t>εδάφιο</w:t>
      </w:r>
      <w:r w:rsidRPr="00BF450A">
        <w:rPr>
          <w:rFonts w:ascii="Arial" w:eastAsia="Times New Roman" w:hAnsi="Arial" w:cs="Arial"/>
          <w:sz w:val="24"/>
          <w:szCs w:val="24"/>
          <w:lang w:val="en-GB" w:eastAsia="en-GB"/>
        </w:rPr>
        <w:t xml:space="preserve"> I.2 </w:t>
      </w:r>
    </w:p>
    <w:p w:rsidR="00456CED" w:rsidRPr="00BF450A" w:rsidRDefault="00456CED" w:rsidP="00920A06">
      <w:pPr>
        <w:widowControl/>
        <w:spacing w:after="224" w:line="247" w:lineRule="auto"/>
        <w:ind w:right="-1"/>
        <w:jc w:val="both"/>
        <w:rPr>
          <w:rFonts w:ascii="Arial" w:eastAsia="Times New Roman" w:hAnsi="Arial" w:cs="Arial"/>
          <w:sz w:val="24"/>
          <w:szCs w:val="24"/>
          <w:lang w:val="en-GB" w:eastAsia="en-GB"/>
        </w:rPr>
      </w:pPr>
    </w:p>
    <w:p w:rsidR="00920A06" w:rsidRPr="00BF450A" w:rsidRDefault="00920A06" w:rsidP="00920A06">
      <w:pPr>
        <w:widowControl/>
        <w:tabs>
          <w:tab w:val="center" w:pos="776"/>
          <w:tab w:val="center" w:pos="3224"/>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50. </w:t>
      </w:r>
      <w:r w:rsidRPr="00BF450A">
        <w:rPr>
          <w:rFonts w:ascii="Arial" w:eastAsia="Times New Roman" w:hAnsi="Arial" w:cs="Arial"/>
          <w:sz w:val="24"/>
          <w:szCs w:val="24"/>
          <w:lang w:val="el-GR" w:eastAsia="en-GB"/>
        </w:rPr>
        <w:tab/>
        <w:t xml:space="preserve">ΘΡΥΜΜΑΤΙΣΤΕΣ /ΤΕΜΑΧΙΣΤΕΣ ΟΡΓΑΝΙΚΩΝ ΥΛΙΚΩΝ </w:t>
      </w:r>
    </w:p>
    <w:p w:rsidR="00920A06" w:rsidRPr="00BF450A" w:rsidRDefault="00920A06" w:rsidP="0029615E">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α) Θρυμματιστές/τεμαχιστές κήπου που τροφοδοτούνται με το χέρι </w:t>
      </w:r>
    </w:p>
    <w:p w:rsidR="00920A06" w:rsidRPr="00BF450A" w:rsidRDefault="00920A06" w:rsidP="0029615E">
      <w:pPr>
        <w:widowControl/>
        <w:spacing w:after="201"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 Εξοπλισμός με κινητήρα εσωτερικής καύσης </w:t>
      </w:r>
    </w:p>
    <w:p w:rsidR="00920A06" w:rsidRPr="00BF450A" w:rsidRDefault="00920A06" w:rsidP="0029615E">
      <w:pPr>
        <w:widowControl/>
        <w:spacing w:after="201" w:line="247" w:lineRule="auto"/>
        <w:ind w:left="993" w:right="-1"/>
        <w:jc w:val="both"/>
        <w:rPr>
          <w:rFonts w:ascii="Arial" w:eastAsia="Times New Roman" w:hAnsi="Arial" w:cs="Arial"/>
          <w:sz w:val="24"/>
          <w:szCs w:val="24"/>
          <w:lang w:val="en-GB" w:eastAsia="en-GB"/>
        </w:rPr>
      </w:pPr>
      <w:r w:rsidRPr="00BF450A">
        <w:rPr>
          <w:rFonts w:ascii="Arial" w:eastAsia="Times New Roman" w:hAnsi="Arial" w:cs="Arial"/>
          <w:sz w:val="24"/>
          <w:szCs w:val="24"/>
          <w:lang w:val="en-GB" w:eastAsia="en-GB"/>
        </w:rPr>
        <w:t xml:space="preserve">EN 13683:2003+A2:2011, </w:t>
      </w:r>
      <w:r w:rsidRPr="00BF450A">
        <w:rPr>
          <w:rFonts w:ascii="Arial" w:eastAsia="Times New Roman" w:hAnsi="Arial" w:cs="Arial"/>
          <w:sz w:val="24"/>
          <w:szCs w:val="24"/>
          <w:lang w:val="el-GR" w:eastAsia="en-GB"/>
        </w:rPr>
        <w:t>εδάφιο</w:t>
      </w:r>
      <w:r w:rsidRPr="00BF450A">
        <w:rPr>
          <w:rFonts w:ascii="Arial" w:eastAsia="Times New Roman" w:hAnsi="Arial" w:cs="Arial"/>
          <w:sz w:val="24"/>
          <w:szCs w:val="24"/>
          <w:lang w:val="en-GB" w:eastAsia="en-GB"/>
        </w:rPr>
        <w:t xml:space="preserve"> 5.10.2 </w:t>
      </w:r>
    </w:p>
    <w:p w:rsidR="0029615E" w:rsidRPr="00BF450A" w:rsidRDefault="00920A06" w:rsidP="0029615E">
      <w:pPr>
        <w:widowControl/>
        <w:spacing w:after="11" w:line="495" w:lineRule="auto"/>
        <w:ind w:left="993" w:right="-1"/>
        <w:jc w:val="both"/>
        <w:rPr>
          <w:rFonts w:ascii="Arial" w:eastAsia="Times New Roman" w:hAnsi="Arial" w:cs="Arial"/>
          <w:sz w:val="24"/>
          <w:szCs w:val="24"/>
          <w:lang w:val="en-GB" w:eastAsia="en-GB"/>
        </w:rPr>
      </w:pPr>
      <w:r w:rsidRPr="00BF450A">
        <w:rPr>
          <w:rFonts w:ascii="Arial" w:eastAsia="Times New Roman" w:hAnsi="Arial" w:cs="Arial"/>
          <w:sz w:val="24"/>
          <w:szCs w:val="24"/>
          <w:lang w:val="en-GB" w:eastAsia="en-GB"/>
        </w:rPr>
        <w:lastRenderedPageBreak/>
        <w:t>EN 13683:2003+A2:2011/AC:2013</w:t>
      </w:r>
    </w:p>
    <w:p w:rsidR="00920A06" w:rsidRPr="00BF450A" w:rsidRDefault="00920A06" w:rsidP="0029615E">
      <w:pPr>
        <w:widowControl/>
        <w:spacing w:after="11" w:line="495" w:lineRule="auto"/>
        <w:ind w:left="709" w:right="-1"/>
        <w:jc w:val="both"/>
        <w:rPr>
          <w:rFonts w:ascii="Arial" w:eastAsia="Times New Roman" w:hAnsi="Arial" w:cs="Arial"/>
          <w:sz w:val="24"/>
          <w:szCs w:val="24"/>
          <w:lang w:val="el-GR" w:eastAsia="en-GB"/>
        </w:rPr>
      </w:pPr>
      <w:proofErr w:type="spellStart"/>
      <w:r w:rsidRPr="00BF450A">
        <w:rPr>
          <w:rFonts w:ascii="Arial" w:eastAsia="Times New Roman" w:hAnsi="Arial" w:cs="Arial"/>
          <w:sz w:val="24"/>
          <w:szCs w:val="24"/>
          <w:lang w:val="el-GR" w:eastAsia="en-GB"/>
        </w:rPr>
        <w:t>ii</w:t>
      </w:r>
      <w:proofErr w:type="spellEnd"/>
      <w:r w:rsidRPr="00BF450A">
        <w:rPr>
          <w:rFonts w:ascii="Arial" w:eastAsia="Times New Roman" w:hAnsi="Arial" w:cs="Arial"/>
          <w:sz w:val="24"/>
          <w:szCs w:val="24"/>
          <w:lang w:val="el-GR" w:eastAsia="en-GB"/>
        </w:rPr>
        <w:t xml:space="preserve">) Εξοπλισμός με ηλεκτροκινητήρα </w:t>
      </w:r>
    </w:p>
    <w:p w:rsidR="00920A06" w:rsidRPr="00BF450A" w:rsidRDefault="00920A06" w:rsidP="0029615E">
      <w:pPr>
        <w:widowControl/>
        <w:spacing w:after="120" w:line="247" w:lineRule="auto"/>
        <w:ind w:left="993"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50434:2014, εδάφιο 20.107.2 </w:t>
      </w:r>
    </w:p>
    <w:p w:rsidR="00920A06" w:rsidRPr="00BF450A" w:rsidRDefault="00920A06" w:rsidP="0029615E">
      <w:pPr>
        <w:widowControl/>
        <w:spacing w:after="119" w:line="248"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β) Δασοκομικοί τεμαχιστές ξύλου που τροφοδοτούνται οριζόντια με το χέρι </w:t>
      </w:r>
    </w:p>
    <w:p w:rsidR="00920A06" w:rsidRPr="00BF450A" w:rsidRDefault="00920A06" w:rsidP="003A3793">
      <w:pPr>
        <w:widowControl/>
        <w:spacing w:after="222" w:line="247" w:lineRule="auto"/>
        <w:ind w:left="709"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13525:2020, εδάφιο 5.5 </w:t>
      </w:r>
    </w:p>
    <w:p w:rsidR="00920A06" w:rsidRPr="00BF450A" w:rsidRDefault="00920A06" w:rsidP="0029615E">
      <w:pPr>
        <w:keepNext/>
        <w:keepLines/>
        <w:widowControl/>
        <w:spacing w:after="119" w:line="248" w:lineRule="auto"/>
        <w:ind w:left="426" w:right="-1"/>
        <w:jc w:val="both"/>
        <w:outlineLvl w:val="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γ) Δασοκομικοί τεμαχιστές ξύλου που τροφοδοτούνται κάθετα με το χέρι, δασοκομικοί τεμαχιστές ξύλου που τροφοδοτούνται μηχανικά (κάθετα και οριζόντια) και άλλοι θρυμματιστές/τεμαχιστές</w:t>
      </w:r>
      <w:r w:rsidRPr="00BF450A">
        <w:rPr>
          <w:rFonts w:ascii="Arial" w:eastAsia="Times New Roman" w:hAnsi="Arial" w:cs="Arial"/>
          <w:i/>
          <w:sz w:val="24"/>
          <w:szCs w:val="24"/>
          <w:lang w:val="el-GR" w:eastAsia="en-GB"/>
        </w:rPr>
        <w:t xml:space="preserve"> </w:t>
      </w:r>
    </w:p>
    <w:p w:rsidR="00920A06" w:rsidRPr="00BF450A" w:rsidRDefault="00920A06" w:rsidP="0029615E">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29615E">
      <w:pPr>
        <w:widowControl/>
        <w:spacing w:after="221"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δοκιμή θρυμματιστή/τεμαχιστή οργανικών υλικών διενεργείται ενώ το μηχάνημα τεμαχίζει ένα ή περισσότερα ξύλα. </w:t>
      </w:r>
    </w:p>
    <w:p w:rsidR="00920A06" w:rsidRPr="00BF450A" w:rsidRDefault="00920A06" w:rsidP="0029615E">
      <w:pPr>
        <w:widowControl/>
        <w:spacing w:after="222"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Ο κύκλος εργασίας συνίσταται σε τεμαχισμό ενός στρογγυλού ξύλου (ξηρό πεύκο ή κοντραπλακέ) μήκους τουλάχιστον 1,5 m, αιχμηρού στο ένα άκρο και με διάμετρο περίπου ίση προς τη μέγιστη διάσταση που ο θρυμματιστής/τεμαχιστής έχει σχεδιαστεί να δέχεται και η οποία ορίζεται στις οδηγίες που χορηγούνται στον αγοραστή.</w:t>
      </w:r>
      <w:r w:rsidRPr="00BF450A">
        <w:rPr>
          <w:rFonts w:ascii="Arial" w:eastAsia="Times New Roman" w:hAnsi="Arial" w:cs="Arial"/>
          <w:i/>
          <w:sz w:val="24"/>
          <w:szCs w:val="24"/>
          <w:lang w:val="el-GR" w:eastAsia="en-GB"/>
        </w:rPr>
        <w:t xml:space="preserve"> </w:t>
      </w:r>
    </w:p>
    <w:p w:rsidR="00920A06" w:rsidRPr="00BF450A" w:rsidRDefault="00920A06" w:rsidP="0029615E">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παρατήρησης/προσδιορισμός</w:t>
      </w:r>
      <w:r w:rsidR="003A3793" w:rsidRPr="00BF450A">
        <w:rPr>
          <w:rFonts w:ascii="Arial" w:eastAsia="Times New Roman" w:hAnsi="Arial" w:cs="Arial"/>
          <w:i/>
          <w:sz w:val="24"/>
          <w:szCs w:val="24"/>
          <w:lang w:val="el-GR" w:eastAsia="en-GB"/>
        </w:rPr>
        <w:t xml:space="preserve"> της προκύπτουσας στάθμης ακου</w:t>
      </w:r>
      <w:r w:rsidRPr="00BF450A">
        <w:rPr>
          <w:rFonts w:ascii="Arial" w:eastAsia="Times New Roman" w:hAnsi="Arial" w:cs="Arial"/>
          <w:i/>
          <w:sz w:val="24"/>
          <w:szCs w:val="24"/>
          <w:lang w:val="el-GR" w:eastAsia="en-GB"/>
        </w:rPr>
        <w:t>στικής ισχύος</w:t>
      </w:r>
      <w:r w:rsidRPr="00BF450A">
        <w:rPr>
          <w:rFonts w:ascii="Arial" w:eastAsia="Times New Roman" w:hAnsi="Arial" w:cs="Arial"/>
          <w:sz w:val="24"/>
          <w:szCs w:val="24"/>
          <w:lang w:val="el-GR" w:eastAsia="en-GB"/>
        </w:rPr>
        <w:t xml:space="preserve"> </w:t>
      </w:r>
    </w:p>
    <w:p w:rsidR="00920A06" w:rsidRPr="00BF450A" w:rsidRDefault="00920A06" w:rsidP="0029615E">
      <w:pPr>
        <w:widowControl/>
        <w:spacing w:after="242"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παρατήρηση τερματίζεται όταν δεν υπάρχει πλέον υλικό στον χώρο τεμαχισμού, δεν πρέπει όμως να υπερβαίνει τα 20 δευτερόλεπτα. Αν είναι δυνατές αμφότερες οι συνθήκες λειτουρ</w:t>
      </w:r>
      <w:r w:rsidR="003A3793" w:rsidRPr="00BF450A">
        <w:rPr>
          <w:rFonts w:ascii="Arial" w:eastAsia="Times New Roman" w:hAnsi="Arial" w:cs="Arial"/>
          <w:sz w:val="24"/>
          <w:szCs w:val="24"/>
          <w:lang w:val="el-GR" w:eastAsia="en-GB"/>
        </w:rPr>
        <w:t>γίας, πρέπει να διατηρεί</w:t>
      </w:r>
      <w:r w:rsidRPr="00BF450A">
        <w:rPr>
          <w:rFonts w:ascii="Arial" w:eastAsia="Times New Roman" w:hAnsi="Arial" w:cs="Arial"/>
          <w:sz w:val="24"/>
          <w:szCs w:val="24"/>
          <w:lang w:val="el-GR" w:eastAsia="en-GB"/>
        </w:rPr>
        <w:t xml:space="preserve">ται η υψηλότερη στάθμη ακουστικής ισχύος. </w:t>
      </w:r>
    </w:p>
    <w:p w:rsidR="00456CED" w:rsidRPr="00BF450A" w:rsidRDefault="00456CED" w:rsidP="00920A06">
      <w:pPr>
        <w:widowControl/>
        <w:spacing w:after="242" w:line="247" w:lineRule="auto"/>
        <w:ind w:right="-1"/>
        <w:jc w:val="both"/>
        <w:rPr>
          <w:rFonts w:ascii="Arial" w:eastAsia="Times New Roman" w:hAnsi="Arial" w:cs="Arial"/>
          <w:sz w:val="24"/>
          <w:szCs w:val="24"/>
          <w:lang w:val="el-GR" w:eastAsia="en-GB"/>
        </w:rPr>
      </w:pPr>
    </w:p>
    <w:p w:rsidR="00920A06" w:rsidRPr="00BF450A" w:rsidRDefault="00920A06" w:rsidP="00456CED">
      <w:pPr>
        <w:widowControl/>
        <w:tabs>
          <w:tab w:val="center" w:pos="776"/>
          <w:tab w:val="center" w:pos="3696"/>
        </w:tabs>
        <w:spacing w:after="8"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51. </w:t>
      </w:r>
      <w:r w:rsidRPr="00BF450A">
        <w:rPr>
          <w:rFonts w:ascii="Arial" w:eastAsia="Times New Roman" w:hAnsi="Arial" w:cs="Arial"/>
          <w:sz w:val="24"/>
          <w:szCs w:val="24"/>
          <w:lang w:val="el-GR" w:eastAsia="en-GB"/>
        </w:rPr>
        <w:tab/>
        <w:t>ΕΚΧΙΟΝΙΣΤΙΚΑ ΜΗΧ</w:t>
      </w:r>
      <w:r w:rsidR="00456CED" w:rsidRPr="00BF450A">
        <w:rPr>
          <w:rFonts w:ascii="Arial" w:eastAsia="Times New Roman" w:hAnsi="Arial" w:cs="Arial"/>
          <w:sz w:val="24"/>
          <w:szCs w:val="24"/>
          <w:lang w:val="el-GR" w:eastAsia="en-GB"/>
        </w:rPr>
        <w:t>ΑΝΗΜΑΤΑ ΜΕ ΠΕΡΙΣΤΡΕΦΟΜΕΝΑ ΕΡΓΑ</w:t>
      </w:r>
      <w:r w:rsidRPr="00BF450A">
        <w:rPr>
          <w:rFonts w:ascii="Arial" w:eastAsia="Times New Roman" w:hAnsi="Arial" w:cs="Arial"/>
          <w:sz w:val="24"/>
          <w:szCs w:val="24"/>
          <w:lang w:val="el-GR" w:eastAsia="en-GB"/>
        </w:rPr>
        <w:t xml:space="preserve">ΛΕΙΑ </w:t>
      </w:r>
    </w:p>
    <w:p w:rsidR="00920A06" w:rsidRPr="00BF450A" w:rsidRDefault="00920A06" w:rsidP="00920A06">
      <w:pPr>
        <w:widowControl/>
        <w:spacing w:after="119" w:line="248"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α)</w:t>
      </w:r>
      <w:r w:rsidRPr="00BF450A">
        <w:rPr>
          <w:rFonts w:ascii="Arial" w:eastAsia="Times New Roman" w:hAnsi="Arial" w:cs="Arial"/>
          <w:b/>
          <w:sz w:val="24"/>
          <w:szCs w:val="24"/>
          <w:lang w:val="el-GR" w:eastAsia="en-GB"/>
        </w:rPr>
        <w:t xml:space="preserve"> Εκχιονιστικά μηχανήματα οδικού καθαρισμού</w:t>
      </w:r>
      <w:r w:rsidRPr="00BF450A">
        <w:rPr>
          <w:rFonts w:ascii="Arial" w:eastAsia="Times New Roman" w:hAnsi="Arial" w:cs="Arial"/>
          <w:sz w:val="24"/>
          <w:szCs w:val="24"/>
          <w:lang w:val="el-GR" w:eastAsia="en-GB"/>
        </w:rPr>
        <w:t xml:space="preserve"> </w:t>
      </w:r>
    </w:p>
    <w:p w:rsidR="00920A06" w:rsidRPr="00BF450A" w:rsidRDefault="00920A06" w:rsidP="003A3793">
      <w:pPr>
        <w:widowControl/>
        <w:spacing w:after="222"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17106-3-1:2021, εδάφιο 4.2 </w:t>
      </w:r>
    </w:p>
    <w:p w:rsidR="00920A06" w:rsidRPr="00BF450A" w:rsidRDefault="00920A06" w:rsidP="00920A06">
      <w:pPr>
        <w:keepNext/>
        <w:keepLines/>
        <w:widowControl/>
        <w:spacing w:after="119" w:line="248" w:lineRule="auto"/>
        <w:ind w:right="-1"/>
        <w:jc w:val="both"/>
        <w:outlineLvl w:val="1"/>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β)</w:t>
      </w:r>
      <w:r w:rsidRPr="00BF450A">
        <w:rPr>
          <w:rFonts w:ascii="Arial" w:eastAsia="Times New Roman" w:hAnsi="Arial" w:cs="Arial"/>
          <w:b/>
          <w:sz w:val="24"/>
          <w:szCs w:val="24"/>
          <w:lang w:val="el-GR" w:eastAsia="en-GB"/>
        </w:rPr>
        <w:t xml:space="preserve"> Εκτοξευτές χιονιού με χειριστή που επιβαίνει σε αυτούς ή είναι πεζός</w:t>
      </w:r>
      <w:r w:rsidRPr="00BF450A">
        <w:rPr>
          <w:rFonts w:ascii="Arial" w:eastAsia="Times New Roman" w:hAnsi="Arial" w:cs="Arial"/>
          <w:sz w:val="24"/>
          <w:szCs w:val="24"/>
          <w:lang w:val="el-GR" w:eastAsia="en-GB"/>
        </w:rPr>
        <w:t xml:space="preserve"> </w:t>
      </w:r>
    </w:p>
    <w:p w:rsidR="00920A06" w:rsidRPr="00BF450A" w:rsidRDefault="00920A06" w:rsidP="003A3793">
      <w:pPr>
        <w:widowControl/>
        <w:spacing w:after="219" w:line="247"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 Εξοπλισμός με κινητήρα εσωτερικής καύσης </w:t>
      </w:r>
    </w:p>
    <w:p w:rsidR="003A3793" w:rsidRPr="00BF450A" w:rsidRDefault="00920A06" w:rsidP="003A3793">
      <w:pPr>
        <w:widowControl/>
        <w:spacing w:line="519"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EN ISO 8437-4:2021, παράρτημα A</w:t>
      </w:r>
    </w:p>
    <w:p w:rsidR="00920A06" w:rsidRPr="00BF450A" w:rsidRDefault="00920A06" w:rsidP="003A3793">
      <w:pPr>
        <w:widowControl/>
        <w:spacing w:line="519" w:lineRule="auto"/>
        <w:ind w:left="284"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 </w:t>
      </w:r>
      <w:proofErr w:type="spellStart"/>
      <w:r w:rsidRPr="00BF450A">
        <w:rPr>
          <w:rFonts w:ascii="Arial" w:eastAsia="Times New Roman" w:hAnsi="Arial" w:cs="Arial"/>
          <w:sz w:val="24"/>
          <w:szCs w:val="24"/>
          <w:lang w:val="el-GR" w:eastAsia="en-GB"/>
        </w:rPr>
        <w:t>ii</w:t>
      </w:r>
      <w:proofErr w:type="spellEnd"/>
      <w:r w:rsidRPr="00BF450A">
        <w:rPr>
          <w:rFonts w:ascii="Arial" w:eastAsia="Times New Roman" w:hAnsi="Arial" w:cs="Arial"/>
          <w:sz w:val="24"/>
          <w:szCs w:val="24"/>
          <w:lang w:val="el-GR" w:eastAsia="en-GB"/>
        </w:rPr>
        <w:t xml:space="preserve">) Εξοπλισμός με ηλεκτροκινητήρα : </w:t>
      </w:r>
    </w:p>
    <w:p w:rsidR="00920A06" w:rsidRPr="00BF450A" w:rsidRDefault="00920A06" w:rsidP="003A3793">
      <w:pPr>
        <w:widowControl/>
        <w:spacing w:after="223"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Το μηχάνημα λειτουργεί στον μέ</w:t>
      </w:r>
      <w:r w:rsidR="003A3793" w:rsidRPr="00BF450A">
        <w:rPr>
          <w:rFonts w:ascii="Arial" w:eastAsia="Times New Roman" w:hAnsi="Arial" w:cs="Arial"/>
          <w:sz w:val="24"/>
          <w:szCs w:val="24"/>
          <w:lang w:val="el-GR" w:eastAsia="en-GB"/>
        </w:rPr>
        <w:t>γιστο αριθμό στροφών χωρίς φορ</w:t>
      </w:r>
      <w:r w:rsidRPr="00BF450A">
        <w:rPr>
          <w:rFonts w:ascii="Arial" w:eastAsia="Times New Roman" w:hAnsi="Arial" w:cs="Arial"/>
          <w:sz w:val="24"/>
          <w:szCs w:val="24"/>
          <w:lang w:val="el-GR" w:eastAsia="en-GB"/>
        </w:rPr>
        <w:t xml:space="preserve">τίο επί 10 λεπτά πριν από την έναρξη της δοκιμής. Οι διατάξεις συλλογής ή εξώθησης λιπαίνονται σύμφωνα με τις οδηγίες του κατασκευαστή. </w:t>
      </w:r>
    </w:p>
    <w:p w:rsidR="00920A06" w:rsidRPr="00BF450A" w:rsidRDefault="00920A06" w:rsidP="003A3793">
      <w:pPr>
        <w:widowControl/>
        <w:spacing w:after="222"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Κατά τη διάρκεια της δοκιμής, η διάταξη συλλογής ή εξώθησης μανδαλώνεται και παραμένει άφορ</w:t>
      </w:r>
      <w:r w:rsidR="003A3793" w:rsidRPr="00BF450A">
        <w:rPr>
          <w:rFonts w:ascii="Arial" w:eastAsia="Times New Roman" w:hAnsi="Arial" w:cs="Arial"/>
          <w:sz w:val="24"/>
          <w:szCs w:val="24"/>
          <w:lang w:val="el-GR" w:eastAsia="en-GB"/>
        </w:rPr>
        <w:t>τη. Η δοκιμή εκτελείται σε ακι</w:t>
      </w:r>
      <w:r w:rsidRPr="00BF450A">
        <w:rPr>
          <w:rFonts w:ascii="Arial" w:eastAsia="Times New Roman" w:hAnsi="Arial" w:cs="Arial"/>
          <w:sz w:val="24"/>
          <w:szCs w:val="24"/>
          <w:lang w:val="el-GR" w:eastAsia="en-GB"/>
        </w:rPr>
        <w:t xml:space="preserve">νησία στον μέγιστο αριθμό στροφών χωρίς φορτίο. </w:t>
      </w:r>
    </w:p>
    <w:p w:rsidR="00920A06" w:rsidRPr="00BF450A" w:rsidRDefault="00920A06" w:rsidP="003A3793">
      <w:pPr>
        <w:widowControl/>
        <w:spacing w:after="222" w:line="247" w:lineRule="auto"/>
        <w:ind w:left="567"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μέτρηση για τα εν λόγω μηχαν</w:t>
      </w:r>
      <w:r w:rsidR="00525804" w:rsidRPr="00BF450A">
        <w:rPr>
          <w:rFonts w:ascii="Arial" w:eastAsia="Times New Roman" w:hAnsi="Arial" w:cs="Arial"/>
          <w:sz w:val="24"/>
          <w:szCs w:val="24"/>
          <w:lang w:val="el-GR" w:eastAsia="en-GB"/>
        </w:rPr>
        <w:t>ήματα εκτελείται με την τοποθέ</w:t>
      </w:r>
      <w:r w:rsidRPr="00BF450A">
        <w:rPr>
          <w:rFonts w:ascii="Arial" w:eastAsia="Times New Roman" w:hAnsi="Arial" w:cs="Arial"/>
          <w:sz w:val="24"/>
          <w:szCs w:val="24"/>
          <w:lang w:val="el-GR" w:eastAsia="en-GB"/>
        </w:rPr>
        <w:t xml:space="preserve">τησή τους στην επιφάνεια κατά </w:t>
      </w:r>
      <w:r w:rsidR="00525804" w:rsidRPr="00BF450A">
        <w:rPr>
          <w:rFonts w:ascii="Arial" w:eastAsia="Times New Roman" w:hAnsi="Arial" w:cs="Arial"/>
          <w:sz w:val="24"/>
          <w:szCs w:val="24"/>
          <w:lang w:val="el-GR" w:eastAsia="en-GB"/>
        </w:rPr>
        <w:t>τρόπο ώστε η προβολή του γεωμε</w:t>
      </w:r>
      <w:r w:rsidRPr="00BF450A">
        <w:rPr>
          <w:rFonts w:ascii="Arial" w:eastAsia="Times New Roman" w:hAnsi="Arial" w:cs="Arial"/>
          <w:sz w:val="24"/>
          <w:szCs w:val="24"/>
          <w:lang w:val="el-GR" w:eastAsia="en-GB"/>
        </w:rPr>
        <w:t xml:space="preserve">τρικού κέντρου των κύριων </w:t>
      </w:r>
      <w:r w:rsidRPr="00BF450A">
        <w:rPr>
          <w:rFonts w:ascii="Arial" w:eastAsia="Times New Roman" w:hAnsi="Arial" w:cs="Arial"/>
          <w:sz w:val="24"/>
          <w:szCs w:val="24"/>
          <w:lang w:val="el-GR" w:eastAsia="en-GB"/>
        </w:rPr>
        <w:lastRenderedPageBreak/>
        <w:t>εξαρτημάτων τους (εξαιρουμένης της λαβής κ.λπ.) να συμπίπτει με τη</w:t>
      </w:r>
      <w:r w:rsidR="00525804" w:rsidRPr="00BF450A">
        <w:rPr>
          <w:rFonts w:ascii="Arial" w:eastAsia="Times New Roman" w:hAnsi="Arial" w:cs="Arial"/>
          <w:sz w:val="24"/>
          <w:szCs w:val="24"/>
          <w:lang w:val="el-GR" w:eastAsia="en-GB"/>
        </w:rPr>
        <w:t>ν αρχή του συστήματος συντεταγ</w:t>
      </w:r>
      <w:r w:rsidRPr="00BF450A">
        <w:rPr>
          <w:rFonts w:ascii="Arial" w:eastAsia="Times New Roman" w:hAnsi="Arial" w:cs="Arial"/>
          <w:sz w:val="24"/>
          <w:szCs w:val="24"/>
          <w:lang w:val="el-GR" w:eastAsia="en-GB"/>
        </w:rPr>
        <w:t xml:space="preserve">μένων των θέσεων των μικροφώνων. Αν χρησιμοποιείται τεχνητή επιφάνεια, το μηχάνημα τοποθετείται έτσι ώστε το γεωμετρικό κέντρο της να συμπίπτει επίσης με την αρχή του συστήματος συντεταγμένων των θέσεων των μικροφώνων. Ο διαμήκης άξονας του μηχανήματος είναι παράλληλος με τον άξονα x. Όλες οι μετρήσεις εκτελούνται χωρίς χειριστή. </w:t>
      </w:r>
    </w:p>
    <w:p w:rsidR="00920A06" w:rsidRPr="00BF450A" w:rsidRDefault="00920A06" w:rsidP="003A3793">
      <w:pPr>
        <w:widowControl/>
        <w:spacing w:after="120" w:line="247" w:lineRule="auto"/>
        <w:ind w:left="567" w:right="-1"/>
        <w:jc w:val="both"/>
        <w:rPr>
          <w:rFonts w:ascii="Arial" w:eastAsia="Times New Roman" w:hAnsi="Arial" w:cs="Arial"/>
          <w:b/>
          <w:sz w:val="24"/>
          <w:szCs w:val="24"/>
          <w:lang w:val="el-GR" w:eastAsia="en-GB"/>
        </w:rPr>
      </w:pPr>
      <w:r w:rsidRPr="00BF450A">
        <w:rPr>
          <w:rFonts w:ascii="Arial" w:eastAsia="Times New Roman" w:hAnsi="Arial" w:cs="Arial"/>
          <w:sz w:val="24"/>
          <w:szCs w:val="24"/>
          <w:lang w:val="el-GR" w:eastAsia="en-GB"/>
        </w:rPr>
        <w:t>Κατά τη διάρκεια των μετρήσεων, το μηχάνημα λειτουργεί υπό σταθερές συνθήκες. Μόλις σταθεροποιηθεί η εκπομπή θορύβου, το χρονικό διάστημα μέτρησης είναι τουλάχιστον 15 δευτερόλεπτα. Αν οι μετρήσεις πραγματοποιούνται σε ζώνες συχνοτήτων οκτάβας ή ενός τρίτου οκτάβας, το ελά</w:t>
      </w:r>
      <w:r w:rsidR="00525804" w:rsidRPr="00BF450A">
        <w:rPr>
          <w:rFonts w:ascii="Arial" w:eastAsia="Times New Roman" w:hAnsi="Arial" w:cs="Arial"/>
          <w:sz w:val="24"/>
          <w:szCs w:val="24"/>
          <w:lang w:val="el-GR" w:eastAsia="en-GB"/>
        </w:rPr>
        <w:t>χιστο χρονικό διάστημα παρατήρη</w:t>
      </w:r>
      <w:r w:rsidRPr="00BF450A">
        <w:rPr>
          <w:rFonts w:ascii="Arial" w:eastAsia="Times New Roman" w:hAnsi="Arial" w:cs="Arial"/>
          <w:sz w:val="24"/>
          <w:szCs w:val="24"/>
          <w:lang w:val="el-GR" w:eastAsia="en-GB"/>
        </w:rPr>
        <w:t>σης είναι 30 δευτερόλεπτα για τις ζώνες συχνοτήτων των οποίων το κέντρο βρίσκεται ακριβώς στα 160 Hz ή κάτω από το επίπεδο αυτό και 15 δευτερόλεπτα για τις ζώνες συχνοτήτων των οποίων το κέντρο βρίσκεται ακριβώς στα 200 Hz ή πάνω από το επίπεδο αυτό.</w:t>
      </w:r>
      <w:r w:rsidRPr="00BF450A">
        <w:rPr>
          <w:rFonts w:ascii="Arial" w:eastAsia="Times New Roman" w:hAnsi="Arial" w:cs="Arial"/>
          <w:b/>
          <w:sz w:val="24"/>
          <w:szCs w:val="24"/>
          <w:lang w:val="el-GR" w:eastAsia="en-GB"/>
        </w:rPr>
        <w:t xml:space="preserve"> </w:t>
      </w:r>
    </w:p>
    <w:p w:rsidR="00456CED" w:rsidRPr="00BF450A" w:rsidRDefault="00456CED"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920A06" w:rsidP="00920A06">
      <w:pPr>
        <w:widowControl/>
        <w:tabs>
          <w:tab w:val="center" w:pos="776"/>
          <w:tab w:val="center" w:pos="2408"/>
        </w:tabs>
        <w:spacing w:after="120" w:line="247" w:lineRule="auto"/>
        <w:ind w:right="-1"/>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52. </w:t>
      </w:r>
      <w:r w:rsidRPr="00BF450A">
        <w:rPr>
          <w:rFonts w:ascii="Arial" w:eastAsia="Times New Roman" w:hAnsi="Arial" w:cs="Arial"/>
          <w:sz w:val="24"/>
          <w:szCs w:val="24"/>
          <w:lang w:val="el-GR" w:eastAsia="en-GB"/>
        </w:rPr>
        <w:tab/>
        <w:t>ΟΧΗΜΑΤΑ ΜΕ ΑΝΑΡΡΟΦΗΤΗΡΑ</w:t>
      </w:r>
      <w:r w:rsidRPr="00BF450A">
        <w:rPr>
          <w:rFonts w:ascii="Arial" w:eastAsia="Times New Roman" w:hAnsi="Arial" w:cs="Arial"/>
          <w:i/>
          <w:sz w:val="24"/>
          <w:szCs w:val="24"/>
          <w:lang w:val="el-GR" w:eastAsia="en-GB"/>
        </w:rPr>
        <w:t xml:space="preserve"> </w:t>
      </w:r>
    </w:p>
    <w:p w:rsidR="00920A06" w:rsidRPr="00BF450A" w:rsidRDefault="00920A06" w:rsidP="0052580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Δοκιμή με φορτίο</w:t>
      </w:r>
      <w:r w:rsidRPr="00BF450A">
        <w:rPr>
          <w:rFonts w:ascii="Arial" w:eastAsia="Times New Roman" w:hAnsi="Arial" w:cs="Arial"/>
          <w:sz w:val="24"/>
          <w:szCs w:val="24"/>
          <w:lang w:val="el-GR" w:eastAsia="en-GB"/>
        </w:rPr>
        <w:t xml:space="preserve"> </w:t>
      </w:r>
    </w:p>
    <w:p w:rsidR="00920A06" w:rsidRPr="00BF450A" w:rsidRDefault="00920A06" w:rsidP="00525804">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Η δοκιμή του οχήματος με αναρροφητήρα διενεργείται σε ακινησία. Ο κινητήρας και οι βοηθητικοί μηχανισμοί λειτουργούν στις στροφές που προβλέπει ο κατασκευαστής για τη λειτουργία του εξοπλισμού εργασίας. Η/οι αντλία/-</w:t>
      </w:r>
      <w:proofErr w:type="spellStart"/>
      <w:r w:rsidRPr="00BF450A">
        <w:rPr>
          <w:rFonts w:ascii="Arial" w:eastAsia="Times New Roman" w:hAnsi="Arial" w:cs="Arial"/>
          <w:sz w:val="24"/>
          <w:szCs w:val="24"/>
          <w:lang w:val="el-GR" w:eastAsia="en-GB"/>
        </w:rPr>
        <w:t>ες</w:t>
      </w:r>
      <w:proofErr w:type="spellEnd"/>
      <w:r w:rsidRPr="00BF450A">
        <w:rPr>
          <w:rFonts w:ascii="Arial" w:eastAsia="Times New Roman" w:hAnsi="Arial" w:cs="Arial"/>
          <w:sz w:val="24"/>
          <w:szCs w:val="24"/>
          <w:lang w:val="el-GR" w:eastAsia="en-GB"/>
        </w:rPr>
        <w:t xml:space="preserve"> κενού λειτουργεί/-</w:t>
      </w:r>
      <w:proofErr w:type="spellStart"/>
      <w:r w:rsidRPr="00BF450A">
        <w:rPr>
          <w:rFonts w:ascii="Arial" w:eastAsia="Times New Roman" w:hAnsi="Arial" w:cs="Arial"/>
          <w:sz w:val="24"/>
          <w:szCs w:val="24"/>
          <w:lang w:val="el-GR" w:eastAsia="en-GB"/>
        </w:rPr>
        <w:t>ούν</w:t>
      </w:r>
      <w:proofErr w:type="spellEnd"/>
      <w:r w:rsidRPr="00BF450A">
        <w:rPr>
          <w:rFonts w:ascii="Arial" w:eastAsia="Times New Roman" w:hAnsi="Arial" w:cs="Arial"/>
          <w:sz w:val="24"/>
          <w:szCs w:val="24"/>
          <w:lang w:val="el-GR" w:eastAsia="en-GB"/>
        </w:rPr>
        <w:t xml:space="preserve"> στις μέγιστες στροφές της/τους που προβλέπει ο κατασκευαστής. Ο αναρροφητήρας λειτουργεί κατά τρόπο ώστε η εσωτερική πίεση να ισούται με την ατμοσφαιρική πίεση («0 % υποπίεση»). Ο θόρυβος ροής από το ακροφύσιο αναρρόφησης δεν πρέπει να επηρεάζει τα αποτελέσματα των μετρήσεων.</w:t>
      </w:r>
      <w:r w:rsidRPr="00BF450A">
        <w:rPr>
          <w:rFonts w:ascii="Arial" w:eastAsia="Times New Roman" w:hAnsi="Arial" w:cs="Arial"/>
          <w:i/>
          <w:sz w:val="24"/>
          <w:szCs w:val="24"/>
          <w:lang w:val="el-GR" w:eastAsia="en-GB"/>
        </w:rPr>
        <w:t xml:space="preserve"> </w:t>
      </w:r>
    </w:p>
    <w:p w:rsidR="00920A06" w:rsidRPr="00BF450A" w:rsidRDefault="00920A06" w:rsidP="00525804">
      <w:pPr>
        <w:widowControl/>
        <w:spacing w:after="106" w:line="265" w:lineRule="auto"/>
        <w:ind w:left="426" w:right="-1"/>
        <w:rPr>
          <w:rFonts w:ascii="Arial" w:eastAsia="Times New Roman" w:hAnsi="Arial" w:cs="Arial"/>
          <w:sz w:val="24"/>
          <w:szCs w:val="24"/>
          <w:lang w:val="el-GR" w:eastAsia="en-GB"/>
        </w:rPr>
      </w:pPr>
      <w:r w:rsidRPr="00BF450A">
        <w:rPr>
          <w:rFonts w:ascii="Arial" w:eastAsia="Times New Roman" w:hAnsi="Arial" w:cs="Arial"/>
          <w:i/>
          <w:sz w:val="24"/>
          <w:szCs w:val="24"/>
          <w:lang w:val="el-GR" w:eastAsia="en-GB"/>
        </w:rPr>
        <w:t>Διάρκεια παρατήρησης</w:t>
      </w:r>
      <w:r w:rsidRPr="00BF450A">
        <w:rPr>
          <w:rFonts w:ascii="Arial" w:eastAsia="Times New Roman" w:hAnsi="Arial" w:cs="Arial"/>
          <w:sz w:val="24"/>
          <w:szCs w:val="24"/>
          <w:lang w:val="el-GR" w:eastAsia="en-GB"/>
        </w:rPr>
        <w:t xml:space="preserve"> </w:t>
      </w:r>
    </w:p>
    <w:p w:rsidR="00920A06" w:rsidRPr="00BF450A" w:rsidRDefault="00920A06" w:rsidP="00525804">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Η παρατήρηση διαρκεί τουλάχιστον 15 δευτερόλεπτα. </w:t>
      </w:r>
    </w:p>
    <w:p w:rsidR="00456CED" w:rsidRPr="00BF450A" w:rsidRDefault="00456CED"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1C7F52" w:rsidP="001C7F52">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53. </w:t>
      </w:r>
      <w:r w:rsidR="00920A06" w:rsidRPr="00BF450A">
        <w:rPr>
          <w:rFonts w:ascii="Arial" w:eastAsia="Times New Roman" w:hAnsi="Arial" w:cs="Arial"/>
          <w:sz w:val="24"/>
          <w:szCs w:val="24"/>
          <w:lang w:val="el-GR" w:eastAsia="en-GB"/>
        </w:rPr>
        <w:t xml:space="preserve">ΠΥΡΓΟΓΕΡΑΝΟΙ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14439:2006+A2:2009, εδάφιο 6.4.1 </w:t>
      </w:r>
    </w:p>
    <w:p w:rsidR="00456CED" w:rsidRPr="00BF450A" w:rsidRDefault="00456CED"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1C7F52" w:rsidP="001C7F52">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54. </w:t>
      </w:r>
      <w:r w:rsidR="00920A06" w:rsidRPr="00BF450A">
        <w:rPr>
          <w:rFonts w:ascii="Arial" w:eastAsia="Times New Roman" w:hAnsi="Arial" w:cs="Arial"/>
          <w:sz w:val="24"/>
          <w:szCs w:val="24"/>
          <w:lang w:val="el-GR" w:eastAsia="en-GB"/>
        </w:rPr>
        <w:t xml:space="preserve">ΕΚΣΚΑΦΕΙΣ ΧΑΝΔΑΚΩΝ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ISO 6393:2008 </w:t>
      </w:r>
    </w:p>
    <w:p w:rsidR="00456CED" w:rsidRPr="00BF450A" w:rsidRDefault="00456CED"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1C7F52" w:rsidP="001C7F52">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55. </w:t>
      </w:r>
      <w:r w:rsidR="00920A06" w:rsidRPr="00BF450A">
        <w:rPr>
          <w:rFonts w:ascii="Arial" w:eastAsia="Times New Roman" w:hAnsi="Arial" w:cs="Arial"/>
          <w:sz w:val="24"/>
          <w:szCs w:val="24"/>
          <w:lang w:val="el-GR" w:eastAsia="en-GB"/>
        </w:rPr>
        <w:t xml:space="preserve">ΑΥΤΟΚΙΝΟΥΜΕΝΟΙ ΑΝΑΜΕΙΚΤΗΡΕΣ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12609:2021, παράρτημα B </w:t>
      </w:r>
    </w:p>
    <w:p w:rsidR="00456CED" w:rsidRPr="00BF450A" w:rsidRDefault="00456CED"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1C7F52" w:rsidP="001C7F52">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56. </w:t>
      </w:r>
      <w:r w:rsidR="00920A06" w:rsidRPr="00BF450A">
        <w:rPr>
          <w:rFonts w:ascii="Arial" w:eastAsia="Times New Roman" w:hAnsi="Arial" w:cs="Arial"/>
          <w:sz w:val="24"/>
          <w:szCs w:val="24"/>
          <w:lang w:val="el-GR" w:eastAsia="en-GB"/>
        </w:rPr>
        <w:t xml:space="preserve">ΣΥΓΚΡΟΤΗΜΑΤΑ ΥΔΡΑΝΤΛΙΩΝ </w:t>
      </w:r>
    </w:p>
    <w:p w:rsidR="00456CED"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20361:2019, EN ISO 20361:2019/A11:2020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Εφαρμόζεται η μέθοδος μέτρησης αυτού του προτύπου που βασίζεται στο πρότυπο EN ISO 3744:2010.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lastRenderedPageBreak/>
        <w:t xml:space="preserve">Η παρατήρηση διαρκεί τουλάχιστον 15 δευτερόλεπτα. </w:t>
      </w:r>
    </w:p>
    <w:p w:rsidR="00456CED" w:rsidRPr="00BF450A" w:rsidRDefault="00456CED" w:rsidP="00920A06">
      <w:pPr>
        <w:widowControl/>
        <w:spacing w:after="120" w:line="247" w:lineRule="auto"/>
        <w:ind w:right="-1"/>
        <w:jc w:val="both"/>
        <w:rPr>
          <w:rFonts w:ascii="Arial" w:eastAsia="Times New Roman" w:hAnsi="Arial" w:cs="Arial"/>
          <w:sz w:val="24"/>
          <w:szCs w:val="24"/>
          <w:lang w:val="el-GR" w:eastAsia="en-GB"/>
        </w:rPr>
      </w:pPr>
    </w:p>
    <w:p w:rsidR="00920A06" w:rsidRPr="00BF450A" w:rsidRDefault="001C7F52" w:rsidP="001C7F52">
      <w:pPr>
        <w:widowControl/>
        <w:spacing w:after="120" w:line="247" w:lineRule="auto"/>
        <w:ind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57. </w:t>
      </w:r>
      <w:r w:rsidR="00920A06" w:rsidRPr="00BF450A">
        <w:rPr>
          <w:rFonts w:ascii="Arial" w:eastAsia="Times New Roman" w:hAnsi="Arial" w:cs="Arial"/>
          <w:sz w:val="24"/>
          <w:szCs w:val="24"/>
          <w:lang w:val="el-GR" w:eastAsia="en-GB"/>
        </w:rPr>
        <w:t xml:space="preserve">ΗΛΕΚΤΡΟΠΑΡΑΓΩΓΑ ΖΕΥΓΗ ΣΥΓΚΟΛΛΗΣΗΣ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 xml:space="preserve">EN ISO 8528-10:2022 </w:t>
      </w:r>
    </w:p>
    <w:p w:rsidR="00920A06" w:rsidRPr="00BF450A" w:rsidRDefault="00920A06" w:rsidP="001C7F52">
      <w:pPr>
        <w:widowControl/>
        <w:spacing w:after="120" w:line="247" w:lineRule="auto"/>
        <w:ind w:left="426" w:right="-1"/>
        <w:jc w:val="both"/>
        <w:rPr>
          <w:rFonts w:ascii="Arial" w:eastAsia="Times New Roman" w:hAnsi="Arial" w:cs="Arial"/>
          <w:sz w:val="24"/>
          <w:szCs w:val="24"/>
          <w:lang w:val="el-GR" w:eastAsia="en-GB"/>
        </w:rPr>
      </w:pPr>
      <w:r w:rsidRPr="00BF450A">
        <w:rPr>
          <w:rFonts w:ascii="Arial" w:eastAsia="Times New Roman" w:hAnsi="Arial" w:cs="Arial"/>
          <w:sz w:val="24"/>
          <w:szCs w:val="24"/>
          <w:lang w:val="el-GR" w:eastAsia="en-GB"/>
        </w:rPr>
        <w:t>Εφαρμόζεται η μέθοδος μέτρησης αυτού του προτύπου που βασίζεται στο πρότυπο EN ISO 3744:2010.</w:t>
      </w:r>
      <w:r w:rsidRPr="00BF450A">
        <w:rPr>
          <w:rFonts w:ascii="Arial" w:eastAsia="Times New Roman" w:hAnsi="Arial" w:cs="Arial"/>
          <w:b/>
          <w:sz w:val="24"/>
          <w:szCs w:val="24"/>
          <w:lang w:val="el-GR" w:eastAsia="en-GB"/>
        </w:rPr>
        <w:t xml:space="preserve"> </w:t>
      </w:r>
    </w:p>
    <w:p w:rsidR="00040B5C" w:rsidRPr="00BF450A" w:rsidRDefault="00040B5C" w:rsidP="00E756F1">
      <w:pPr>
        <w:widowControl/>
        <w:jc w:val="center"/>
        <w:rPr>
          <w:rFonts w:ascii="Arial" w:hAnsi="Arial" w:cs="Arial"/>
          <w:sz w:val="24"/>
          <w:szCs w:val="24"/>
          <w:lang w:val="el-GR" w:eastAsia="en-GB"/>
        </w:rPr>
      </w:pPr>
      <w:r w:rsidRPr="00BF450A">
        <w:rPr>
          <w:rFonts w:ascii="Arial" w:hAnsi="Arial" w:cs="Arial"/>
          <w:lang w:val="el-GR"/>
        </w:rPr>
        <w:br w:type="page"/>
      </w:r>
    </w:p>
    <w:p w:rsidR="00157F3F" w:rsidRPr="00BF450A" w:rsidRDefault="00157F3F" w:rsidP="00157F3F">
      <w:pPr>
        <w:pStyle w:val="Default"/>
        <w:spacing w:line="360" w:lineRule="auto"/>
        <w:jc w:val="center"/>
        <w:rPr>
          <w:rFonts w:ascii="Arial" w:hAnsi="Arial" w:cs="Arial"/>
          <w:color w:val="auto"/>
          <w:lang w:val="el-GR"/>
        </w:rPr>
      </w:pPr>
      <w:r w:rsidRPr="00BF450A">
        <w:rPr>
          <w:rFonts w:ascii="Arial" w:hAnsi="Arial" w:cs="Arial"/>
          <w:color w:val="auto"/>
          <w:lang w:val="el-GR"/>
        </w:rPr>
        <w:lastRenderedPageBreak/>
        <w:t>ΠΑΡΑΡΤΗΜΑ IV</w:t>
      </w:r>
    </w:p>
    <w:p w:rsidR="00157F3F" w:rsidRPr="00BF450A" w:rsidRDefault="00147B0E" w:rsidP="00157F3F">
      <w:pPr>
        <w:pStyle w:val="Default"/>
        <w:spacing w:line="360" w:lineRule="auto"/>
        <w:jc w:val="center"/>
        <w:rPr>
          <w:rFonts w:ascii="Arial" w:hAnsi="Arial" w:cs="Arial"/>
          <w:color w:val="auto"/>
          <w:lang w:val="el-GR"/>
        </w:rPr>
      </w:pPr>
      <w:r w:rsidRPr="00BF450A">
        <w:rPr>
          <w:rFonts w:ascii="Arial" w:hAnsi="Arial" w:cs="Arial"/>
          <w:color w:val="auto"/>
          <w:lang w:val="el-GR"/>
        </w:rPr>
        <w:t>(Κανονισμός 2)</w:t>
      </w:r>
    </w:p>
    <w:p w:rsidR="00157F3F" w:rsidRPr="00BF450A" w:rsidRDefault="00157F3F" w:rsidP="00157F3F">
      <w:pPr>
        <w:pStyle w:val="Default"/>
        <w:spacing w:line="360" w:lineRule="auto"/>
        <w:jc w:val="center"/>
        <w:rPr>
          <w:rFonts w:ascii="Arial" w:hAnsi="Arial" w:cs="Arial"/>
          <w:color w:val="auto"/>
          <w:lang w:val="el-GR"/>
        </w:rPr>
      </w:pPr>
      <w:r w:rsidRPr="00BF450A">
        <w:rPr>
          <w:rFonts w:ascii="Arial" w:hAnsi="Arial" w:cs="Arial"/>
          <w:color w:val="auto"/>
          <w:lang w:val="el-GR"/>
        </w:rPr>
        <w:t>ΥΠΟΔΕΙΓΜΑΤΑ ΤΟΥ ΣΗΜΑΤΟΣ ΕΚ ΣΥΜΜΟΡΦΩΣΗΣ ΚΑΙ ΤΗΣ ΕΝΔΕΙΞΗΣ ΤΗΣ ΕΓΓΥΗΜΕΝΗΣ ΣΤΑΘΜΗΣ ΗΧΗΤΙΚΗΣ ΙΣΧΥΟΣ</w:t>
      </w:r>
    </w:p>
    <w:p w:rsidR="00157F3F" w:rsidRPr="00BF450A" w:rsidRDefault="00157F3F" w:rsidP="00157F3F">
      <w:pPr>
        <w:pStyle w:val="Default"/>
        <w:spacing w:line="360" w:lineRule="auto"/>
        <w:jc w:val="both"/>
        <w:rPr>
          <w:rFonts w:ascii="Arial" w:hAnsi="Arial" w:cs="Arial"/>
          <w:color w:val="auto"/>
          <w:lang w:val="el-GR"/>
        </w:rPr>
      </w:pPr>
    </w:p>
    <w:p w:rsidR="00157F3F" w:rsidRPr="00BF450A" w:rsidRDefault="00157F3F" w:rsidP="00157F3F">
      <w:pPr>
        <w:pStyle w:val="Default"/>
        <w:spacing w:line="360" w:lineRule="auto"/>
        <w:jc w:val="both"/>
        <w:rPr>
          <w:rFonts w:ascii="Arial" w:hAnsi="Arial" w:cs="Arial"/>
          <w:color w:val="auto"/>
          <w:lang w:val="el-GR"/>
        </w:rPr>
      </w:pPr>
      <w:r w:rsidRPr="00BF450A">
        <w:rPr>
          <w:rFonts w:ascii="Arial" w:hAnsi="Arial" w:cs="Arial"/>
          <w:color w:val="auto"/>
          <w:lang w:val="el-GR"/>
        </w:rPr>
        <w:t>Η σήμανση ΕΚ συμμόρφωσης πρέπει να αποτελείται από τα αρχικά «CE» και έχει την ακόλουθη μορφή:</w:t>
      </w:r>
    </w:p>
    <w:p w:rsidR="00157F3F" w:rsidRPr="00BF450A" w:rsidRDefault="00157F3F" w:rsidP="00157F3F">
      <w:pPr>
        <w:pStyle w:val="Default"/>
        <w:spacing w:line="360" w:lineRule="auto"/>
        <w:jc w:val="both"/>
        <w:rPr>
          <w:rFonts w:ascii="Arial" w:hAnsi="Arial" w:cs="Arial"/>
          <w:color w:val="auto"/>
          <w:lang w:val="el-GR"/>
        </w:rPr>
      </w:pPr>
      <w:r w:rsidRPr="00BF450A">
        <w:rPr>
          <w:rFonts w:ascii="Arial" w:hAnsi="Arial" w:cs="Arial"/>
          <w:noProof/>
          <w:color w:val="auto"/>
          <w:lang w:val="en-US" w:eastAsia="en-US"/>
        </w:rPr>
        <w:drawing>
          <wp:inline distT="0" distB="0" distL="0" distR="0" wp14:anchorId="21D6DCCA" wp14:editId="4AE0F319">
            <wp:extent cx="2560287" cy="14921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83796" cy="1505893"/>
                    </a:xfrm>
                    <a:prstGeom prst="rect">
                      <a:avLst/>
                    </a:prstGeom>
                    <a:noFill/>
                  </pic:spPr>
                </pic:pic>
              </a:graphicData>
            </a:graphic>
          </wp:inline>
        </w:drawing>
      </w:r>
    </w:p>
    <w:p w:rsidR="00157F3F" w:rsidRPr="00BF450A" w:rsidRDefault="00157F3F" w:rsidP="00157F3F">
      <w:pPr>
        <w:pStyle w:val="Default"/>
        <w:spacing w:line="360" w:lineRule="auto"/>
        <w:jc w:val="both"/>
        <w:rPr>
          <w:rFonts w:ascii="Arial" w:hAnsi="Arial" w:cs="Arial"/>
          <w:color w:val="auto"/>
          <w:lang w:val="el-GR"/>
        </w:rPr>
      </w:pPr>
      <w:r w:rsidRPr="00BF450A">
        <w:rPr>
          <w:rFonts w:ascii="Arial" w:hAnsi="Arial" w:cs="Arial"/>
          <w:color w:val="auto"/>
          <w:lang w:val="el-GR"/>
        </w:rPr>
        <w:t>Εάν η σήμανση σμικρύνεται ή μεγεθύνεται ανάλογα με το μέγεθος του εξοπλισμού πρέπει να τηρούνται οι αναλογίες που δίνονται στο ανωτέρω σχέδιο. Όλα τα στοιχεία της σήμανσης ΕΚ πρέπει να έχουν ουσιωδώς την ίδια κατακόρυφη διάσταση της σήμανσης CE, δεν επιτρέπεται να είναι μικρότερη από πέντε mm.</w:t>
      </w:r>
    </w:p>
    <w:p w:rsidR="00157F3F" w:rsidRPr="00BF450A" w:rsidRDefault="00157F3F" w:rsidP="00157F3F">
      <w:pPr>
        <w:pStyle w:val="Default"/>
        <w:spacing w:line="360" w:lineRule="auto"/>
        <w:jc w:val="both"/>
        <w:rPr>
          <w:rFonts w:ascii="Arial" w:hAnsi="Arial" w:cs="Arial"/>
          <w:color w:val="auto"/>
          <w:lang w:val="el-GR"/>
        </w:rPr>
      </w:pPr>
    </w:p>
    <w:p w:rsidR="00157F3F" w:rsidRPr="00BF450A" w:rsidRDefault="00157F3F" w:rsidP="00157F3F">
      <w:pPr>
        <w:pStyle w:val="Default"/>
        <w:spacing w:line="360" w:lineRule="auto"/>
        <w:jc w:val="both"/>
        <w:rPr>
          <w:rFonts w:ascii="Arial" w:hAnsi="Arial" w:cs="Arial"/>
          <w:color w:val="auto"/>
          <w:lang w:val="el-GR"/>
        </w:rPr>
      </w:pPr>
      <w:r w:rsidRPr="00BF450A">
        <w:rPr>
          <w:rFonts w:ascii="Arial" w:hAnsi="Arial" w:cs="Arial"/>
          <w:color w:val="auto"/>
          <w:lang w:val="el-GR"/>
        </w:rPr>
        <w:t>Η ένδειξη της εγγυημένης στάθμης ηχητικής ισχύος αποτελείται από τον αριθμό της ηχητικής ισχύος σε dB που εγγυάται ο κατασκευαστής, το σύμβολο «LWA » και εικονόγραμμα με την ακόλουθη μορφή:</w:t>
      </w:r>
    </w:p>
    <w:p w:rsidR="00157F3F" w:rsidRPr="00BF450A" w:rsidRDefault="00157F3F" w:rsidP="00157F3F">
      <w:pPr>
        <w:pStyle w:val="Default"/>
        <w:spacing w:line="360" w:lineRule="auto"/>
        <w:jc w:val="both"/>
        <w:rPr>
          <w:rFonts w:ascii="Arial" w:hAnsi="Arial" w:cs="Arial"/>
          <w:color w:val="auto"/>
          <w:lang w:val="el-GR"/>
        </w:rPr>
      </w:pPr>
      <w:r w:rsidRPr="00BF450A">
        <w:rPr>
          <w:rFonts w:ascii="Arial" w:hAnsi="Arial" w:cs="Arial"/>
          <w:noProof/>
          <w:color w:val="auto"/>
          <w:lang w:val="en-US" w:eastAsia="en-US"/>
        </w:rPr>
        <w:drawing>
          <wp:inline distT="0" distB="0" distL="0" distR="0" wp14:anchorId="32DADC07" wp14:editId="1137B922">
            <wp:extent cx="2846692" cy="26758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60143" cy="2688534"/>
                    </a:xfrm>
                    <a:prstGeom prst="rect">
                      <a:avLst/>
                    </a:prstGeom>
                    <a:noFill/>
                  </pic:spPr>
                </pic:pic>
              </a:graphicData>
            </a:graphic>
          </wp:inline>
        </w:drawing>
      </w:r>
    </w:p>
    <w:p w:rsidR="006D1C32" w:rsidRPr="00BF450A" w:rsidRDefault="00157F3F" w:rsidP="00157F3F">
      <w:pPr>
        <w:pStyle w:val="Default"/>
        <w:spacing w:line="360" w:lineRule="auto"/>
        <w:jc w:val="both"/>
        <w:rPr>
          <w:rFonts w:ascii="Arial" w:hAnsi="Arial" w:cs="Arial"/>
          <w:color w:val="auto"/>
          <w:lang w:val="el-GR"/>
        </w:rPr>
      </w:pPr>
      <w:r w:rsidRPr="00BF450A">
        <w:rPr>
          <w:rFonts w:ascii="Arial" w:hAnsi="Arial" w:cs="Arial"/>
          <w:color w:val="auto"/>
          <w:lang w:val="el-GR"/>
        </w:rPr>
        <w:t>Αν οι διαστάσεις της ένδειξης αυξομειώνονται ανάλογα με το μέγεθος του εξοπλισμού, θα πρέπει να τηρούνται οι αναλογίες του ως άνω σχεδίου. Πάντως, η κατακόρυφη διάσταση της ένδειξης πρέπει να είναι τουλάχιστον 40 mm.</w:t>
      </w:r>
    </w:p>
    <w:p w:rsidR="008B0430" w:rsidRPr="00BF450A" w:rsidRDefault="008B0430" w:rsidP="008B0430">
      <w:pPr>
        <w:pStyle w:val="CM3"/>
        <w:spacing w:before="60" w:after="60"/>
        <w:rPr>
          <w:lang w:val="el-GR"/>
        </w:rPr>
      </w:pPr>
    </w:p>
    <w:p w:rsidR="008B0430" w:rsidRPr="00BF450A" w:rsidRDefault="008B0430" w:rsidP="008B0430">
      <w:pPr>
        <w:pStyle w:val="CM4"/>
        <w:spacing w:before="60" w:after="60"/>
        <w:jc w:val="center"/>
        <w:rPr>
          <w:rFonts w:ascii="Arial" w:hAnsi="Arial" w:cs="Arial"/>
          <w:i/>
          <w:iCs/>
          <w:lang w:val="el-GR"/>
        </w:rPr>
      </w:pPr>
      <w:r w:rsidRPr="00BF450A">
        <w:rPr>
          <w:rFonts w:ascii="Arial" w:hAnsi="Arial" w:cs="Arial"/>
          <w:i/>
          <w:iCs/>
          <w:lang w:val="el-GR"/>
        </w:rPr>
        <w:t>ΠΑΡΑΡΤΗΜΑ V</w:t>
      </w:r>
    </w:p>
    <w:p w:rsidR="00766C95" w:rsidRPr="00BF450A" w:rsidRDefault="00147B0E" w:rsidP="00147B0E">
      <w:pPr>
        <w:pStyle w:val="Default"/>
        <w:jc w:val="center"/>
        <w:rPr>
          <w:rFonts w:ascii="Arial" w:hAnsi="Arial" w:cs="Arial"/>
          <w:color w:val="auto"/>
          <w:lang w:val="el-GR"/>
        </w:rPr>
      </w:pPr>
      <w:r w:rsidRPr="00BF450A">
        <w:rPr>
          <w:rFonts w:ascii="Arial" w:hAnsi="Arial" w:cs="Arial"/>
          <w:color w:val="auto"/>
          <w:lang w:val="el-GR"/>
        </w:rPr>
        <w:t>(Κανονισμοί 2, 9 και 12)</w:t>
      </w:r>
    </w:p>
    <w:p w:rsidR="008B0430" w:rsidRPr="00BF450A" w:rsidRDefault="008B0430" w:rsidP="008B0430">
      <w:pPr>
        <w:pStyle w:val="CM4"/>
        <w:spacing w:before="60" w:after="60"/>
        <w:jc w:val="center"/>
        <w:rPr>
          <w:rFonts w:ascii="Arial" w:hAnsi="Arial" w:cs="Arial"/>
          <w:b/>
          <w:bCs/>
          <w:lang w:val="el-GR"/>
        </w:rPr>
      </w:pPr>
      <w:r w:rsidRPr="00BF450A">
        <w:rPr>
          <w:rFonts w:ascii="Arial" w:hAnsi="Arial" w:cs="Arial"/>
          <w:b/>
          <w:bCs/>
          <w:lang w:val="el-GR"/>
        </w:rPr>
        <w:t>ΕΣΩΤΕΡΙΚΟΣ ΕΛΕΓΧΟΣ ΤΗΣ ΠΑΡΑΓΩΓΗΣ</w:t>
      </w:r>
    </w:p>
    <w:p w:rsidR="008B0430" w:rsidRPr="00BF450A" w:rsidRDefault="008B0430" w:rsidP="008B0430">
      <w:pPr>
        <w:pStyle w:val="Default"/>
        <w:rPr>
          <w:color w:val="auto"/>
          <w:lang w:val="el-GR"/>
        </w:rPr>
      </w:pP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1. Στο παρόν </w:t>
      </w:r>
      <w:r w:rsidR="00147B0E" w:rsidRPr="00BF450A">
        <w:rPr>
          <w:rFonts w:ascii="Arial" w:hAnsi="Arial" w:cs="Arial"/>
          <w:lang w:val="el-GR"/>
        </w:rPr>
        <w:t>Π</w:t>
      </w:r>
      <w:r w:rsidRPr="00BF450A">
        <w:rPr>
          <w:rFonts w:ascii="Arial" w:hAnsi="Arial" w:cs="Arial"/>
          <w:lang w:val="el-GR"/>
        </w:rPr>
        <w:t xml:space="preserve">αράρτημα περιγράφεται η διαδικασία με την οποία ο κατασκευαστής ή ο εγκατεστημένος στην Κοινότητα εξουσιοδοτημένος αντιπρόσωπός του, ο οποίος εκπληρώνει τις υποχρεώσεις που αναφέρονται στην παράγραφο 2, βεβαιώνει και δηλώνει ότι ο συγκεκριμένος τεχνικός εξοπλισμός πληροί τις απαιτήσεις των οδηγιών που ισχύουν γι' αυτόν. Ο κατασκευαστής ή ο εγκατεστημένος στην Κοινότητα εξουσιοδοτημένος αντιπρόσωπός του επιθέτει σε κάθε προϊόν τη σήμανση CE και την ένδειξη της εγγυημένης στάθμης ηχητικής ισχύος σύμφωνα με </w:t>
      </w:r>
      <w:r w:rsidR="00572834" w:rsidRPr="00BF450A">
        <w:rPr>
          <w:rFonts w:ascii="Arial" w:hAnsi="Arial" w:cs="Arial"/>
          <w:lang w:val="el-GR"/>
        </w:rPr>
        <w:t>τον Κανονισμό 13</w:t>
      </w:r>
      <w:r w:rsidRPr="00BF450A">
        <w:rPr>
          <w:rFonts w:ascii="Arial" w:hAnsi="Arial" w:cs="Arial"/>
          <w:lang w:val="el-GR"/>
        </w:rPr>
        <w:t xml:space="preserve"> και συντάσσει γραπτή δήλωση ΕΚ συμμόρφωσης σύμφωνα με </w:t>
      </w:r>
      <w:r w:rsidR="00572834" w:rsidRPr="00BF450A">
        <w:rPr>
          <w:rFonts w:ascii="Arial" w:hAnsi="Arial" w:cs="Arial"/>
          <w:lang w:val="el-GR"/>
        </w:rPr>
        <w:t>τον Κανονισμό 12</w:t>
      </w:r>
      <w:r w:rsidRPr="00BF450A">
        <w:rPr>
          <w:rFonts w:ascii="Arial" w:hAnsi="Arial" w:cs="Arial"/>
          <w:lang w:val="el-GR"/>
        </w:rPr>
        <w:t xml:space="preserve">.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2. Ο κατασκευαστής ή ο εγκατεστημένος στην Κοινότητα εξουσιοδοτημένος αντιπρόσωπός του συντάσσει τον τεχνικό φάκελο ο οποίος περιγράφεται στην παράγραφο 3 και τον διατηρεί στη διάθεση των αρμόδιων εθνικών αρχών για λόγους επιθεώρησης επί τουλάχιστον δέκα έτη μετά από την τελευταία ημερομηνία κατασκευής του προϊόντος. Ο κατασκευαστής , ή ο εγκατεστημένος στην Κοινότητα εξουσιοδοτημένος αντιπρόσωπός του μπορούν να αναθέσουν σε άλλο πρόσωπο την τήρηση του τεχνικού φακέλου. Στην περίπτωση αυτή οφείλει να περιλάβει το όνομα και τη διεύθυνση του προσώπου αυτού στη δήλωση ΕΚ συμμόρφωσης.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3. Ο τεχνικός φάκελος πρέπει να καθιστά δυνατή την αξιολόγηση της συμμόρφωσης του προϊόντος προς τις απαιτήσεις </w:t>
      </w:r>
      <w:r w:rsidR="006A3337" w:rsidRPr="00BF450A">
        <w:rPr>
          <w:rFonts w:ascii="Arial" w:hAnsi="Arial" w:cs="Arial"/>
          <w:lang w:val="el-GR"/>
        </w:rPr>
        <w:t>των παρόντων Κανονισμών</w:t>
      </w:r>
      <w:r w:rsidRPr="00BF450A">
        <w:rPr>
          <w:rFonts w:ascii="Arial" w:hAnsi="Arial" w:cs="Arial"/>
          <w:lang w:val="el-GR"/>
        </w:rPr>
        <w:t xml:space="preserve">. Πρέπει να περιέχει τουλάχιστον τις ακόλουθες πληροφορίες: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όνομα και διεύθυνση του κατασκευαστή ή του εγκατεστημένου στην Κοινότητα αντιπροσώπου του,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περιγραφή του εξοπλισμού,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μάρκα,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εμπορική ονομασία,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τύπο, σειρά και αριθμούς,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τα τεχνικά στοιχεία που απαιτούνται για την αναγνώριση του εξοπλισμού και την αξιολόγηση των εκπομπών θορύβου που προκαλεί· στα στοιχεία αυτά, εφόσον χρειάζεται, περιλαμβάνονται σχηματικά διαγράμματα καθώς και όλες οι περιγραφές και οι εξηγήσεις που απαιτούνται για την κατανόησή τους,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αναφορά </w:t>
      </w:r>
      <w:r w:rsidR="006A3337" w:rsidRPr="00BF450A">
        <w:rPr>
          <w:rFonts w:ascii="Arial" w:hAnsi="Arial" w:cs="Arial"/>
          <w:lang w:val="el-GR"/>
        </w:rPr>
        <w:t>στους παρόντες Κανονισμούς</w:t>
      </w:r>
      <w:r w:rsidRPr="00BF450A">
        <w:rPr>
          <w:rFonts w:ascii="Arial" w:hAnsi="Arial" w:cs="Arial"/>
          <w:lang w:val="el-GR"/>
        </w:rPr>
        <w:t xml:space="preserve">,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τεχνική έκθεση για τις μετρήσεις θορύβου που διεξήχθησαν σύμφωνα με τις διατάξεις </w:t>
      </w:r>
      <w:r w:rsidR="006A3337" w:rsidRPr="00BF450A">
        <w:rPr>
          <w:rFonts w:ascii="Arial" w:hAnsi="Arial" w:cs="Arial"/>
          <w:lang w:val="el-GR"/>
        </w:rPr>
        <w:t>των παρόντων Κανονισμών</w:t>
      </w:r>
      <w:r w:rsidRPr="00BF450A">
        <w:rPr>
          <w:rFonts w:ascii="Arial" w:hAnsi="Arial" w:cs="Arial"/>
          <w:lang w:val="el-GR"/>
        </w:rPr>
        <w:t xml:space="preserve">, </w:t>
      </w:r>
    </w:p>
    <w:p w:rsidR="008B0430" w:rsidRPr="00BF450A" w:rsidRDefault="008B0430" w:rsidP="008B0430">
      <w:pPr>
        <w:pStyle w:val="CM4"/>
        <w:spacing w:before="60" w:after="60"/>
        <w:jc w:val="both"/>
        <w:rPr>
          <w:rFonts w:ascii="Arial" w:hAnsi="Arial" w:cs="Arial"/>
          <w:lang w:val="el-GR"/>
        </w:rPr>
      </w:pPr>
      <w:r w:rsidRPr="00BF450A">
        <w:rPr>
          <w:rFonts w:ascii="Arial" w:hAnsi="Arial" w:cs="Arial"/>
          <w:lang w:val="el-GR"/>
        </w:rPr>
        <w:t xml:space="preserve">— τα εφαρμοσθέντα τεχνικά μέσα και τα αποτελέσματα της εκτίμησης των αβεβαιοτήτων που οφείλονται στη διακύμανση της ποιότητας της παραγωγής καθώς και η σχέση τους με το εγγυημένο επίπεδο ηχητικής ισχύος, </w:t>
      </w:r>
    </w:p>
    <w:p w:rsidR="008B0430" w:rsidRPr="00BF450A" w:rsidRDefault="008B0430" w:rsidP="008B0430">
      <w:pPr>
        <w:widowControl/>
        <w:jc w:val="both"/>
        <w:rPr>
          <w:rFonts w:ascii="Arial" w:hAnsi="Arial" w:cs="Arial"/>
          <w:sz w:val="24"/>
          <w:szCs w:val="24"/>
          <w:lang w:val="el-GR"/>
        </w:rPr>
      </w:pPr>
      <w:r w:rsidRPr="00BF450A">
        <w:rPr>
          <w:rFonts w:ascii="Arial" w:hAnsi="Arial" w:cs="Arial"/>
          <w:sz w:val="24"/>
          <w:szCs w:val="24"/>
          <w:lang w:val="el-GR"/>
        </w:rPr>
        <w:t xml:space="preserve">4. Ο κατασκευαστής λαμβάνει όλα τα μέτρα που απαιτούνται ώστε η μέθοδος παραγωγής να εξασφαλίζει τη συνεχή συμμόρφωση του κατασκευαζόμενου εξοπλισμού προς τον τεχνικό φάκελο που αναφέρεται στις παραγράφους 2 και 3 και προς τις απαιτήσεις </w:t>
      </w:r>
      <w:r w:rsidR="006A3337" w:rsidRPr="00BF450A">
        <w:rPr>
          <w:rFonts w:ascii="Arial" w:hAnsi="Arial" w:cs="Arial"/>
          <w:sz w:val="24"/>
          <w:szCs w:val="24"/>
          <w:lang w:val="el-GR"/>
        </w:rPr>
        <w:t>των παρόντων Κανονισμών</w:t>
      </w:r>
      <w:r w:rsidRPr="00BF450A">
        <w:rPr>
          <w:rFonts w:ascii="Arial" w:hAnsi="Arial" w:cs="Arial"/>
          <w:sz w:val="24"/>
          <w:szCs w:val="24"/>
          <w:lang w:val="el-GR"/>
        </w:rPr>
        <w:t>.</w:t>
      </w:r>
    </w:p>
    <w:p w:rsidR="008B0430" w:rsidRPr="00BF450A" w:rsidRDefault="008B0430">
      <w:pPr>
        <w:widowControl/>
        <w:rPr>
          <w:rFonts w:ascii="Arial" w:hAnsi="Arial" w:cs="Arial"/>
          <w:sz w:val="24"/>
          <w:szCs w:val="24"/>
          <w:lang w:val="el-GR"/>
        </w:rPr>
      </w:pPr>
      <w:r w:rsidRPr="00BF450A">
        <w:rPr>
          <w:rFonts w:ascii="Arial" w:hAnsi="Arial" w:cs="Arial"/>
          <w:sz w:val="24"/>
          <w:szCs w:val="24"/>
          <w:lang w:val="el-GR"/>
        </w:rPr>
        <w:br w:type="page"/>
      </w:r>
    </w:p>
    <w:p w:rsidR="00766C95" w:rsidRPr="00BF450A" w:rsidRDefault="00766C95" w:rsidP="00766C95">
      <w:pPr>
        <w:pStyle w:val="CM4"/>
        <w:spacing w:before="60" w:after="60"/>
        <w:jc w:val="center"/>
        <w:rPr>
          <w:rFonts w:ascii="Arial" w:hAnsi="Arial" w:cs="Arial"/>
          <w:i/>
          <w:iCs/>
          <w:lang w:val="el-GR"/>
        </w:rPr>
      </w:pPr>
      <w:r w:rsidRPr="00BF450A">
        <w:rPr>
          <w:rFonts w:ascii="Arial" w:hAnsi="Arial" w:cs="Arial"/>
          <w:i/>
          <w:iCs/>
          <w:lang w:val="el-GR"/>
        </w:rPr>
        <w:lastRenderedPageBreak/>
        <w:t>ΠΑΡΑΡΤΗΜΑ VI</w:t>
      </w:r>
    </w:p>
    <w:p w:rsidR="00147B0E" w:rsidRPr="00BF450A" w:rsidRDefault="00147B0E" w:rsidP="00147B0E">
      <w:pPr>
        <w:pStyle w:val="Default"/>
        <w:jc w:val="center"/>
        <w:rPr>
          <w:rFonts w:ascii="Arial" w:hAnsi="Arial" w:cs="Arial"/>
          <w:color w:val="auto"/>
          <w:lang w:val="el-GR"/>
        </w:rPr>
      </w:pPr>
      <w:r w:rsidRPr="00BF450A">
        <w:rPr>
          <w:rFonts w:ascii="Arial" w:hAnsi="Arial" w:cs="Arial"/>
          <w:color w:val="auto"/>
          <w:lang w:val="el-GR"/>
        </w:rPr>
        <w:t>(Κανονισμοί 2, 9 και 10)</w:t>
      </w:r>
    </w:p>
    <w:p w:rsidR="00766C95" w:rsidRPr="00BF450A" w:rsidRDefault="00766C95" w:rsidP="00766C95">
      <w:pPr>
        <w:pStyle w:val="Default"/>
        <w:rPr>
          <w:color w:val="auto"/>
          <w:lang w:val="el-GR"/>
        </w:rPr>
      </w:pPr>
    </w:p>
    <w:p w:rsidR="00766C95" w:rsidRPr="00BF450A" w:rsidRDefault="00766C95" w:rsidP="00766C95">
      <w:pPr>
        <w:pStyle w:val="CM4"/>
        <w:spacing w:before="60" w:after="60"/>
        <w:jc w:val="center"/>
        <w:rPr>
          <w:rFonts w:ascii="Arial" w:hAnsi="Arial" w:cs="Arial"/>
          <w:b/>
          <w:bCs/>
          <w:lang w:val="el-GR"/>
        </w:rPr>
      </w:pPr>
      <w:r w:rsidRPr="00BF450A">
        <w:rPr>
          <w:rFonts w:ascii="Arial" w:hAnsi="Arial" w:cs="Arial"/>
          <w:b/>
          <w:bCs/>
          <w:lang w:val="el-GR"/>
        </w:rPr>
        <w:t>ΕΣΩΤΕΡΙΚΟΣ ΕΛΕΓΧΟΣ ΤΗΣ ΠΑΡΑΓΩΓΗΣ ΜΕ ΠΕΡΙΟΔΙΚΗ ΑΞΙΟΛΟΓΗΣΗ ΤΟΥ ΤΕΧΝΙΚΟΥ ΦΑΚΕΛΟΥ ΚΑΙ ΠΕΡΙΟΔΙΚΟ ΕΛΕΓΧΟ</w:t>
      </w:r>
    </w:p>
    <w:p w:rsidR="00766C95" w:rsidRPr="00BF450A" w:rsidRDefault="00766C95" w:rsidP="00766C95">
      <w:pPr>
        <w:pStyle w:val="Default"/>
        <w:rPr>
          <w:color w:val="auto"/>
          <w:lang w:val="el-GR"/>
        </w:rPr>
      </w:pP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1. Στο παρόν παράρτημα περιγράφεται η διαδικασία με την οποία ο κατασκευαστής ή ο εγκατεστημένος στην Κοινότητα εξουσιοδοτημένος αντιπρόσωπός του, ο οποίος εκπληρώνει τις υποχρεώσεις που αναφέρονται στις παραγράφους 2, 5 και 6, βεβαιώνει και δηλώνει ότι ο συγκεκριμένος τεχνικός εξοπλισμός πληροί τις απαιτήσεις </w:t>
      </w:r>
      <w:r w:rsidR="00F10153" w:rsidRPr="00BF450A">
        <w:rPr>
          <w:rFonts w:ascii="Arial" w:hAnsi="Arial" w:cs="Arial"/>
          <w:lang w:val="el-GR"/>
        </w:rPr>
        <w:t>των παρόντων Κανονισμών</w:t>
      </w:r>
      <w:r w:rsidRPr="00BF450A">
        <w:rPr>
          <w:rFonts w:ascii="Arial" w:hAnsi="Arial" w:cs="Arial"/>
          <w:lang w:val="el-GR"/>
        </w:rPr>
        <w:t xml:space="preserve">. Ο κατασκευαστής ή ο εγκατεστημένος στην Κοινότητα εξουσιοδοτημένος αντιπρόσωπός του επιθέτει σε κάθε προϊόν τη σήμανση CE και την ένδειξη της εγγυημένης στάθμης ηχητικής ισχύος σύμφωνα με </w:t>
      </w:r>
      <w:r w:rsidR="00DD5360" w:rsidRPr="00BF450A">
        <w:rPr>
          <w:rFonts w:ascii="Arial" w:hAnsi="Arial" w:cs="Arial"/>
          <w:lang w:val="el-GR"/>
        </w:rPr>
        <w:t>τον Κανονισμό 13</w:t>
      </w:r>
      <w:r w:rsidRPr="00BF450A">
        <w:rPr>
          <w:rFonts w:ascii="Arial" w:hAnsi="Arial" w:cs="Arial"/>
          <w:lang w:val="el-GR"/>
        </w:rPr>
        <w:t xml:space="preserve"> και συντάσσει γραπτή δήλωση ΕΚ συμμόρφωσης σύμφωνα με </w:t>
      </w:r>
      <w:r w:rsidR="00DD5360" w:rsidRPr="00BF450A">
        <w:rPr>
          <w:rFonts w:ascii="Arial" w:hAnsi="Arial" w:cs="Arial"/>
          <w:lang w:val="el-GR"/>
        </w:rPr>
        <w:t>τον Κανονισμό 12</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2. Ο κατασκευαστής ή ο εγκατεστημένος στην Κοινότητα εξουσιοδοτημένος αντιπρόσωπός του συντάσσει τον τεχνικό φάκελο ο οποίος περιγράφεται στην παράγραφο 3 και τον διατηρεί στη διάθεση των αρμόδιων εθνικών αρχών για λόγους επιθεώρησης επί τουλάχιστον δέκα έτη μετά από την τελευταία ημερομηνία κατασκευής του προϊόντος. Ο κατασκευαστής , ή ο εγκατεστημένος στην Κοινότητα εξουσιοδοτημένος αντιπρόσωπός του μπορούν να αναθέσουν σε άλλο πρόσωπο τη τήρηση του τεχνικού φακέλου. Στην περίπτωση αυτή οφείλει να περιλάβει το όνομα και τη διεύθυνση του προσώπου αυτού στη δήλωση ΕΚ συμμόρφωσης.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3. Ο τεχνικός φάκελος πρέπει να καθιστά δυνατή την αξιολόγηση της συμμόρφωσης του προϊόντος προς τις απαιτήσεις </w:t>
      </w:r>
      <w:r w:rsidR="00F10153" w:rsidRPr="00BF450A">
        <w:rPr>
          <w:rFonts w:ascii="Arial" w:hAnsi="Arial" w:cs="Arial"/>
          <w:lang w:val="el-GR"/>
        </w:rPr>
        <w:t>των παρόντων Κανονισμών</w:t>
      </w:r>
      <w:r w:rsidRPr="00BF450A">
        <w:rPr>
          <w:rFonts w:ascii="Arial" w:hAnsi="Arial" w:cs="Arial"/>
          <w:lang w:val="el-GR"/>
        </w:rPr>
        <w:t xml:space="preserve">. Πρέπει να περιέχει τουλάχιστον τις ακόλουθες πληροφορίες: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όνομα και διεύθυνση του κατασκευαστή ή του εγκατεστημένου στην Κοινότητα αντιπροσώπου του,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περιγραφή του εξοπλισμού,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μάρκα,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εμπορική ονομασία,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τύπο, σειρά και αριθμούς,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τα τεχνικά στοιχεία που απαιτούνται για την αναγνώριση του εξοπλισμού και την αξιολόγηση των εκπομπών θορύβου που προκαλεί· στα στοιχεία αυτά, εφόσον χρειάζεται, περιλαμβάνονται σχηματικά διαγράμματα καθώς και όλες οι περιγραφές και οι εξηγήσεις που απαιτούνται για την κατανόηση τους,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αναφορά </w:t>
      </w:r>
      <w:r w:rsidR="00F10153" w:rsidRPr="00BF450A">
        <w:rPr>
          <w:rFonts w:ascii="Arial" w:hAnsi="Arial" w:cs="Arial"/>
          <w:lang w:val="el-GR"/>
        </w:rPr>
        <w:t>στους παρόντες Κανονισμούς</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τεχνική έκθεση για τις μετρήσεις θορύβου που διεξήχθησαν σύμφωνα με τις διατάξεις </w:t>
      </w:r>
      <w:r w:rsidR="00F10153" w:rsidRPr="00BF450A">
        <w:rPr>
          <w:rFonts w:ascii="Arial" w:hAnsi="Arial" w:cs="Arial"/>
          <w:lang w:val="el-GR"/>
        </w:rPr>
        <w:t>των παρόντων Κανονισμών</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τα εφαρμοσθέντα τεχνικά μέσα και τα αποτελέσματα της εκτίμησης των αβεβαιοτήτων που οφείλονται στη διακύμανση της ποιότητας της παραγωγής καθώς και η σχέση τους με το εγγυημένο επίπεδο ηχητικής ισχύος.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4. Ο κατασκευαστής λαμβάνει όλα τα μέτρα που απαιτούνται ώστε η μέθοδος παραγωγής να εξασφαλίζει τη συνεχή συμμόρφωση του κατασκευαζόμενου εξοπλισμού προς τον τεχνικό φάκελο που αναφέρεται στις παραγράφους 2 και 3 και προς τις απαιτήσεις </w:t>
      </w:r>
      <w:r w:rsidR="00F10153" w:rsidRPr="00BF450A">
        <w:rPr>
          <w:rFonts w:ascii="Arial" w:hAnsi="Arial" w:cs="Arial"/>
          <w:lang w:val="el-GR"/>
        </w:rPr>
        <w:t>των παρόντων Κανονισμών</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5. </w:t>
      </w:r>
      <w:r w:rsidRPr="00BF450A">
        <w:rPr>
          <w:rFonts w:ascii="Arial" w:hAnsi="Arial" w:cs="Arial"/>
          <w:i/>
          <w:iCs/>
          <w:lang w:val="el-GR"/>
        </w:rPr>
        <w:t xml:space="preserve">Αξιολόγηση από τον κοινοποιημένο οργανισμό πριν από τη διάθεση στην αγορά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lastRenderedPageBreak/>
        <w:t xml:space="preserve">Ο κατασκευαστής ή ο εγκατεστημένος στην Κοινότητα αντιπρόσωπός του, υποβάλλει αντίγραφο του τεχνικού φακέλου του σε κοινοποιημένο οργανισμό της εκλογής του πριν διατεθεί στην αγορά ή τεθεί σε λειτουργία το πρώτο τεμάχιο του εξοπλισμού.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Αν υπάρχουν αμφιβολίες σχετικά με την αληθοφάνεια του τεχνικού φακέλου, ο κοινοποιημένος οργανισμός ενημερώνει σχετικά τον κατασκευαστή ή τον εγκατεστημένο στην Κοινότητα εξουσιοδοτημένο αντιπρόσωπό του και, εφόσον απαιτείται, επιφέρει τροποποιήσεις στον τεχνικό φάκελο ή ενδεχομένως πραγματοποιεί δοκιμές. Τα καθήκοντα αυτά δύναται να τα αναθέσει σε τρίτους.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Μετά την χορήγηση εκ μέρους του κοινοποιημένου οργανισμού της έκθεσης όπου επιβεβαιώνεται ότι ο τεχνικός φάκελος ικανοποιεί τις διατάξεις </w:t>
      </w:r>
      <w:r w:rsidR="00F10153" w:rsidRPr="00BF450A">
        <w:rPr>
          <w:rFonts w:ascii="Arial" w:hAnsi="Arial" w:cs="Arial"/>
          <w:lang w:val="el-GR"/>
        </w:rPr>
        <w:t>των παρόντων Κανονισμών</w:t>
      </w:r>
      <w:r w:rsidRPr="00BF450A">
        <w:rPr>
          <w:rFonts w:ascii="Arial" w:hAnsi="Arial" w:cs="Arial"/>
          <w:lang w:val="el-GR"/>
        </w:rPr>
        <w:t xml:space="preserve">, ο κατασκευαστής ή ο εγκατεστημένος στην Κοινότητα αντιπρόσωπός του δύναται να επιθέσει τη σήμανση CE στον εξοπλισμό και να εκδώσει δήλωση ΕΚ συμμόρφωσης δυνάμει των άρθρων 11 και 8, για την οποία θα έχει πλήρη ευθύνη.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6. </w:t>
      </w:r>
      <w:r w:rsidRPr="00BF450A">
        <w:rPr>
          <w:rFonts w:ascii="Arial" w:hAnsi="Arial" w:cs="Arial"/>
          <w:i/>
          <w:iCs/>
          <w:lang w:val="el-GR"/>
        </w:rPr>
        <w:t xml:space="preserve">Αξιολόγηση από τον κοινοποιημένο οργανισμό κατά τη διάρκεια της παραγωγής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Ο κατασκευαστής ή ο εγκατεστημένος στην Κοινότητα εξουσιοδοτημένος αντιπρόσωπός του μεριμνά για την περαιτέρω συμμετοχή του κοινοποιημένου οργανισμού στη φάση παραγωγής σύμφωνα με μία από τις ακόλουθες διαδικασίες που επιλέγονται από τον κατασκευαστή ή τον εγκατεστημένο στην Κοινότητα αντιπρόσωπό του: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Ο κοινοποιημένος οργανισμός προβαίνει σε περιοδικούς ελέγχους για να επαληθεύσει τη συνέχιση της συμμόρφωσης του κατασκευαζόμενου εξοπλισμού με τον τεχνικό φάκελο και τις απαιτήσεις </w:t>
      </w:r>
      <w:r w:rsidR="00F10153" w:rsidRPr="00BF450A">
        <w:rPr>
          <w:rFonts w:ascii="Arial" w:hAnsi="Arial" w:cs="Arial"/>
          <w:lang w:val="el-GR"/>
        </w:rPr>
        <w:t>των παρόντων Κανονισμών</w:t>
      </w:r>
      <w:r w:rsidRPr="00BF450A">
        <w:rPr>
          <w:rFonts w:ascii="Arial" w:hAnsi="Arial" w:cs="Arial"/>
          <w:lang w:val="el-GR"/>
        </w:rPr>
        <w:t xml:space="preserve">. Συγκεκριμένα, ο κοινοποιημένος οργανισμός επικεντρώνει την προσοχή του: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στην ορθή και πλήρη σήμανση του εξοπλισμού σύμφωνα με </w:t>
      </w:r>
      <w:r w:rsidR="00C52831" w:rsidRPr="00BF450A">
        <w:rPr>
          <w:rFonts w:ascii="Arial" w:hAnsi="Arial" w:cs="Arial"/>
          <w:lang w:val="el-GR"/>
        </w:rPr>
        <w:t>τον Κανονισμό 13</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στην έκδοση δήλωσης ΕΚ συμμόρφωσης σύμφωνα με </w:t>
      </w:r>
      <w:r w:rsidR="00C52831" w:rsidRPr="00BF450A">
        <w:rPr>
          <w:rFonts w:ascii="Arial" w:hAnsi="Arial" w:cs="Arial"/>
          <w:lang w:val="el-GR"/>
        </w:rPr>
        <w:t>τον Κανονισμό 12</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στα εφαρμοσθέντα τεχνικά μέσα και τα αποτελέσματα της εκτίμησης των αβεβαιοτήτων που οφείλονται στη διακύμανση της ποιότητας της παραγωγής καθώς και στη σχέση τους με το εγγυημένο επίπεδο ηχητικής ισχύος.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Ο κατασκευαστής ή ο εγκατεστημένος στην Κοινότητα εξουσιοδοτημένος αντιπρόσωπός του παρέχουν στον κοινοποιημένο οργανισμό πλήρη πρόσβαση σε όλη την εσωτερική τεκμηρίωση που αφορά τις διαδικασίες αυτές, τα τρέχοντα αποτελέσματα των εσωτερικών ελέγχων της επιχείρησης και, εφόσον έχουν ληφθεί, τα σχετικά μέτρα θεραπείας.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Αν οι προαναφερόμενοι έλεγχοι δώσουν μη ικανοποιητικά αποτελέσματα, τότε μόνον ο κοινοποιημένος οργανισμός εκτελεί δοκιμές θορύβου, οι οποίες, σύμφωνα με την εμπειρία του, είναι δυνατό να απλοποιηθούν ή να εκτελεσθούν πλήρως σύμφωνα με τις διατάξεις του παραρτήματος ΙΙΙ για τον οικείο τύπο εξοπλισμού.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Ο κοινοποιημένος οργανισμός εκτελεί ή αναθέτει σε τρίτους την εκτέλεση ελέγχου των προϊόντων σε άτακτα χρονικά διαστήματα. Κατάλληλο δείγμα του τελικού εξοπλισμού που επιλέγεται από τον κοινοποιημένο οργανισμό, πρέπει να υποβληθεί σε εξέταση· είναι επίσης δυνατό να εκτελεσθούν κατάλληλες δοκιμές θορύβου όπως προβλέπεται στο παράρτημα ΙΙΙ, ή ισοδύναμες δοκιμές, για την επαλήθευση της συμμόρφωσης του προϊόντος με τις οικείες απαιτήσεις </w:t>
      </w:r>
      <w:r w:rsidR="00F10153" w:rsidRPr="00BF450A">
        <w:rPr>
          <w:rFonts w:ascii="Arial" w:hAnsi="Arial" w:cs="Arial"/>
          <w:lang w:val="el-GR"/>
        </w:rPr>
        <w:t>των παρόντων Κανονισμών</w:t>
      </w:r>
      <w:r w:rsidRPr="00BF450A">
        <w:rPr>
          <w:rFonts w:ascii="Arial" w:hAnsi="Arial" w:cs="Arial"/>
          <w:lang w:val="el-GR"/>
        </w:rPr>
        <w:t xml:space="preserve">. Ο έλεγχος του προϊόντος πρέπει να περιλαμβάνει τις ακόλουθες πτυχές: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την ορθή και πλήρη επισήμανση του εξοπλισμού σύμφωνα με </w:t>
      </w:r>
      <w:r w:rsidR="00C52831" w:rsidRPr="00BF450A">
        <w:rPr>
          <w:rFonts w:ascii="Arial" w:hAnsi="Arial" w:cs="Arial"/>
          <w:lang w:val="el-GR"/>
        </w:rPr>
        <w:t>τον Κανονισμό 13</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 την έκδοση της δήλωσης ΕΚ συμμόρφωσης σύμφωνα με </w:t>
      </w:r>
      <w:r w:rsidR="00C52831" w:rsidRPr="00BF450A">
        <w:rPr>
          <w:rFonts w:ascii="Arial" w:hAnsi="Arial" w:cs="Arial"/>
          <w:lang w:val="el-GR"/>
        </w:rPr>
        <w:t>τον Κανονισμό 12</w:t>
      </w:r>
      <w:r w:rsidRPr="00BF450A">
        <w:rPr>
          <w:rFonts w:ascii="Arial" w:hAnsi="Arial" w:cs="Arial"/>
          <w:lang w:val="el-GR"/>
        </w:rPr>
        <w:t xml:space="preserve">.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Και στις δύο αυτές διαδικασίες, η συχνότητα των ελέγχων ορίζεται από τον κοινοποιημένο οργανισμό ανάλογα με τα αποτελέσματα αξιολογήσεων και την ανάγκη παρακολούθησης επανορθωτικών ενεργειών, ενώ περαιτέρω καθοδήγηση για τη συχνότητα των ελέγχων μπορεί να δοθεί από το ετήσιο ύψος της παραγωγής και την γενική αξιοπιστία του </w:t>
      </w:r>
      <w:r w:rsidRPr="00BF450A">
        <w:rPr>
          <w:rFonts w:ascii="Arial" w:hAnsi="Arial" w:cs="Arial"/>
          <w:lang w:val="el-GR"/>
        </w:rPr>
        <w:lastRenderedPageBreak/>
        <w:t xml:space="preserve">κατασκευαστή να διατηρεί τις εγγυημένες τιμές. Πάντως, ο έλεγχος πρέπει να γίνεται τουλάχιστον ανά τριετία. </w:t>
      </w:r>
    </w:p>
    <w:p w:rsidR="00766C95" w:rsidRPr="00BF450A" w:rsidRDefault="00766C95" w:rsidP="00766C95">
      <w:pPr>
        <w:pStyle w:val="CM4"/>
        <w:spacing w:before="60" w:after="60"/>
        <w:jc w:val="both"/>
        <w:rPr>
          <w:rFonts w:ascii="Arial" w:hAnsi="Arial" w:cs="Arial"/>
          <w:lang w:val="el-GR"/>
        </w:rPr>
      </w:pPr>
      <w:r w:rsidRPr="00BF450A">
        <w:rPr>
          <w:rFonts w:ascii="Arial" w:hAnsi="Arial" w:cs="Arial"/>
          <w:lang w:val="el-GR"/>
        </w:rPr>
        <w:t xml:space="preserve">Αν υπάρχουν αμφιβολίες σχετικά με την αληθοφάνεια του τεχνικού φακέλου ή την τήρησή του κατά την παραγωγή, ο κοινοποιημένος οργανισμός ενημερώνει σχετικά τον κατασκευαστή ή τον εγκατεστημένο στην Κοινότητα εξουσιοδοτημένο αντιπρόσωπό του. </w:t>
      </w:r>
    </w:p>
    <w:p w:rsidR="005101F9" w:rsidRPr="00BF450A" w:rsidRDefault="00766C95" w:rsidP="00766C95">
      <w:pPr>
        <w:widowControl/>
        <w:jc w:val="both"/>
        <w:rPr>
          <w:rFonts w:ascii="Arial" w:hAnsi="Arial" w:cs="Arial"/>
          <w:sz w:val="24"/>
          <w:szCs w:val="24"/>
          <w:lang w:val="el-GR"/>
        </w:rPr>
      </w:pPr>
      <w:r w:rsidRPr="00BF450A">
        <w:rPr>
          <w:rFonts w:ascii="Arial" w:hAnsi="Arial" w:cs="Arial"/>
          <w:sz w:val="24"/>
          <w:szCs w:val="24"/>
          <w:lang w:val="el-GR"/>
        </w:rPr>
        <w:t xml:space="preserve">Στις περιπτώσεις που ο ελεγχόμενος εξοπλισμός δεν συμμορφώνεται με τις διατάξεις </w:t>
      </w:r>
      <w:r w:rsidR="001B22F4" w:rsidRPr="00BF450A">
        <w:rPr>
          <w:rFonts w:ascii="Arial" w:hAnsi="Arial" w:cs="Arial"/>
          <w:sz w:val="24"/>
          <w:szCs w:val="24"/>
          <w:lang w:val="el-GR"/>
        </w:rPr>
        <w:t>των παρόντων Κανονισμών</w:t>
      </w:r>
      <w:r w:rsidRPr="00BF450A">
        <w:rPr>
          <w:rFonts w:ascii="Arial" w:hAnsi="Arial" w:cs="Arial"/>
          <w:sz w:val="24"/>
          <w:szCs w:val="24"/>
          <w:lang w:val="el-GR"/>
        </w:rPr>
        <w:t>, ο κοινοποιημένος οργανισμός οφείλει να ενημερώσει το κράτος μέλος που προέβη στην κοινοποίηση.</w:t>
      </w:r>
    </w:p>
    <w:p w:rsidR="005101F9" w:rsidRPr="00BF450A" w:rsidRDefault="005101F9">
      <w:pPr>
        <w:widowControl/>
        <w:rPr>
          <w:rFonts w:ascii="Arial" w:hAnsi="Arial" w:cs="Arial"/>
          <w:sz w:val="24"/>
          <w:szCs w:val="24"/>
          <w:lang w:val="el-GR"/>
        </w:rPr>
      </w:pPr>
      <w:r w:rsidRPr="00BF450A">
        <w:rPr>
          <w:rFonts w:ascii="Arial" w:hAnsi="Arial" w:cs="Arial"/>
          <w:sz w:val="24"/>
          <w:szCs w:val="24"/>
          <w:lang w:val="el-GR"/>
        </w:rPr>
        <w:br w:type="page"/>
      </w:r>
    </w:p>
    <w:p w:rsidR="005101F9" w:rsidRPr="00BF450A" w:rsidRDefault="005101F9" w:rsidP="005101F9">
      <w:pPr>
        <w:pStyle w:val="CM4"/>
        <w:spacing w:before="60" w:after="60"/>
        <w:jc w:val="center"/>
        <w:rPr>
          <w:rFonts w:ascii="Arial" w:hAnsi="Arial" w:cs="Arial"/>
          <w:i/>
          <w:iCs/>
          <w:lang w:val="el-GR"/>
        </w:rPr>
      </w:pPr>
      <w:r w:rsidRPr="00BF450A">
        <w:rPr>
          <w:rFonts w:ascii="Arial" w:hAnsi="Arial" w:cs="Arial"/>
          <w:i/>
          <w:iCs/>
          <w:lang w:val="el-GR"/>
        </w:rPr>
        <w:lastRenderedPageBreak/>
        <w:t>ΠΑΡΑΡΤΗΜΑ VII</w:t>
      </w:r>
    </w:p>
    <w:p w:rsidR="005101F9" w:rsidRPr="00BF450A" w:rsidRDefault="0099412C" w:rsidP="0099412C">
      <w:pPr>
        <w:pStyle w:val="Default"/>
        <w:jc w:val="center"/>
        <w:rPr>
          <w:rFonts w:ascii="Arial" w:hAnsi="Arial" w:cs="Arial"/>
          <w:color w:val="auto"/>
          <w:lang w:val="el-GR"/>
        </w:rPr>
      </w:pPr>
      <w:r w:rsidRPr="00BF450A">
        <w:rPr>
          <w:rFonts w:ascii="Arial" w:hAnsi="Arial" w:cs="Arial"/>
          <w:color w:val="auto"/>
          <w:lang w:val="el-GR"/>
        </w:rPr>
        <w:t>(Κανονισμοί 2, 9, 10 και 12)</w:t>
      </w:r>
    </w:p>
    <w:p w:rsidR="005101F9" w:rsidRPr="00BF450A" w:rsidRDefault="005101F9" w:rsidP="005101F9">
      <w:pPr>
        <w:pStyle w:val="CM4"/>
        <w:spacing w:before="60" w:after="60"/>
        <w:jc w:val="center"/>
        <w:rPr>
          <w:rFonts w:ascii="Arial" w:hAnsi="Arial" w:cs="Arial"/>
          <w:b/>
          <w:bCs/>
          <w:lang w:val="el-GR"/>
        </w:rPr>
      </w:pPr>
      <w:r w:rsidRPr="00BF450A">
        <w:rPr>
          <w:rFonts w:ascii="Arial" w:hAnsi="Arial" w:cs="Arial"/>
          <w:b/>
          <w:bCs/>
          <w:lang w:val="el-GR"/>
        </w:rPr>
        <w:t>ΕΞΕΤΑΣΗ ΑΝΑ ΜΟΝΑΔΑ</w:t>
      </w:r>
    </w:p>
    <w:p w:rsidR="005101F9" w:rsidRPr="00BF450A" w:rsidRDefault="005101F9" w:rsidP="005101F9">
      <w:pPr>
        <w:pStyle w:val="Default"/>
        <w:rPr>
          <w:color w:val="auto"/>
          <w:lang w:val="el-GR"/>
        </w:rPr>
      </w:pP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1. Το παράρτημα αυτό περιγράφει τη διαδικασία με την οποία ο κατασκευαστής, ή ο εγκατεστημένος στην Κοινότητα εξουσιοδοτημένος αντιπρόσωπός του, βεβαιώνει και δηλώνει ότι ο εξοπλισμός ο οποίος έλαβε τη βεβαίωση που αναφέρεται στο σημείο 4, είναι σύμφωνος προς τις απαιτήσεις </w:t>
      </w:r>
      <w:r w:rsidR="00F72682" w:rsidRPr="00BF450A">
        <w:rPr>
          <w:rFonts w:ascii="Arial" w:hAnsi="Arial" w:cs="Arial"/>
          <w:lang w:val="el-GR"/>
        </w:rPr>
        <w:t>των παρόντων Κανονισμών</w:t>
      </w:r>
      <w:r w:rsidRPr="00BF450A">
        <w:rPr>
          <w:rFonts w:ascii="Arial" w:hAnsi="Arial" w:cs="Arial"/>
          <w:lang w:val="el-GR"/>
        </w:rPr>
        <w:t xml:space="preserve">. Ο κατασκευαστής, ή ο εγκατεστημένος στην Κοινότητα εξουσιοδοτημένος αντιπρόσωπός του, επιθέτει στον εξοπλισμό τη σήμανση CE συνοδευόμενη από τις πληροφορίες που απαιτεί </w:t>
      </w:r>
      <w:r w:rsidR="001C038C" w:rsidRPr="00BF450A">
        <w:rPr>
          <w:rFonts w:ascii="Arial" w:hAnsi="Arial" w:cs="Arial"/>
          <w:lang w:val="el-GR"/>
        </w:rPr>
        <w:t>ο</w:t>
      </w:r>
      <w:r w:rsidR="002E46E8" w:rsidRPr="00BF450A">
        <w:rPr>
          <w:rFonts w:ascii="Arial" w:hAnsi="Arial" w:cs="Arial"/>
          <w:lang w:val="el-GR"/>
        </w:rPr>
        <w:t xml:space="preserve"> Κανονισμό</w:t>
      </w:r>
      <w:r w:rsidR="001C038C" w:rsidRPr="00BF450A">
        <w:rPr>
          <w:rFonts w:ascii="Arial" w:hAnsi="Arial" w:cs="Arial"/>
          <w:lang w:val="el-GR"/>
        </w:rPr>
        <w:t>ς</w:t>
      </w:r>
      <w:r w:rsidR="002E46E8" w:rsidRPr="00BF450A">
        <w:rPr>
          <w:rFonts w:ascii="Arial" w:hAnsi="Arial" w:cs="Arial"/>
          <w:lang w:val="el-GR"/>
        </w:rPr>
        <w:t xml:space="preserve"> 13</w:t>
      </w:r>
      <w:r w:rsidRPr="00BF450A">
        <w:rPr>
          <w:rFonts w:ascii="Arial" w:hAnsi="Arial" w:cs="Arial"/>
          <w:lang w:val="el-GR"/>
        </w:rPr>
        <w:t xml:space="preserve"> και συντάσσει τη δήλωση ΕΚ συμμόρφωσης που αναφέρεται </w:t>
      </w:r>
      <w:r w:rsidR="002E46E8" w:rsidRPr="00BF450A">
        <w:rPr>
          <w:rFonts w:ascii="Arial" w:hAnsi="Arial" w:cs="Arial"/>
          <w:lang w:val="el-GR"/>
        </w:rPr>
        <w:t>στον Κανονισμό 12</w:t>
      </w:r>
      <w:r w:rsidRPr="00BF450A">
        <w:rPr>
          <w:rFonts w:ascii="Arial" w:hAnsi="Arial" w:cs="Arial"/>
          <w:lang w:val="el-GR"/>
        </w:rPr>
        <w:t xml:space="preserve">.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2. Η αίτηση εξέτασης ανά μονάδα υποβάλλεται από τον κατασκευαστή ή τον εγκατεστημένο στην Κοινότητα εξουσιοδοτημένο αντιπρόσωπό του σε κοινοποιημένο οργανισμό της εκλογής του.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Η αίτηση πρέπει να περιλαμβάνει: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το όνομα και τη διεύθυνση του κατασκευαστή και, αν η αίτηση υποβάλλεται από τον εξουσιοδοτημένο αντιπρόσωπό του, επιπροσθέτως το όνομα και τη διεύθυνσή του,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έγγραφη δήλωση ότι η ίδια αίτηση δεν έχει υποβληθεί σε άλλον κοινοποιημένο οργανισμό,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τεχνικό φάκελο σύμφωνο με τις ακόλουθες απαιτήσεις: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περιγραφή του εξοπλισμού,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μάρκα,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εμπορική ονομασία,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τύπο, σειρά και αριθμούς,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τα τεχνικά στοιχεία που απαιτούνται για την αναγνώριση του εξοπλισμού και την αξιολόγηση των εκπομπών θορύβου που προκαλεί. Στα στοιχεία αυτά, εφόσον χρειάζεται, περιλαμβάνονται σχηματικά διαγράμματα καθώς και όλες οι περιγραφές και οι εξηγήσεις που απαιτούνται για την κατανόηση τους,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αναφορά </w:t>
      </w:r>
      <w:r w:rsidR="00F72682" w:rsidRPr="00BF450A">
        <w:rPr>
          <w:rFonts w:ascii="Arial" w:hAnsi="Arial" w:cs="Arial"/>
          <w:lang w:val="el-GR"/>
        </w:rPr>
        <w:t>στους παρόντες Κανονισμούς</w:t>
      </w:r>
      <w:r w:rsidRPr="00BF450A">
        <w:rPr>
          <w:rFonts w:ascii="Arial" w:hAnsi="Arial" w:cs="Arial"/>
          <w:lang w:val="el-GR"/>
        </w:rPr>
        <w:t xml:space="preserve">.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3. Ο κοινοποιημένος οργανισμός οφείλει: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να εξετάσει αν ο εξοπλισμός κατασκευάστηκε σύμφωνα με τον τεχνικό φάκελο,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να συμφωνήσει μαζί με τον αιτούντα για το μέρος όπου θα διεξαχθούν οι δοκιμές θορύβου, σύμφωνα με </w:t>
      </w:r>
      <w:r w:rsidR="00F72682" w:rsidRPr="00BF450A">
        <w:rPr>
          <w:rFonts w:ascii="Arial" w:hAnsi="Arial" w:cs="Arial"/>
          <w:lang w:val="el-GR"/>
        </w:rPr>
        <w:t>τους παρόντες Κανονισμούς</w:t>
      </w:r>
      <w:r w:rsidRPr="00BF450A">
        <w:rPr>
          <w:rFonts w:ascii="Arial" w:hAnsi="Arial" w:cs="Arial"/>
          <w:lang w:val="el-GR"/>
        </w:rPr>
        <w:t xml:space="preserve">,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 σύμφωνα με </w:t>
      </w:r>
      <w:r w:rsidR="00F72682" w:rsidRPr="00BF450A">
        <w:rPr>
          <w:rFonts w:ascii="Arial" w:hAnsi="Arial" w:cs="Arial"/>
          <w:lang w:val="el-GR"/>
        </w:rPr>
        <w:t>τους παρόντες Κανονισμούς</w:t>
      </w:r>
      <w:r w:rsidRPr="00BF450A">
        <w:rPr>
          <w:rFonts w:ascii="Arial" w:hAnsi="Arial" w:cs="Arial"/>
          <w:lang w:val="el-GR"/>
        </w:rPr>
        <w:t xml:space="preserve"> να εκτελέσει τις δοκιμές θορύβου ή να αναθέσει σε τρίτους την εκτέλεσή τους.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4. Εφόσον ο εξοπλισμός πληροί της διατάξεις </w:t>
      </w:r>
      <w:r w:rsidR="00F72682" w:rsidRPr="00BF450A">
        <w:rPr>
          <w:rFonts w:ascii="Arial" w:hAnsi="Arial" w:cs="Arial"/>
          <w:lang w:val="el-GR"/>
        </w:rPr>
        <w:t>των παρόντων Κανονισμών</w:t>
      </w:r>
      <w:r w:rsidRPr="00BF450A">
        <w:rPr>
          <w:rFonts w:ascii="Arial" w:hAnsi="Arial" w:cs="Arial"/>
          <w:lang w:val="el-GR"/>
        </w:rPr>
        <w:t xml:space="preserve">, ο κοινοποιημένος οργανισμός χορηγεί στον αιτούντα πιστοποιητικό συμμόρφωσης όπως περιγράφεται στο παράρτημα Χ. </w:t>
      </w:r>
    </w:p>
    <w:p w:rsidR="005101F9" w:rsidRPr="00BF450A" w:rsidRDefault="005101F9" w:rsidP="005101F9">
      <w:pPr>
        <w:pStyle w:val="CM4"/>
        <w:spacing w:before="60" w:after="60"/>
        <w:jc w:val="both"/>
        <w:rPr>
          <w:rFonts w:ascii="Arial" w:hAnsi="Arial" w:cs="Arial"/>
          <w:lang w:val="el-GR"/>
        </w:rPr>
      </w:pPr>
      <w:r w:rsidRPr="00BF450A">
        <w:rPr>
          <w:rFonts w:ascii="Arial" w:hAnsi="Arial" w:cs="Arial"/>
          <w:lang w:val="el-GR"/>
        </w:rPr>
        <w:t xml:space="preserve">Αν ο κοινοποιημένος οργανισμός αρνηθεί να χορηγήσει πιστοποιητικό συμμόρφωσης, οφείλει να αναφέρει λεπτομερώς τους σχετικούς λόγους. </w:t>
      </w:r>
    </w:p>
    <w:p w:rsidR="00C65FF6" w:rsidRPr="00BF450A" w:rsidRDefault="005101F9" w:rsidP="005101F9">
      <w:pPr>
        <w:widowControl/>
        <w:jc w:val="both"/>
        <w:rPr>
          <w:rFonts w:ascii="Arial" w:hAnsi="Arial" w:cs="Arial"/>
          <w:sz w:val="24"/>
          <w:szCs w:val="24"/>
          <w:lang w:val="el-GR"/>
        </w:rPr>
      </w:pPr>
      <w:r w:rsidRPr="00BF450A">
        <w:rPr>
          <w:rFonts w:ascii="Arial" w:hAnsi="Arial" w:cs="Arial"/>
          <w:sz w:val="24"/>
          <w:szCs w:val="24"/>
          <w:lang w:val="el-GR"/>
        </w:rPr>
        <w:t>5. Ο κατασκευαστής, ή ο εγκατεστημένος στην Κοινότητα εξουσιοδοτημένος αντιπρόσωπός του, τηρεί μαζί με τον τεχνικό φάκελο αντίγραφα του πιστοποιητικού συμμόρφωσης επί δεκαετία μετά τη διάθεση του εξοπλισμού στην αγορά.</w:t>
      </w:r>
    </w:p>
    <w:p w:rsidR="00C65FF6" w:rsidRPr="00BF450A" w:rsidRDefault="00C65FF6">
      <w:pPr>
        <w:widowControl/>
        <w:rPr>
          <w:rFonts w:ascii="Arial" w:hAnsi="Arial" w:cs="Arial"/>
          <w:sz w:val="24"/>
          <w:szCs w:val="24"/>
          <w:lang w:val="el-GR"/>
        </w:rPr>
      </w:pPr>
      <w:r w:rsidRPr="00BF450A">
        <w:rPr>
          <w:rFonts w:ascii="Arial" w:hAnsi="Arial" w:cs="Arial"/>
          <w:sz w:val="24"/>
          <w:szCs w:val="24"/>
          <w:lang w:val="el-GR"/>
        </w:rPr>
        <w:br w:type="page"/>
      </w:r>
    </w:p>
    <w:p w:rsidR="00C65FF6" w:rsidRPr="00BF450A" w:rsidRDefault="00C65FF6" w:rsidP="00C65FF6">
      <w:pPr>
        <w:widowControl/>
        <w:autoSpaceDE w:val="0"/>
        <w:autoSpaceDN w:val="0"/>
        <w:adjustRightInd w:val="0"/>
        <w:spacing w:before="60" w:after="60"/>
        <w:jc w:val="center"/>
        <w:rPr>
          <w:rFonts w:ascii="Arial" w:hAnsi="Arial" w:cs="Arial"/>
          <w:i/>
          <w:iCs/>
          <w:sz w:val="24"/>
          <w:szCs w:val="24"/>
          <w:lang w:val="el-GR" w:eastAsia="en-GB"/>
        </w:rPr>
      </w:pPr>
      <w:r w:rsidRPr="00BF450A">
        <w:rPr>
          <w:rFonts w:ascii="Arial" w:hAnsi="Arial" w:cs="Arial"/>
          <w:i/>
          <w:iCs/>
          <w:sz w:val="24"/>
          <w:szCs w:val="24"/>
          <w:lang w:val="el-GR" w:eastAsia="en-GB"/>
        </w:rPr>
        <w:lastRenderedPageBreak/>
        <w:t>ΠΑΡΑΡΤΗΜΑ VIII</w:t>
      </w:r>
    </w:p>
    <w:p w:rsidR="00C65FF6" w:rsidRPr="00BF450A" w:rsidRDefault="0099412C" w:rsidP="00C65FF6">
      <w:pPr>
        <w:widowControl/>
        <w:autoSpaceDE w:val="0"/>
        <w:autoSpaceDN w:val="0"/>
        <w:adjustRightInd w:val="0"/>
        <w:spacing w:before="60" w:after="60"/>
        <w:jc w:val="center"/>
        <w:rPr>
          <w:rFonts w:ascii="Arial" w:hAnsi="Arial" w:cs="Arial"/>
          <w:sz w:val="24"/>
          <w:szCs w:val="24"/>
          <w:lang w:val="el-GR" w:eastAsia="en-GB"/>
        </w:rPr>
      </w:pPr>
      <w:r w:rsidRPr="00BF450A">
        <w:rPr>
          <w:rFonts w:ascii="Arial" w:hAnsi="Arial" w:cs="Arial"/>
          <w:sz w:val="24"/>
          <w:szCs w:val="24"/>
          <w:lang w:val="el-GR" w:eastAsia="en-GB"/>
        </w:rPr>
        <w:t>(Κανονισμοί 2, 9 και 12)</w:t>
      </w:r>
    </w:p>
    <w:p w:rsidR="00C65FF6" w:rsidRPr="00BF450A" w:rsidRDefault="00C65FF6" w:rsidP="00C65FF6">
      <w:pPr>
        <w:widowControl/>
        <w:autoSpaceDE w:val="0"/>
        <w:autoSpaceDN w:val="0"/>
        <w:adjustRightInd w:val="0"/>
        <w:spacing w:before="60" w:after="60"/>
        <w:jc w:val="center"/>
        <w:rPr>
          <w:rFonts w:ascii="Arial" w:hAnsi="Arial" w:cs="Arial"/>
          <w:b/>
          <w:bCs/>
          <w:sz w:val="24"/>
          <w:szCs w:val="24"/>
          <w:lang w:val="el-GR" w:eastAsia="en-GB"/>
        </w:rPr>
      </w:pPr>
      <w:r w:rsidRPr="00BF450A">
        <w:rPr>
          <w:rFonts w:ascii="Arial" w:hAnsi="Arial" w:cs="Arial"/>
          <w:b/>
          <w:bCs/>
          <w:sz w:val="24"/>
          <w:szCs w:val="24"/>
          <w:lang w:val="el-GR" w:eastAsia="en-GB"/>
        </w:rPr>
        <w:t>ΠΛΗΡΗΣ ΔΙΑΣΦΑΛΙΣΗ ΤΗΣ ΠΟΙΟΤΗΤΑΣ</w:t>
      </w:r>
    </w:p>
    <w:p w:rsidR="00C65FF6" w:rsidRPr="00BF450A" w:rsidRDefault="00C65FF6" w:rsidP="00C65FF6">
      <w:pPr>
        <w:widowControl/>
        <w:autoSpaceDE w:val="0"/>
        <w:autoSpaceDN w:val="0"/>
        <w:adjustRightInd w:val="0"/>
        <w:spacing w:before="60" w:after="60"/>
        <w:jc w:val="center"/>
        <w:rPr>
          <w:rFonts w:ascii="Arial" w:hAnsi="Arial" w:cs="Arial"/>
          <w:sz w:val="24"/>
          <w:szCs w:val="24"/>
          <w:lang w:val="el-GR" w:eastAsia="en-GB"/>
        </w:rPr>
      </w:pP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1. Το παρόν παράρτημα περιγράφει τη διαδικασία με την οποία ο κατασκευαστής, ο οποίος πληροί τις υποχρεώσεις του σημείου 2, βεβαιώνει και δηλώνει ότι ο υπόψη εξοπλισμός είναι σύμφωνος προς τις απαιτήσεις </w:t>
      </w:r>
      <w:r w:rsidR="00F72682" w:rsidRPr="00BF450A">
        <w:rPr>
          <w:rFonts w:ascii="Arial" w:hAnsi="Arial" w:cs="Arial"/>
          <w:lang w:val="el-GR"/>
        </w:rPr>
        <w:t>των παρόντων Κανονισμών</w:t>
      </w:r>
      <w:r w:rsidRPr="00BF450A">
        <w:rPr>
          <w:rFonts w:ascii="Arial" w:hAnsi="Arial" w:cs="Arial"/>
          <w:sz w:val="24"/>
          <w:szCs w:val="24"/>
          <w:lang w:val="el-GR" w:eastAsia="en-GB"/>
        </w:rPr>
        <w:t xml:space="preserve">. Ο κατασκευαστής, ή ο εγκατεστημένος στην Κοινότητα εξουσιοδοτημένος αντιπρόσωπός του, επιθέτει σε κάθε προϊόν τη σήμανση CE συνοδευόμενη από τις πληροφορίες που απαιτεί </w:t>
      </w:r>
      <w:r w:rsidR="008B099D" w:rsidRPr="00BF450A">
        <w:rPr>
          <w:rFonts w:ascii="Arial" w:hAnsi="Arial" w:cs="Arial"/>
          <w:sz w:val="24"/>
          <w:szCs w:val="24"/>
          <w:lang w:val="el-GR" w:eastAsia="en-GB"/>
        </w:rPr>
        <w:t>ο Κανονισμός 13</w:t>
      </w:r>
      <w:r w:rsidRPr="00BF450A">
        <w:rPr>
          <w:rFonts w:ascii="Arial" w:hAnsi="Arial" w:cs="Arial"/>
          <w:sz w:val="24"/>
          <w:szCs w:val="24"/>
          <w:lang w:val="el-GR" w:eastAsia="en-GB"/>
        </w:rPr>
        <w:t xml:space="preserve"> και συντάσσει τη δήλωση ΕΚ συμμόρφωσης που αναφέρεται </w:t>
      </w:r>
      <w:r w:rsidR="008B099D" w:rsidRPr="00BF450A">
        <w:rPr>
          <w:rFonts w:ascii="Arial" w:hAnsi="Arial" w:cs="Arial"/>
          <w:sz w:val="24"/>
          <w:szCs w:val="24"/>
          <w:lang w:val="el-GR" w:eastAsia="en-GB"/>
        </w:rPr>
        <w:t>στον Κανονισμό 12</w:t>
      </w:r>
      <w:r w:rsidRPr="00BF450A">
        <w:rPr>
          <w:rFonts w:ascii="Arial" w:hAnsi="Arial" w:cs="Arial"/>
          <w:sz w:val="24"/>
          <w:szCs w:val="24"/>
          <w:lang w:val="el-GR" w:eastAsia="en-GB"/>
        </w:rPr>
        <w:t xml:space="preserve">.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2. Ο κατασκευαστής εφαρμόζει εγκεκριμένο σύστημα ποιότητας για το σχεδιασμό, την κατασκευή, την τελική επιθεώρηση των προϊόντων και τις δοκιμές όπως ορίζεται στο σημείο 3, και υπόκειται στην επιτήρηση που αναφέρεται στο σημείο 4.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3. Σύστημα διασφάλισης της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3.1. Ο κατασκευαστής υποβάλλει σε κοινοποιημένο οργανισμό της εκλογής του αίτηση αξιολόγησης του συστήματος ποιότητας που ακολουθεί.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Η αίτηση περιλαμβάνει: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όλες τις σχετικές πληροφορίες για την προβλεπόμενη κατηγορία προϊόντων, περιλαμβανομένων των τεχνικών φακέλων όλων των εξοπλισμών που βρίσκονται στη φάση σχεδιασμού ή παραγωγής και ο οποίος πρέπει να περιέχει τουλάχιστον τις ακόλουθες πληροφορίες: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όνομα και διεύθυνση του κατασκευαστή ή του εγκατεστημένου στην Κοινότητα εξουσιοδοτημένου αντιπροσώπου του,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περιγραφή του εξοπλισμού,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μάρκα,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εμπορική ονομασία,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τύπο, σειρά και αριθμούς,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τα τεχνικά στοιχεία που απαιτούνται για την αναγνώριση του εξοπλισμού και την αξιολόγηση των εκπομπών θορύβου που προκαλεί· στα στοιχεία αυτά, εφόσον χρειάζεται, περιλαμβάνονται σχηματικά διαγράμματα καθώς και όλες οι περιγραφές και οι εξηγήσεις που απαιτούνται για την κατανόησή τους,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αναφορά </w:t>
      </w:r>
      <w:r w:rsidR="00F72682" w:rsidRPr="00BF450A">
        <w:rPr>
          <w:rFonts w:ascii="Arial" w:hAnsi="Arial" w:cs="Arial"/>
          <w:sz w:val="24"/>
          <w:szCs w:val="24"/>
          <w:lang w:val="el-GR" w:eastAsia="en-GB"/>
        </w:rPr>
        <w:t>στους παρόντες Κανονισμούς</w:t>
      </w:r>
      <w:r w:rsidRPr="00BF450A">
        <w:rPr>
          <w:rFonts w:ascii="Arial" w:hAnsi="Arial" w:cs="Arial"/>
          <w:sz w:val="24"/>
          <w:szCs w:val="24"/>
          <w:lang w:val="el-GR" w:eastAsia="en-GB"/>
        </w:rPr>
        <w:t xml:space="preserve">,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τεχνική έκθεση για τις μετρήσεις θορύβου που διεξήχθησαν σύμφωνα με τις διατάξεις </w:t>
      </w:r>
      <w:r w:rsidR="00F72682" w:rsidRPr="00BF450A">
        <w:rPr>
          <w:rFonts w:ascii="Arial" w:hAnsi="Arial" w:cs="Arial"/>
          <w:sz w:val="24"/>
          <w:szCs w:val="24"/>
          <w:lang w:val="el-GR"/>
        </w:rPr>
        <w:t>των παρόντων Κανονισμών</w:t>
      </w:r>
      <w:r w:rsidRPr="00BF450A">
        <w:rPr>
          <w:rFonts w:ascii="Arial" w:hAnsi="Arial" w:cs="Arial"/>
          <w:sz w:val="24"/>
          <w:szCs w:val="24"/>
          <w:lang w:val="el-GR" w:eastAsia="en-GB"/>
        </w:rPr>
        <w:t xml:space="preserve">,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τα εφαρμοσθέντα τεχνικά μέσα και τα αποτελέσματα της εκτίμησης των αβεβαιοτήτων που οφείλονται στη διακύμανση της ποιότητας της παραγωγής καθώς και η σχέση τους με το εγγυημένο επίπεδο ηχητικής ισχύος,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αντίγραφο της δήλωσης ΕΚ συμμόρφωσης,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το φάκελο του συστήματος διασφάλισης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3.2. Το σύστημα ποιότητας πρέπει να εξασφαλίζει τη συμμόρφωση του προϊόντος προς τις απαιτήσεις των οδηγιών που ισχύουν γι' αυτό.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Όλα τα στοιχεία, απαιτήσεις και διατάξεις που εφαρμόζει ο κατασκευαστής πρέπει να περιέχονται, κατά συστηματικό και τακτικό τρόπο, σε ένα φάκελο, υπό τη μορφή γραπτών πολιτικών, διαδικασιών και οδηγιών. Ο φάκελος του συστήματος ποιότητας επιτρέπει την ενιαία ερμηνεία των διαδικαστικών και ποιοτικών μέτρων, όπως προγραμμάτων, σχεδίων, εγχειριδίων και φακέλων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lastRenderedPageBreak/>
        <w:t xml:space="preserve">3.3. Ο φάκελος περιέχει, ιδίως, κατάλληλη περιγραφή: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των ποιοτικών στόχων, του οργανογράμματος, των ευθυνών και των αρμοδιοτήτων των στελεχών όσον αφορά την ποιότητα του σχεδιασμού και των προϊόντων,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του τεχνικού φακέλου που πρέπει να καταρτίζεται για κάθε προϊόν, ο οποίος περιέχει τουλάχιστον τις πληροφορίες που αναφέρονται στο σημείο 3.1 για τους τεχνικούς φακέλους που αναφέρονται εκεί,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των τεχνικών ελέγχου και επαλήθευσης του σχεδιασμού, των διαδικασιών και συστηματικών δράσεων που θα χρησιμοποιούνται κατά το σχεδιασμό των προϊόντων, όσον αφορά την καλυπτόμενη κατηγορία εξοπλισμού,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των αντιστοίχων τεχνικών κατασκευής, ποιοτικού ελέγχου και διασφάλισης της ποιότητας, των συστηματικών διαδικασιών και δράσεων που θα χρησιμοποιηθούν,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των εξετάσεων και των δοκιμών που θα διεξάγονται πριν, κατά και μετά την κατασκευή και της συχνότητας διεξαγωγής τους,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των αρχείων ποιότητας, όπως οι εκθέσεις επιθεώρησης και τα στοιχεία δοκιμών και βαθμονόμησης, οι εκθέσεις προσόντων του αρμοδίου προσωπικού, κ.λπ.,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των μέσων που επιτρέπουν να επαληθεύεται η επίτευξη της επιθυμητής ποιότητας σχεδιασμού και προϊόντων, καθώς και η αποτελεσματική λειτουργία του συστήματος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Ο κοινοποιημένος οργανισμός αξιολογεί το σύστημα ποιότητας για να διαπιστώσει εάν ανταποκρίνεται προς τις απαιτήσεις που αναφέρονται στο σημείο 3.2. Τεκμαίρει τη συμμόρφωση με τις απαιτήσεις αυτές όσον αφορά τα συστήματα διασφάλισης της ποιότητας που εφαρμόζουν το EN ISO 9001.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Η ομάδα ελεγκτών περιλαμβάνει ένα τουλάχιστον μέλος, το οποίο έχει ως αξιολογητής, πείρα της τεχνολογίας του εξοπλισμού. Η διαδικασία αξιολόγησης περιλαμβάνει επίσκεψη αξιολόγησης στις εγκαταστάσεις του κατασκευαστή.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Η απόφαση κοινοποιείται στον κατασκευαστή. Η κοινοποίηση περιλαμβάνει τα συμπεράσματα του ελέγχου και την αιτιολογημένη απόφαση αξιολόγησης.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3.4. Ο κατασκευαστής αναλαμβάνει τη δέσμευση να πληροί τις υποχρεώσεις που απορρέουν από το σύστημα ποιότητας, όπως έχει εγκριθεί, και να το συντηρεί με κατάλληλο και αποτελεσματικό τρόπο.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Ο κατασκευαστής ή ο εγκατεστημένος στην Κοινότητα εξουσιοδοτημένος αντιπρόσωπός του ενημερώνει συνεχώς τον κοινοποιημένο οργανισμό, ο οποίος ενέκρινε το σύστημα ποιότητας, για κάθε μελετώμενο εκσυγχρονισμό του συστήματος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Ο κοινοποιημένος οργανισμός αξιολογεί τις προτεινόμενες τροποποιήσεις και αποφασίζει κατά πόσον το τροποποιημένο σύστημα ποιότητας θα εξακολουθεί να πληροί τις απαιτήσεις που αναφέρονται στο σημείο 3.2 ή εάν χρειάζεται επαναξιολόγηση .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Κοινοποιεί την απόφασή του στον κατασκευαστή. Η κοινοποίηση περιλαμβάνει τα συμπεράσματα της εξέτασης και την αιτιολογημένη απόφαση.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4. Επιτήρηση ΕΚ υπό την ευθύνη του κοινοποιημένου οργανισμού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4.1. Σκοπός της επιτήρησης είναι να διασφαλίζεται ότι ο κατασκευαστής πληροί δεόντως τις υποχρεώσεις οι οποίες απορρέουν από το εγκεκριμένο σύστημα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4.2. Ο κατασκευαστής επιτρέπει στον κοινοποιημένο οργανισμό την πρόσβαση, για λόγους επιθεώρησης, στους χώρους σχεδιασμού, κατασκευής, επιθεώρησης και δοκιμών και αποθήκευσης και του παρέχει όλες τις απαραίτητες πληροφορίες και ιδίως: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το φάκελο του συστήματος ποιότητας,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τα αρχεία ποιότητας που προβλέπονται από το σχεδιαστικό μέρος του συστήματος ποιότητας, όπως αποτελέσματα αναλύσεων, υπολογισμών, δοκιμών, κ.λπ.,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lastRenderedPageBreak/>
        <w:t xml:space="preserve">— τα αρχεία ποιότητας που προβλέπονται από το κατασκευαστικό μέρος του συστήματος ποιότητας, όπως τις εκθέσεις επιθεωρήσεων και τα δεδομένα δοκιμών, τα δεδομένα βαθμονόμησης, τις εκθέσεις προσόντων του αρμοδίου προσωπικού, κ.λπ.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4.3. Ο κοινοποιημένος οργανισμός διεξάγει, κατά τακτά διαστήματα, ελέγχους για να βεβαιώνεται ότι ο κατασκευαστής διατηρεί και εφαρμόζει το σύστημα ποιότητας και χορηγεί έκθεση ελέγχου στον κατασκευαστή.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4.4. Εξάλλου, ο κοινοποιημένος οργανισμός δύναται να πραγματοποιεί αιφνιδιαστικές επισκέψεις στον κατασκευαστή. Κατά τη διάρκεια των επισκέψεων αυτών, ο κοινοποιημένος οργανισμός δύναται να διεξάγει ή να φροντίζει για τη διεξαγωγή δοκιμών προκειμένου να επαληθευθεί η λειτουργία του συστήματος ποιότητας, εφόσον χρειάζεται. Χορηγεί στον κατασκευαστή έκθεση της επίσκεψης και, εάν πραγματοποιήθηκε δοκιμή, έκθεση δοκιμής.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5. Ο κατασκευαστής διατηρεί στη διάθεση των εθνικών αρχών, για περίοδο που λήγει τουλάχιστον δέκα έτη από την τελευταία ημερομηνία παραγωγής του εξοπλισμού: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το φάκελο που προβλέπεται στο σημείο 3.1 δεύτερο εδάφιο δεύτερη περίπτωση,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τις προσαρμογές που προβλέπονται στο σημείο 3.4 δεύτερο εδάφιο, </w:t>
      </w:r>
    </w:p>
    <w:p w:rsidR="00C65FF6" w:rsidRPr="00BF450A" w:rsidRDefault="00C65FF6" w:rsidP="00C65FF6">
      <w:pPr>
        <w:widowControl/>
        <w:autoSpaceDE w:val="0"/>
        <w:autoSpaceDN w:val="0"/>
        <w:adjustRightInd w:val="0"/>
        <w:spacing w:before="60" w:after="60"/>
        <w:jc w:val="both"/>
        <w:rPr>
          <w:rFonts w:ascii="Arial" w:hAnsi="Arial" w:cs="Arial"/>
          <w:sz w:val="24"/>
          <w:szCs w:val="24"/>
          <w:lang w:val="el-GR" w:eastAsia="en-GB"/>
        </w:rPr>
      </w:pPr>
      <w:r w:rsidRPr="00BF450A">
        <w:rPr>
          <w:rFonts w:ascii="Arial" w:hAnsi="Arial" w:cs="Arial"/>
          <w:sz w:val="24"/>
          <w:szCs w:val="24"/>
          <w:lang w:val="el-GR" w:eastAsia="en-GB"/>
        </w:rPr>
        <w:t xml:space="preserve">— τις αποφάσεις και εκθέσεις του κοινοποιημένου οργανισμού που προβλέπονται στο σημείο 3.4, τελευταίο εδάφιο και τα σημεία 4.3 και 4.4. </w:t>
      </w:r>
    </w:p>
    <w:p w:rsidR="00436386" w:rsidRPr="00BF450A" w:rsidRDefault="00C65FF6" w:rsidP="00C65FF6">
      <w:pPr>
        <w:widowControl/>
        <w:jc w:val="both"/>
        <w:rPr>
          <w:rFonts w:ascii="Arial" w:hAnsi="Arial" w:cs="Arial"/>
          <w:sz w:val="24"/>
          <w:szCs w:val="24"/>
          <w:lang w:val="el-GR" w:eastAsia="en-GB"/>
        </w:rPr>
      </w:pPr>
      <w:r w:rsidRPr="00BF450A">
        <w:rPr>
          <w:rFonts w:ascii="Arial" w:hAnsi="Arial" w:cs="Arial"/>
          <w:sz w:val="24"/>
          <w:szCs w:val="24"/>
          <w:lang w:val="el-GR" w:eastAsia="en-GB"/>
        </w:rPr>
        <w:t xml:space="preserve">6. Κάθε κοινοποιημένος οργανισμός παρέχει στους άλλους κοινοποιημένους οργανισμούς τις σχετικές πληροφορίες που αφορούν τις εγκρίσεις συστημάτων ποιότητας που χορηγούνται ή ανακαλούνται. </w:t>
      </w:r>
    </w:p>
    <w:p w:rsidR="00436386" w:rsidRPr="00BF450A" w:rsidRDefault="00436386">
      <w:pPr>
        <w:widowControl/>
        <w:rPr>
          <w:rFonts w:ascii="Arial" w:hAnsi="Arial" w:cs="Arial"/>
          <w:sz w:val="24"/>
          <w:szCs w:val="24"/>
          <w:lang w:val="el-GR" w:eastAsia="en-GB"/>
        </w:rPr>
      </w:pPr>
      <w:r w:rsidRPr="00BF450A">
        <w:rPr>
          <w:rFonts w:ascii="Arial" w:hAnsi="Arial" w:cs="Arial"/>
          <w:sz w:val="24"/>
          <w:szCs w:val="24"/>
          <w:lang w:val="el-GR" w:eastAsia="en-GB"/>
        </w:rPr>
        <w:br w:type="page"/>
      </w:r>
    </w:p>
    <w:p w:rsidR="00436386" w:rsidRPr="00BF450A" w:rsidRDefault="00436386" w:rsidP="00436386">
      <w:pPr>
        <w:pStyle w:val="CM4"/>
        <w:spacing w:before="60" w:after="60"/>
        <w:jc w:val="center"/>
        <w:rPr>
          <w:rFonts w:ascii="Arial" w:hAnsi="Arial" w:cs="Arial"/>
          <w:i/>
          <w:iCs/>
          <w:lang w:val="el-GR"/>
        </w:rPr>
      </w:pPr>
      <w:r w:rsidRPr="00BF450A">
        <w:rPr>
          <w:rFonts w:ascii="Arial" w:hAnsi="Arial" w:cs="Arial"/>
          <w:i/>
          <w:iCs/>
          <w:lang w:val="el-GR"/>
        </w:rPr>
        <w:lastRenderedPageBreak/>
        <w:t>ΠΑΡΑΡΤΗΜΑ ΙΧ</w:t>
      </w:r>
    </w:p>
    <w:p w:rsidR="00436386" w:rsidRPr="00BF450A" w:rsidRDefault="0099412C" w:rsidP="0099412C">
      <w:pPr>
        <w:pStyle w:val="Default"/>
        <w:jc w:val="center"/>
        <w:rPr>
          <w:rFonts w:ascii="Arial" w:hAnsi="Arial" w:cs="Arial"/>
          <w:color w:val="auto"/>
          <w:lang w:val="el-GR"/>
        </w:rPr>
      </w:pPr>
      <w:r w:rsidRPr="00BF450A">
        <w:rPr>
          <w:rFonts w:ascii="Arial" w:hAnsi="Arial" w:cs="Arial"/>
          <w:color w:val="auto"/>
          <w:lang w:val="el-GR"/>
        </w:rPr>
        <w:t>(Κανονισμός 11)</w:t>
      </w:r>
    </w:p>
    <w:p w:rsidR="00436386" w:rsidRPr="00BF450A" w:rsidRDefault="00436386" w:rsidP="00436386">
      <w:pPr>
        <w:pStyle w:val="CM4"/>
        <w:spacing w:before="60" w:after="60"/>
        <w:jc w:val="center"/>
        <w:rPr>
          <w:rFonts w:ascii="Arial" w:hAnsi="Arial" w:cs="Arial"/>
          <w:b/>
          <w:bCs/>
          <w:lang w:val="el-GR"/>
        </w:rPr>
      </w:pPr>
      <w:r w:rsidRPr="00BF450A">
        <w:rPr>
          <w:rFonts w:ascii="Arial" w:hAnsi="Arial" w:cs="Arial"/>
          <w:b/>
          <w:bCs/>
          <w:lang w:val="el-GR"/>
        </w:rPr>
        <w:t>ΕΛΑΧΙΣΤΑ ΚΡΙΤΗΡΙΑ ΠΟΥ ΠΡΕΠΕΙ ΝΑ ΛΑΜΒΑΝΟΝΤΑΙ ΥΠΟΨΗ ΑΠΟ ΤΑ ΚΡΑΤΗ ΜΕΛΗ ΓΙΑ ΤΗΝ ΚΟΙΝΟΠΟΙΗΣΗ ΤΩΝ ΟΡΓΑΝΙΣΜΩΝ</w:t>
      </w:r>
    </w:p>
    <w:p w:rsidR="00436386" w:rsidRPr="00BF450A" w:rsidRDefault="00436386" w:rsidP="00436386">
      <w:pPr>
        <w:pStyle w:val="Default"/>
        <w:rPr>
          <w:color w:val="auto"/>
          <w:lang w:val="el-GR"/>
        </w:rPr>
      </w:pP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1. Ο οργανισμός, ο διευθυντής του και το προσωπικό του που είναι επιφορτισμένοι με την εκτέλεση των διαδικασιών εξέτασης δε δύνανται να είναι ούτε ο σχεδιαστής, ούτε ο κατασκευαστής, ούτε ο προμηθευτής, ούτε ο αρμόδιος για την εγκατάσταση του εξοπλισμού, ούτε ο εντολοδόχος ενός από τα μέρη αυτά. Δεν δύνανται να παρεμβαίνουν ούτε άμεσα, ούτε ως εντολοδόχοι στο σχεδιασμό, την κατασκευή, την εμπορία ή τη συντήρηση του εν λόγω εξοπλισμού, ούτε να αντιπροσωπεύουν τα μέρη που ασκούν τις δραστηριότητες αυτές. Αυτό δεν αποκλείει τη δυνατότητα ανταλλαγής τεχνικών πληροφοριών μεταξύ του κατασκευαστή και του οργανισμού.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2. Ο οργανισμός και το προσωπικό του οφείλουν να εκτελούν τις αξιολογήσεις και τους ελέγχους με τη μεγαλύτερη επαγγελματική ακεραιότητα και τη μεγαλύτερη τεχνική επάρκεια και οφείλουν να είναι απαλλαγμένοι από κάθε πίεση και προτροπή, κυρίως οικονομικής φύσεως, που θα ήταν δυνατόν να επηρεάσει την κρίση τους ή τα αποτελέσματα του έργου τους, ιδιαίτερα εάν προέρχονται από πρόσωπα ή ομάδες προσώπων που έχουν συμφέρον από τα αποτελέσματα των ελέγχων.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3. Ο οργανισμός πρέπει να διαθέτει το προσωπικό και τα αναγκαία μέσα για να επιτελεί με ικανοποιητικό τρόπο τα τεχνικά και διοικητικά καθήκοντα που συνδέονται με τις ενέργειες επιθεώρησης και την επιτήρηση. Πρέπει, ομοίως, να έχει πρόσβαση στο αναγκαίο υλικό για κάθε έκτακτο έλεγχο.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4. Το προσωπικό που είναι επιφορτισμένο με τους ελέγχους πρέπει να διαθέτει: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 καλή τεχνική και επαγγελματική κατάρτιση,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 ικανοποιητική γνώση των απαιτήσεων σχετικά με την αξιολόγηση του τεχνικού φακέλου,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 ικανοποιητική γνώση των απαιτήσεων σχετικά με τις δοκιμές που διεξάγει και επαρκή πρακτική εμπειρία των δοκιμών αυτών,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 την απαιτούμενη ικανότητα για τη σύνταξη των πιστοποιητικών, πρακτικών και εκθέσεων που είναι αναγκαία για να αποδεικνύουν ότι διεξήχθησαν οι δοκιμές.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5. Πρέπει να υπάρχει εγγύηση για την αμεροληψία του προσωπικού που είναι επιφορτισμένο με τους ελέγχους. Το ύψος της αμοιβής των ελεγκτών δεν πρέπει να εξαρτάται ούτε από τον αριθμό των ελέγχων που διεξάγει, ούτε από τα αποτελέσματα των ελέγχων αυτών. </w:t>
      </w:r>
    </w:p>
    <w:p w:rsidR="00436386" w:rsidRPr="00BF450A" w:rsidRDefault="00436386" w:rsidP="00436386">
      <w:pPr>
        <w:pStyle w:val="CM4"/>
        <w:spacing w:before="60" w:after="60"/>
        <w:jc w:val="both"/>
        <w:rPr>
          <w:rFonts w:ascii="Arial" w:hAnsi="Arial" w:cs="Arial"/>
          <w:lang w:val="el-GR"/>
        </w:rPr>
      </w:pPr>
      <w:r w:rsidRPr="00BF450A">
        <w:rPr>
          <w:rFonts w:ascii="Arial" w:hAnsi="Arial" w:cs="Arial"/>
          <w:lang w:val="el-GR"/>
        </w:rPr>
        <w:t xml:space="preserve">6. Ο οργανισμός οφείλει να συνάψει σύμβαση ασφάλισης αστικής ευθύνης, εκτός εάν η ευθύνη αυτή καλύπτεται από το κράτος, βάσει του εθνικού δικαίου, ή εάν οι δοκιμές διενεργούνται άμεσα από το κράτος μέλος. </w:t>
      </w:r>
    </w:p>
    <w:p w:rsidR="00BC5E65" w:rsidRPr="00BF450A" w:rsidRDefault="00436386" w:rsidP="00436386">
      <w:pPr>
        <w:widowControl/>
        <w:jc w:val="both"/>
        <w:rPr>
          <w:rFonts w:ascii="Arial" w:hAnsi="Arial" w:cs="Arial"/>
          <w:sz w:val="24"/>
          <w:szCs w:val="24"/>
          <w:lang w:val="el-GR"/>
        </w:rPr>
      </w:pPr>
      <w:r w:rsidRPr="00BF450A">
        <w:rPr>
          <w:rFonts w:ascii="Arial" w:hAnsi="Arial" w:cs="Arial"/>
          <w:sz w:val="24"/>
          <w:szCs w:val="24"/>
          <w:lang w:val="el-GR"/>
        </w:rPr>
        <w:t xml:space="preserve">7. Το προσωπικό του οργανισμού τηρεί το επαγγελματικό απόρρητο όσον αφορά όλες τις πληροφορίες που περιέχονται στη γνώση του κατά την άσκηση των καθηκόντων του (πλην έναντι των αρμοδίων διοικητικών αρχών του κράτους στο οποίο ασκεί τις δραστηριότητές του), στο πλαίσιο </w:t>
      </w:r>
      <w:r w:rsidR="00F72682" w:rsidRPr="00BF450A">
        <w:rPr>
          <w:rFonts w:ascii="Arial" w:hAnsi="Arial" w:cs="Arial"/>
          <w:sz w:val="24"/>
          <w:szCs w:val="24"/>
          <w:lang w:val="el-GR"/>
        </w:rPr>
        <w:t xml:space="preserve">των παρόντων Κανονισμών </w:t>
      </w:r>
      <w:r w:rsidRPr="00BF450A">
        <w:rPr>
          <w:rFonts w:ascii="Arial" w:hAnsi="Arial" w:cs="Arial"/>
          <w:sz w:val="24"/>
          <w:szCs w:val="24"/>
          <w:lang w:val="el-GR"/>
        </w:rPr>
        <w:t>ή οιωνδήποτε διατάξεων εσωτερικού δικαίου για την εφαρμογή της.</w:t>
      </w:r>
    </w:p>
    <w:p w:rsidR="00CE2A5F" w:rsidRPr="00BF450A" w:rsidRDefault="00CE2A5F">
      <w:pPr>
        <w:widowControl/>
        <w:rPr>
          <w:rFonts w:ascii="Arial" w:hAnsi="Arial" w:cs="Arial"/>
          <w:sz w:val="24"/>
          <w:szCs w:val="24"/>
          <w:lang w:val="el-GR"/>
        </w:rPr>
        <w:sectPr w:rsidR="00CE2A5F" w:rsidRPr="00BF450A" w:rsidSect="00404D50">
          <w:headerReference w:type="default" r:id="rId34"/>
          <w:footerReference w:type="default" r:id="rId35"/>
          <w:pgSz w:w="11906" w:h="16838" w:code="9"/>
          <w:pgMar w:top="1304" w:right="1134" w:bottom="1304" w:left="1134" w:header="709" w:footer="709" w:gutter="0"/>
          <w:cols w:space="708"/>
          <w:titlePg/>
          <w:docGrid w:linePitch="360"/>
        </w:sectPr>
      </w:pPr>
    </w:p>
    <w:p w:rsidR="0099412C" w:rsidRPr="00BF450A" w:rsidRDefault="0099412C" w:rsidP="0099412C">
      <w:pPr>
        <w:pStyle w:val="CM4"/>
        <w:spacing w:before="60" w:after="60"/>
        <w:jc w:val="center"/>
        <w:rPr>
          <w:rFonts w:ascii="Arial" w:hAnsi="Arial" w:cs="Arial"/>
          <w:i/>
          <w:iCs/>
          <w:lang w:val="el-GR"/>
        </w:rPr>
      </w:pPr>
      <w:r w:rsidRPr="00BF450A">
        <w:rPr>
          <w:rFonts w:ascii="Arial" w:hAnsi="Arial" w:cs="Arial"/>
          <w:i/>
          <w:iCs/>
          <w:lang w:val="el-GR"/>
        </w:rPr>
        <w:lastRenderedPageBreak/>
        <w:t>ΠΑΡΑΡΤΗΜΑ Χ</w:t>
      </w:r>
    </w:p>
    <w:p w:rsidR="0099412C" w:rsidRPr="00BF450A" w:rsidRDefault="0099412C">
      <w:pPr>
        <w:widowControl/>
        <w:rPr>
          <w:rFonts w:ascii="Arial" w:hAnsi="Arial" w:cs="Arial"/>
          <w:sz w:val="24"/>
          <w:szCs w:val="24"/>
          <w:lang w:val="el-GR"/>
        </w:rPr>
      </w:pPr>
    </w:p>
    <w:p w:rsidR="0099412C" w:rsidRPr="00BF450A" w:rsidRDefault="0099412C" w:rsidP="0099412C">
      <w:pPr>
        <w:pStyle w:val="Default"/>
        <w:jc w:val="center"/>
        <w:rPr>
          <w:rFonts w:ascii="Arial" w:hAnsi="Arial" w:cs="Arial"/>
          <w:color w:val="auto"/>
          <w:lang w:val="el-GR"/>
        </w:rPr>
      </w:pPr>
      <w:r w:rsidRPr="00BF450A">
        <w:rPr>
          <w:rFonts w:ascii="Arial" w:hAnsi="Arial" w:cs="Arial"/>
          <w:color w:val="auto"/>
          <w:lang w:val="el-GR"/>
        </w:rPr>
        <w:t>(Κανονισμός 10)</w:t>
      </w:r>
    </w:p>
    <w:p w:rsidR="0099412C" w:rsidRPr="00BF450A" w:rsidRDefault="0099412C" w:rsidP="0099412C">
      <w:pPr>
        <w:pStyle w:val="Default"/>
        <w:jc w:val="center"/>
        <w:rPr>
          <w:rFonts w:ascii="Arial" w:hAnsi="Arial" w:cs="Arial"/>
          <w:color w:val="auto"/>
          <w:lang w:val="el-GR"/>
        </w:rPr>
      </w:pPr>
    </w:p>
    <w:p w:rsidR="006D1C32" w:rsidRPr="00BF450A" w:rsidRDefault="0099412C" w:rsidP="0099412C">
      <w:pPr>
        <w:widowControl/>
        <w:jc w:val="center"/>
        <w:rPr>
          <w:rFonts w:ascii="Arial" w:hAnsi="Arial" w:cs="Arial"/>
          <w:sz w:val="24"/>
          <w:szCs w:val="24"/>
          <w:lang w:val="el-GR"/>
        </w:rPr>
      </w:pPr>
      <w:r w:rsidRPr="00BF450A">
        <w:rPr>
          <w:noProof/>
        </w:rPr>
        <w:drawing>
          <wp:inline distT="0" distB="0" distL="0" distR="0" wp14:anchorId="21C616DC" wp14:editId="4767B0AA">
            <wp:extent cx="5187646" cy="8101445"/>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9040" name="Picture 9040"/>
                    <pic:cNvPicPr/>
                  </pic:nvPicPr>
                  <pic:blipFill>
                    <a:blip r:embed="rId36"/>
                    <a:stretch>
                      <a:fillRect/>
                    </a:stretch>
                  </pic:blipFill>
                  <pic:spPr>
                    <a:xfrm>
                      <a:off x="0" y="0"/>
                      <a:ext cx="5187646" cy="8101445"/>
                    </a:xfrm>
                    <a:prstGeom prst="rect">
                      <a:avLst/>
                    </a:prstGeom>
                  </pic:spPr>
                </pic:pic>
              </a:graphicData>
            </a:graphic>
          </wp:inline>
        </w:drawing>
      </w:r>
    </w:p>
    <w:sectPr w:rsidR="006D1C32" w:rsidRPr="00BF450A" w:rsidSect="00404D50">
      <w:pgSz w:w="11906" w:h="16838" w:code="9"/>
      <w:pgMar w:top="1304" w:right="1134" w:bottom="130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1198" w:rsidRDefault="00EF1198" w:rsidP="00A93477">
      <w:r>
        <w:separator/>
      </w:r>
    </w:p>
  </w:endnote>
  <w:endnote w:type="continuationSeparator" w:id="0">
    <w:p w:rsidR="00EF1198" w:rsidRDefault="00EF1198" w:rsidP="00A93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1198" w:rsidRPr="00CA0924" w:rsidRDefault="00EF1198" w:rsidP="00AF58D6">
    <w:pPr>
      <w:pStyle w:val="Footer"/>
      <w:tabs>
        <w:tab w:val="clear" w:pos="8306"/>
        <w:tab w:val="right" w:pos="8931"/>
      </w:tabs>
      <w:rPr>
        <w:sz w:val="16"/>
        <w:szCs w:val="16"/>
      </w:rPr>
    </w:pPr>
    <w:r w:rsidRPr="00CA0924">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1198" w:rsidRDefault="00EF1198" w:rsidP="00A93477">
      <w:r>
        <w:separator/>
      </w:r>
    </w:p>
  </w:footnote>
  <w:footnote w:type="continuationSeparator" w:id="0">
    <w:p w:rsidR="00EF1198" w:rsidRDefault="00EF1198" w:rsidP="00A93477">
      <w:r>
        <w:continuationSeparator/>
      </w:r>
    </w:p>
  </w:footnote>
  <w:footnote w:id="1">
    <w:p w:rsidR="00EF1198" w:rsidRPr="00DE7E64" w:rsidRDefault="00EF1198" w:rsidP="006A13B3">
      <w:pPr>
        <w:pStyle w:val="FootnoteText"/>
        <w:rPr>
          <w:rFonts w:ascii="Arial" w:hAnsi="Arial" w:cs="Arial"/>
          <w:sz w:val="16"/>
          <w:szCs w:val="16"/>
          <w:lang w:val="el-GR"/>
        </w:rPr>
      </w:pPr>
      <w:r w:rsidRPr="00DE7E64">
        <w:rPr>
          <w:rStyle w:val="FootnoteReference"/>
          <w:rFonts w:ascii="Arial" w:hAnsi="Arial" w:cs="Arial"/>
          <w:sz w:val="16"/>
          <w:szCs w:val="16"/>
        </w:rPr>
        <w:footnoteRef/>
      </w:r>
      <w:r w:rsidRPr="00DE7E64">
        <w:rPr>
          <w:rFonts w:ascii="Arial" w:hAnsi="Arial" w:cs="Arial"/>
          <w:sz w:val="16"/>
          <w:szCs w:val="16"/>
          <w:lang w:val="el-GR"/>
        </w:rPr>
        <w:t xml:space="preserve"> Η βραδυπορία του κινητήρα μπορεί να επιτευχθεί είτε στις χαμηλότερες στροφές του κινητήρα (πλήρης απενεργοποίηση του επιταχυντή) είτε στις χαμηλότερες στροφές του κινητήρα που απαιτούνται για την εκτέλεση των βασικών λειτουργιών, συμπεριλαμβανομένης της παροχής επαρκούς υδραυλικής πίεσης για τη μετακίνηση του μηχανήματος ή οποιουδήποτε από τα εργαλεία του, ανάλογα με την κατηγορία των συγκεκριμένων ειδών τεχνικού εξοπλισμού.</w:t>
      </w:r>
    </w:p>
  </w:footnote>
  <w:footnote w:id="2">
    <w:p w:rsidR="00EF1198" w:rsidRPr="006A13B3" w:rsidRDefault="00EF1198">
      <w:pPr>
        <w:pStyle w:val="FootnoteText"/>
        <w:rPr>
          <w:lang w:val="el-GR"/>
        </w:rPr>
      </w:pPr>
      <w:r w:rsidRPr="00DE7E64">
        <w:rPr>
          <w:rStyle w:val="FootnoteReference"/>
          <w:rFonts w:ascii="Arial" w:hAnsi="Arial" w:cs="Arial"/>
          <w:sz w:val="16"/>
          <w:szCs w:val="16"/>
        </w:rPr>
        <w:footnoteRef/>
      </w:r>
      <w:r w:rsidRPr="00DE7E64">
        <w:rPr>
          <w:rFonts w:ascii="Arial" w:hAnsi="Arial" w:cs="Arial"/>
          <w:sz w:val="16"/>
          <w:szCs w:val="16"/>
          <w:lang w:val="el-GR"/>
        </w:rPr>
        <w:t xml:space="preserve"> Ως καθαρή ισχύς νοείται η ισχύς του κινητήρα σε </w:t>
      </w:r>
      <w:r w:rsidRPr="00DE7E64">
        <w:rPr>
          <w:rFonts w:ascii="Arial" w:hAnsi="Arial" w:cs="Arial"/>
          <w:sz w:val="16"/>
          <w:szCs w:val="16"/>
        </w:rPr>
        <w:t>kW</w:t>
      </w:r>
      <w:r w:rsidRPr="00DE7E64">
        <w:rPr>
          <w:rFonts w:ascii="Arial" w:hAnsi="Arial" w:cs="Arial"/>
          <w:sz w:val="16"/>
          <w:szCs w:val="16"/>
          <w:lang w:val="el-GR"/>
        </w:rPr>
        <w:t xml:space="preserve"> που λαμβάνεται σε πάγκο δοκιμών στο άκρο στροφαλοφόρου άξονα, ή ισοδύναμου κατασκευαστικού στοιχείου, μετρούμενη σύμφωνα με τη μέθοδο μέτρησης της ισχύος κινητήρων εσωτερικής καύσης που ορίζεται στον κανονισμό αριθ. 120 αναθεώρηση 2 της Οικονομικής Επιτροπής των Ηνωμένων Εθνών για την Ευρώπη (ΟΕΕ/ΗΕ) — Ενιαίες διατάξεις για την έγκριση κινητήρων εσωτερικής καύσης που προορίζονται για τοποθέτηση σε γεωργικούς και δασικούς ελκυστήρες και σε εκτός δρόμου κινητά μηχανήματα, όσον αφορά τη μέτρηση της καθαρής ισχύος, της καθαρής ροπής και της ειδικής κατανάλωσης καυσίμου (ΕΕ </w:t>
      </w:r>
      <w:r w:rsidRPr="00DE7E64">
        <w:rPr>
          <w:rFonts w:ascii="Arial" w:hAnsi="Arial" w:cs="Arial"/>
          <w:sz w:val="16"/>
          <w:szCs w:val="16"/>
        </w:rPr>
        <w:t>L</w:t>
      </w:r>
      <w:r w:rsidRPr="00DE7E64">
        <w:rPr>
          <w:rFonts w:ascii="Arial" w:hAnsi="Arial" w:cs="Arial"/>
          <w:sz w:val="16"/>
          <w:szCs w:val="16"/>
          <w:lang w:val="el-GR"/>
        </w:rPr>
        <w:t xml:space="preserve"> 166 της 30.6.2015, σ. 170).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1198" w:rsidRDefault="00EF1198">
    <w:pPr>
      <w:pStyle w:val="Header"/>
      <w:jc w:val="center"/>
    </w:pPr>
    <w:r>
      <w:fldChar w:fldCharType="begin"/>
    </w:r>
    <w:r>
      <w:instrText xml:space="preserve"> PAGE   \* MERGEFORMAT </w:instrText>
    </w:r>
    <w:r>
      <w:fldChar w:fldCharType="separate"/>
    </w:r>
    <w:r w:rsidR="00DC06D7">
      <w:rPr>
        <w:noProof/>
      </w:rPr>
      <w:t>27</w:t>
    </w:r>
    <w:r>
      <w:rPr>
        <w:noProof/>
      </w:rPr>
      <w:fldChar w:fldCharType="end"/>
    </w:r>
  </w:p>
  <w:p w:rsidR="00EF1198" w:rsidRDefault="00EF11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1357"/>
    <w:multiLevelType w:val="hybridMultilevel"/>
    <w:tmpl w:val="31B2CCC6"/>
    <w:lvl w:ilvl="0" w:tplc="7C8A21D2">
      <w:start w:val="43"/>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D7E61304">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F57059F0">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AC5E3DC4">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F87C56CA">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1B3E7E1E">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AFBE9A98">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235CC1BC">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F2E8713C">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 w15:restartNumberingAfterBreak="0">
    <w:nsid w:val="0B3E7F1B"/>
    <w:multiLevelType w:val="hybridMultilevel"/>
    <w:tmpl w:val="1DDA80F2"/>
    <w:lvl w:ilvl="0" w:tplc="52A26A28">
      <w:start w:val="13"/>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01E4FDFA">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0B9EF61A">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FDAEAE72">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DC96FA8E">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A1E691B6">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5ACA4BAC">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6B08722C">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63CCE068">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2" w15:restartNumberingAfterBreak="0">
    <w:nsid w:val="0DF77C11"/>
    <w:multiLevelType w:val="hybridMultilevel"/>
    <w:tmpl w:val="B62439A8"/>
    <w:lvl w:ilvl="0" w:tplc="30BE3762">
      <w:start w:val="40"/>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31C827C0">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6980C5BC">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4D14837A">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6B923DA2">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BF34D41E">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1CA08D16">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078870A6">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06FC74BE">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3" w15:restartNumberingAfterBreak="0">
    <w:nsid w:val="11437CAA"/>
    <w:multiLevelType w:val="hybridMultilevel"/>
    <w:tmpl w:val="C43CBA9C"/>
    <w:lvl w:ilvl="0" w:tplc="7C2410AA">
      <w:start w:val="31"/>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A7AA9A6C">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BFCEB672">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BBC6236A">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ECC00B38">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A4F24832">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0D48EAF8">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C9C05914">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DBB8ADAE">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4" w15:restartNumberingAfterBreak="0">
    <w:nsid w:val="2B2A2021"/>
    <w:multiLevelType w:val="hybridMultilevel"/>
    <w:tmpl w:val="9F6EDE12"/>
    <w:lvl w:ilvl="0" w:tplc="EBDCE638">
      <w:start w:val="1"/>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943E9150">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0E8C7C9C">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06425892">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724AF4D6">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51DA9A1A">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60F02C50">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43906C54">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4088ED70">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5" w15:restartNumberingAfterBreak="0">
    <w:nsid w:val="3D9B1B69"/>
    <w:multiLevelType w:val="hybridMultilevel"/>
    <w:tmpl w:val="A5B6D6CC"/>
    <w:lvl w:ilvl="0" w:tplc="FDC05D86">
      <w:start w:val="7"/>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529A5EF0">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AF549B2A">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22A2050A">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B64039CC">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AAD4FCFA">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BC743A06">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8A6A6988">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0AB8A670">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6" w15:restartNumberingAfterBreak="0">
    <w:nsid w:val="4B757C28"/>
    <w:multiLevelType w:val="hybridMultilevel"/>
    <w:tmpl w:val="A99670EA"/>
    <w:lvl w:ilvl="0" w:tplc="5196640A">
      <w:start w:val="33"/>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2886158E">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5EFC72D6">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1F2AEB22">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0E5A0792">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DFFED738">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1C66EE5E">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1D269D6C">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BD6A3D52">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7" w15:restartNumberingAfterBreak="0">
    <w:nsid w:val="4C632DC9"/>
    <w:multiLevelType w:val="hybridMultilevel"/>
    <w:tmpl w:val="7D909E8A"/>
    <w:lvl w:ilvl="0" w:tplc="77C6458C">
      <w:start w:val="56"/>
      <w:numFmt w:val="bullet"/>
      <w:lvlText w:val="-"/>
      <w:lvlJc w:val="left"/>
      <w:pPr>
        <w:ind w:left="1146" w:hanging="360"/>
      </w:pPr>
      <w:rPr>
        <w:rFonts w:ascii="Arial" w:eastAsia="Calibri" w:hAnsi="Arial" w:cs="Aria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8" w15:restartNumberingAfterBreak="0">
    <w:nsid w:val="514A42EF"/>
    <w:multiLevelType w:val="hybridMultilevel"/>
    <w:tmpl w:val="311C8694"/>
    <w:lvl w:ilvl="0" w:tplc="52BC76D6">
      <w:start w:val="16"/>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68E8015A">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531EF504">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456CBABE">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A8821716">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1922B740">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C1765752">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760E7EC0">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FC6EBCF0">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9" w15:restartNumberingAfterBreak="0">
    <w:nsid w:val="545E4F60"/>
    <w:multiLevelType w:val="hybridMultilevel"/>
    <w:tmpl w:val="99F4D508"/>
    <w:lvl w:ilvl="0" w:tplc="512EA42E">
      <w:start w:val="47"/>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EC762824">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49000536">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63F08EDA">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CF4C1B1C">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797A9A96">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F1063DA4">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49A01598">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CBD2ABAE">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0" w15:restartNumberingAfterBreak="0">
    <w:nsid w:val="54D2405F"/>
    <w:multiLevelType w:val="hybridMultilevel"/>
    <w:tmpl w:val="770A3508"/>
    <w:lvl w:ilvl="0" w:tplc="DCFC4A88">
      <w:start w:val="9"/>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9446E954">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E7FA0944">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E4229DA6">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659EDC84">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5B0C359C">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FC90E4B4">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7C50A626">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9802214C">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1" w15:restartNumberingAfterBreak="0">
    <w:nsid w:val="62B2225F"/>
    <w:multiLevelType w:val="hybridMultilevel"/>
    <w:tmpl w:val="B096FC52"/>
    <w:lvl w:ilvl="0" w:tplc="77C6458C">
      <w:start w:val="56"/>
      <w:numFmt w:val="bullet"/>
      <w:lvlText w:val="-"/>
      <w:lvlJc w:val="left"/>
      <w:pPr>
        <w:ind w:left="928" w:hanging="360"/>
      </w:pPr>
      <w:rPr>
        <w:rFonts w:ascii="Arial" w:eastAsia="Calibri" w:hAnsi="Arial" w:cs="Aria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62BC0DB4"/>
    <w:multiLevelType w:val="hybridMultilevel"/>
    <w:tmpl w:val="E0B41E98"/>
    <w:lvl w:ilvl="0" w:tplc="FA38CF8A">
      <w:start w:val="11"/>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76762850">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EF0885A2">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33800C1A">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95D0EF52">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BF42E906">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2CF8B194">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0CCA08C0">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0F7A2B58">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3" w15:restartNumberingAfterBreak="0">
    <w:nsid w:val="64F37F16"/>
    <w:multiLevelType w:val="hybridMultilevel"/>
    <w:tmpl w:val="84005A02"/>
    <w:lvl w:ilvl="0" w:tplc="96DAB406">
      <w:start w:val="35"/>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BB3EC554">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CEA29822">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F468CC00">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B292F94E">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E2649ACE">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41023C5A">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9D540AB6">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56206EFC">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4" w15:restartNumberingAfterBreak="0">
    <w:nsid w:val="677E0CDC"/>
    <w:multiLevelType w:val="hybridMultilevel"/>
    <w:tmpl w:val="0AE07816"/>
    <w:lvl w:ilvl="0" w:tplc="3B46419E">
      <w:start w:val="1"/>
      <w:numFmt w:val="lowerRoman"/>
      <w:lvlText w:val="%1)"/>
      <w:lvlJc w:val="left"/>
      <w:pPr>
        <w:ind w:left="1146" w:hanging="3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6E4238A7"/>
    <w:multiLevelType w:val="hybridMultilevel"/>
    <w:tmpl w:val="5C3A88D8"/>
    <w:lvl w:ilvl="0" w:tplc="2CECBAF8">
      <w:start w:val="53"/>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4ED48594">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F2B6C906">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A0B83276">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372033DA">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8F2C336A">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EB6A0302">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B8169D0A">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2488F384">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6" w15:restartNumberingAfterBreak="0">
    <w:nsid w:val="73097792"/>
    <w:multiLevelType w:val="hybridMultilevel"/>
    <w:tmpl w:val="D5944DD4"/>
    <w:lvl w:ilvl="0" w:tplc="2C6E0802">
      <w:start w:val="23"/>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86D88D40">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541C4848">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72080EF4">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11B81B14">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2ED0349A">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84AE7330">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82102DC4">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3C9A489E">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abstractNum w:abstractNumId="17" w15:restartNumberingAfterBreak="0">
    <w:nsid w:val="7A7523C1"/>
    <w:multiLevelType w:val="hybridMultilevel"/>
    <w:tmpl w:val="C85E48B8"/>
    <w:lvl w:ilvl="0" w:tplc="BFCEB672">
      <w:start w:val="1"/>
      <w:numFmt w:val="lowerRoman"/>
      <w:lvlText w:val="%1"/>
      <w:lvlJc w:val="left"/>
      <w:pPr>
        <w:ind w:left="1429" w:hanging="3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8" w15:restartNumberingAfterBreak="0">
    <w:nsid w:val="7AD044CE"/>
    <w:multiLevelType w:val="hybridMultilevel"/>
    <w:tmpl w:val="C7DE422A"/>
    <w:lvl w:ilvl="0" w:tplc="9D54488E">
      <w:start w:val="18"/>
      <w:numFmt w:val="decimal"/>
      <w:lvlText w:val="%1."/>
      <w:lvlJc w:val="left"/>
      <w:pPr>
        <w:ind w:left="1095"/>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1" w:tplc="D7848DF4">
      <w:start w:val="1"/>
      <w:numFmt w:val="lowerLetter"/>
      <w:lvlText w:val="%2"/>
      <w:lvlJc w:val="left"/>
      <w:pPr>
        <w:ind w:left="10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2" w:tplc="2C9E3890">
      <w:start w:val="1"/>
      <w:numFmt w:val="lowerRoman"/>
      <w:lvlText w:val="%3"/>
      <w:lvlJc w:val="left"/>
      <w:pPr>
        <w:ind w:left="18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3" w:tplc="6E88C196">
      <w:start w:val="1"/>
      <w:numFmt w:val="decimal"/>
      <w:lvlText w:val="%4"/>
      <w:lvlJc w:val="left"/>
      <w:pPr>
        <w:ind w:left="25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4" w:tplc="32C643CC">
      <w:start w:val="1"/>
      <w:numFmt w:val="lowerLetter"/>
      <w:lvlText w:val="%5"/>
      <w:lvlJc w:val="left"/>
      <w:pPr>
        <w:ind w:left="324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5" w:tplc="6B622DC8">
      <w:start w:val="1"/>
      <w:numFmt w:val="lowerRoman"/>
      <w:lvlText w:val="%6"/>
      <w:lvlJc w:val="left"/>
      <w:pPr>
        <w:ind w:left="396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6" w:tplc="B18A9D78">
      <w:start w:val="1"/>
      <w:numFmt w:val="decimal"/>
      <w:lvlText w:val="%7"/>
      <w:lvlJc w:val="left"/>
      <w:pPr>
        <w:ind w:left="468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7" w:tplc="8BA246FA">
      <w:start w:val="1"/>
      <w:numFmt w:val="lowerLetter"/>
      <w:lvlText w:val="%8"/>
      <w:lvlJc w:val="left"/>
      <w:pPr>
        <w:ind w:left="540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lvl w:ilvl="8" w:tplc="5D2CF816">
      <w:start w:val="1"/>
      <w:numFmt w:val="lowerRoman"/>
      <w:lvlText w:val="%9"/>
      <w:lvlJc w:val="left"/>
      <w:pPr>
        <w:ind w:left="6120"/>
      </w:pPr>
      <w:rPr>
        <w:rFonts w:ascii="Times New Roman" w:eastAsia="Times New Roman" w:hAnsi="Times New Roman" w:cs="Times New Roman"/>
        <w:b w:val="0"/>
        <w:i w:val="0"/>
        <w:strike w:val="0"/>
        <w:dstrike w:val="0"/>
        <w:color w:val="221F1F"/>
        <w:sz w:val="17"/>
        <w:szCs w:val="17"/>
        <w:u w:val="none" w:color="000000"/>
        <w:bdr w:val="none" w:sz="0" w:space="0" w:color="auto"/>
        <w:shd w:val="clear" w:color="auto" w:fill="auto"/>
        <w:vertAlign w:val="baseline"/>
      </w:rPr>
    </w:lvl>
  </w:abstractNum>
  <w:num w:numId="1">
    <w:abstractNumId w:val="11"/>
  </w:num>
  <w:num w:numId="2">
    <w:abstractNumId w:val="4"/>
  </w:num>
  <w:num w:numId="3">
    <w:abstractNumId w:val="5"/>
  </w:num>
  <w:num w:numId="4">
    <w:abstractNumId w:val="10"/>
  </w:num>
  <w:num w:numId="5">
    <w:abstractNumId w:val="12"/>
  </w:num>
  <w:num w:numId="6">
    <w:abstractNumId w:val="1"/>
  </w:num>
  <w:num w:numId="7">
    <w:abstractNumId w:val="8"/>
  </w:num>
  <w:num w:numId="8">
    <w:abstractNumId w:val="18"/>
  </w:num>
  <w:num w:numId="9">
    <w:abstractNumId w:val="16"/>
  </w:num>
  <w:num w:numId="10">
    <w:abstractNumId w:val="3"/>
  </w:num>
  <w:num w:numId="11">
    <w:abstractNumId w:val="6"/>
  </w:num>
  <w:num w:numId="12">
    <w:abstractNumId w:val="13"/>
  </w:num>
  <w:num w:numId="13">
    <w:abstractNumId w:val="2"/>
  </w:num>
  <w:num w:numId="14">
    <w:abstractNumId w:val="0"/>
  </w:num>
  <w:num w:numId="15">
    <w:abstractNumId w:val="9"/>
  </w:num>
  <w:num w:numId="16">
    <w:abstractNumId w:val="15"/>
  </w:num>
  <w:num w:numId="17">
    <w:abstractNumId w:val="14"/>
  </w:num>
  <w:num w:numId="18">
    <w:abstractNumId w:val="7"/>
  </w:num>
  <w:num w:numId="19">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029"/>
    <w:rsid w:val="00000F12"/>
    <w:rsid w:val="00001BBA"/>
    <w:rsid w:val="0000375D"/>
    <w:rsid w:val="00021E5B"/>
    <w:rsid w:val="00026765"/>
    <w:rsid w:val="0003434D"/>
    <w:rsid w:val="0003597B"/>
    <w:rsid w:val="00037F52"/>
    <w:rsid w:val="00040B5C"/>
    <w:rsid w:val="00044863"/>
    <w:rsid w:val="00051E98"/>
    <w:rsid w:val="00060AAA"/>
    <w:rsid w:val="000644AD"/>
    <w:rsid w:val="00064C2F"/>
    <w:rsid w:val="00065FE1"/>
    <w:rsid w:val="0007019E"/>
    <w:rsid w:val="000728B8"/>
    <w:rsid w:val="000730CD"/>
    <w:rsid w:val="000773E7"/>
    <w:rsid w:val="0008103C"/>
    <w:rsid w:val="00081CC4"/>
    <w:rsid w:val="00090A86"/>
    <w:rsid w:val="0009389D"/>
    <w:rsid w:val="00095589"/>
    <w:rsid w:val="000B52E8"/>
    <w:rsid w:val="000B66F1"/>
    <w:rsid w:val="000D0B4B"/>
    <w:rsid w:val="000D2DAB"/>
    <w:rsid w:val="000D43D5"/>
    <w:rsid w:val="000E0F60"/>
    <w:rsid w:val="000E190D"/>
    <w:rsid w:val="000E2A9D"/>
    <w:rsid w:val="000E2ECC"/>
    <w:rsid w:val="000E729F"/>
    <w:rsid w:val="000F37C1"/>
    <w:rsid w:val="000F5C88"/>
    <w:rsid w:val="001001C6"/>
    <w:rsid w:val="0010793C"/>
    <w:rsid w:val="00126EB8"/>
    <w:rsid w:val="00127027"/>
    <w:rsid w:val="00132636"/>
    <w:rsid w:val="00136E77"/>
    <w:rsid w:val="001439B3"/>
    <w:rsid w:val="001457A1"/>
    <w:rsid w:val="0014741A"/>
    <w:rsid w:val="00147B0E"/>
    <w:rsid w:val="0015216A"/>
    <w:rsid w:val="00153017"/>
    <w:rsid w:val="00154F3B"/>
    <w:rsid w:val="00157411"/>
    <w:rsid w:val="0015761E"/>
    <w:rsid w:val="00157F3F"/>
    <w:rsid w:val="001654FB"/>
    <w:rsid w:val="001668DC"/>
    <w:rsid w:val="00177558"/>
    <w:rsid w:val="001811D7"/>
    <w:rsid w:val="001859A5"/>
    <w:rsid w:val="00190938"/>
    <w:rsid w:val="00195453"/>
    <w:rsid w:val="00195E85"/>
    <w:rsid w:val="001A0702"/>
    <w:rsid w:val="001A7BDB"/>
    <w:rsid w:val="001B22F4"/>
    <w:rsid w:val="001B30F5"/>
    <w:rsid w:val="001B4050"/>
    <w:rsid w:val="001C038C"/>
    <w:rsid w:val="001C0F46"/>
    <w:rsid w:val="001C3A21"/>
    <w:rsid w:val="001C4B32"/>
    <w:rsid w:val="001C7F52"/>
    <w:rsid w:val="001D1A0D"/>
    <w:rsid w:val="001D221E"/>
    <w:rsid w:val="001D5848"/>
    <w:rsid w:val="001D6EFB"/>
    <w:rsid w:val="001E281D"/>
    <w:rsid w:val="001E2ABD"/>
    <w:rsid w:val="001E71FC"/>
    <w:rsid w:val="001F134E"/>
    <w:rsid w:val="001F2977"/>
    <w:rsid w:val="001F37DD"/>
    <w:rsid w:val="001F55FF"/>
    <w:rsid w:val="00203A48"/>
    <w:rsid w:val="00206B67"/>
    <w:rsid w:val="0020754D"/>
    <w:rsid w:val="002115BB"/>
    <w:rsid w:val="00211D32"/>
    <w:rsid w:val="00214A12"/>
    <w:rsid w:val="00214CAF"/>
    <w:rsid w:val="00216296"/>
    <w:rsid w:val="00216CA0"/>
    <w:rsid w:val="00217290"/>
    <w:rsid w:val="002202A6"/>
    <w:rsid w:val="00221371"/>
    <w:rsid w:val="0022520E"/>
    <w:rsid w:val="00227066"/>
    <w:rsid w:val="002276F3"/>
    <w:rsid w:val="0023406A"/>
    <w:rsid w:val="00235D6E"/>
    <w:rsid w:val="00241316"/>
    <w:rsid w:val="00243BE7"/>
    <w:rsid w:val="00244505"/>
    <w:rsid w:val="00250E8E"/>
    <w:rsid w:val="00251164"/>
    <w:rsid w:val="00257709"/>
    <w:rsid w:val="00260E61"/>
    <w:rsid w:val="0026201E"/>
    <w:rsid w:val="002741FB"/>
    <w:rsid w:val="00274E2F"/>
    <w:rsid w:val="00274F7A"/>
    <w:rsid w:val="00276136"/>
    <w:rsid w:val="002762F2"/>
    <w:rsid w:val="00282135"/>
    <w:rsid w:val="00290CC9"/>
    <w:rsid w:val="00292B28"/>
    <w:rsid w:val="00294A72"/>
    <w:rsid w:val="00294F69"/>
    <w:rsid w:val="0029615E"/>
    <w:rsid w:val="002A2900"/>
    <w:rsid w:val="002A61E9"/>
    <w:rsid w:val="002A63BD"/>
    <w:rsid w:val="002B4F31"/>
    <w:rsid w:val="002B7BAB"/>
    <w:rsid w:val="002C3AA7"/>
    <w:rsid w:val="002C3E32"/>
    <w:rsid w:val="002D1949"/>
    <w:rsid w:val="002D1EF7"/>
    <w:rsid w:val="002E271A"/>
    <w:rsid w:val="002E46E8"/>
    <w:rsid w:val="002F18FF"/>
    <w:rsid w:val="002F5221"/>
    <w:rsid w:val="002F59A8"/>
    <w:rsid w:val="0030504B"/>
    <w:rsid w:val="00310DB5"/>
    <w:rsid w:val="003170F2"/>
    <w:rsid w:val="00317628"/>
    <w:rsid w:val="003233A4"/>
    <w:rsid w:val="00336773"/>
    <w:rsid w:val="003466E7"/>
    <w:rsid w:val="00355028"/>
    <w:rsid w:val="00355654"/>
    <w:rsid w:val="003612C0"/>
    <w:rsid w:val="0036137C"/>
    <w:rsid w:val="00372AAB"/>
    <w:rsid w:val="00373309"/>
    <w:rsid w:val="003755A1"/>
    <w:rsid w:val="00375F88"/>
    <w:rsid w:val="003836CF"/>
    <w:rsid w:val="00392729"/>
    <w:rsid w:val="003A3793"/>
    <w:rsid w:val="003A3F26"/>
    <w:rsid w:val="003B021E"/>
    <w:rsid w:val="003B3559"/>
    <w:rsid w:val="003B59B4"/>
    <w:rsid w:val="003B6014"/>
    <w:rsid w:val="003B76CB"/>
    <w:rsid w:val="003C2798"/>
    <w:rsid w:val="003C6BC8"/>
    <w:rsid w:val="003D2690"/>
    <w:rsid w:val="003E0977"/>
    <w:rsid w:val="003E7A9C"/>
    <w:rsid w:val="003F2999"/>
    <w:rsid w:val="003F311D"/>
    <w:rsid w:val="003F60D9"/>
    <w:rsid w:val="0040110E"/>
    <w:rsid w:val="00401C54"/>
    <w:rsid w:val="00403180"/>
    <w:rsid w:val="00404894"/>
    <w:rsid w:val="00404D50"/>
    <w:rsid w:val="00405DBE"/>
    <w:rsid w:val="00410CAC"/>
    <w:rsid w:val="00410F97"/>
    <w:rsid w:val="00417DC1"/>
    <w:rsid w:val="0042066B"/>
    <w:rsid w:val="00426C86"/>
    <w:rsid w:val="004344CF"/>
    <w:rsid w:val="00434F08"/>
    <w:rsid w:val="004350A6"/>
    <w:rsid w:val="00435376"/>
    <w:rsid w:val="00436386"/>
    <w:rsid w:val="00443FC5"/>
    <w:rsid w:val="00444041"/>
    <w:rsid w:val="004517E6"/>
    <w:rsid w:val="00456CED"/>
    <w:rsid w:val="00457048"/>
    <w:rsid w:val="004609AE"/>
    <w:rsid w:val="004614B4"/>
    <w:rsid w:val="0046706B"/>
    <w:rsid w:val="00471D9D"/>
    <w:rsid w:val="00472C03"/>
    <w:rsid w:val="00474877"/>
    <w:rsid w:val="00475366"/>
    <w:rsid w:val="00483E83"/>
    <w:rsid w:val="004923CC"/>
    <w:rsid w:val="004958B7"/>
    <w:rsid w:val="00496A37"/>
    <w:rsid w:val="004B11B9"/>
    <w:rsid w:val="004C000E"/>
    <w:rsid w:val="004C7B75"/>
    <w:rsid w:val="004D0055"/>
    <w:rsid w:val="004D5188"/>
    <w:rsid w:val="004E367B"/>
    <w:rsid w:val="004E40B8"/>
    <w:rsid w:val="004E664F"/>
    <w:rsid w:val="004E6FC1"/>
    <w:rsid w:val="004F4831"/>
    <w:rsid w:val="004F5B1A"/>
    <w:rsid w:val="004F7864"/>
    <w:rsid w:val="00502321"/>
    <w:rsid w:val="00502657"/>
    <w:rsid w:val="00503329"/>
    <w:rsid w:val="00504094"/>
    <w:rsid w:val="00505EB1"/>
    <w:rsid w:val="00506FD0"/>
    <w:rsid w:val="005101F9"/>
    <w:rsid w:val="00515869"/>
    <w:rsid w:val="0051592E"/>
    <w:rsid w:val="00515A46"/>
    <w:rsid w:val="00517F08"/>
    <w:rsid w:val="00522807"/>
    <w:rsid w:val="00523C51"/>
    <w:rsid w:val="00525804"/>
    <w:rsid w:val="005318FF"/>
    <w:rsid w:val="005331BD"/>
    <w:rsid w:val="005333DF"/>
    <w:rsid w:val="00533469"/>
    <w:rsid w:val="00533B00"/>
    <w:rsid w:val="0054089F"/>
    <w:rsid w:val="005440E5"/>
    <w:rsid w:val="0054443A"/>
    <w:rsid w:val="00547FC9"/>
    <w:rsid w:val="0055353F"/>
    <w:rsid w:val="00553CC0"/>
    <w:rsid w:val="00553E68"/>
    <w:rsid w:val="005557E7"/>
    <w:rsid w:val="00556A2A"/>
    <w:rsid w:val="0056058D"/>
    <w:rsid w:val="00566F3A"/>
    <w:rsid w:val="0057193F"/>
    <w:rsid w:val="00572834"/>
    <w:rsid w:val="0058779B"/>
    <w:rsid w:val="005971B8"/>
    <w:rsid w:val="005A1162"/>
    <w:rsid w:val="005A190F"/>
    <w:rsid w:val="005A4637"/>
    <w:rsid w:val="005A4FFC"/>
    <w:rsid w:val="005A5FC6"/>
    <w:rsid w:val="005B2FA9"/>
    <w:rsid w:val="005B5C65"/>
    <w:rsid w:val="005B7CD1"/>
    <w:rsid w:val="005C0A66"/>
    <w:rsid w:val="005C4D03"/>
    <w:rsid w:val="005C56A4"/>
    <w:rsid w:val="005C5858"/>
    <w:rsid w:val="005C7318"/>
    <w:rsid w:val="005D1326"/>
    <w:rsid w:val="005D301A"/>
    <w:rsid w:val="005D694E"/>
    <w:rsid w:val="005D6E05"/>
    <w:rsid w:val="005E5A02"/>
    <w:rsid w:val="005F7BAC"/>
    <w:rsid w:val="00603ED7"/>
    <w:rsid w:val="00605618"/>
    <w:rsid w:val="00606C21"/>
    <w:rsid w:val="0061057C"/>
    <w:rsid w:val="0061294E"/>
    <w:rsid w:val="0061741C"/>
    <w:rsid w:val="00625E13"/>
    <w:rsid w:val="0063584B"/>
    <w:rsid w:val="00640DE7"/>
    <w:rsid w:val="00645A56"/>
    <w:rsid w:val="0065141B"/>
    <w:rsid w:val="00654DB9"/>
    <w:rsid w:val="00655BE4"/>
    <w:rsid w:val="00657A0E"/>
    <w:rsid w:val="0066194D"/>
    <w:rsid w:val="00663B48"/>
    <w:rsid w:val="00674663"/>
    <w:rsid w:val="00680029"/>
    <w:rsid w:val="006843D6"/>
    <w:rsid w:val="006872A5"/>
    <w:rsid w:val="00691290"/>
    <w:rsid w:val="00694E70"/>
    <w:rsid w:val="006951B5"/>
    <w:rsid w:val="006958F2"/>
    <w:rsid w:val="006A0E98"/>
    <w:rsid w:val="006A13B3"/>
    <w:rsid w:val="006A3337"/>
    <w:rsid w:val="006A7067"/>
    <w:rsid w:val="006B04E6"/>
    <w:rsid w:val="006B2D01"/>
    <w:rsid w:val="006B5C72"/>
    <w:rsid w:val="006B75DA"/>
    <w:rsid w:val="006B7B7F"/>
    <w:rsid w:val="006C7516"/>
    <w:rsid w:val="006D0BBB"/>
    <w:rsid w:val="006D0D6B"/>
    <w:rsid w:val="006D13E5"/>
    <w:rsid w:val="006D16B2"/>
    <w:rsid w:val="006D1C32"/>
    <w:rsid w:val="006E0D53"/>
    <w:rsid w:val="006E15A4"/>
    <w:rsid w:val="006F2735"/>
    <w:rsid w:val="006F3E85"/>
    <w:rsid w:val="00702D06"/>
    <w:rsid w:val="00706BCE"/>
    <w:rsid w:val="00712467"/>
    <w:rsid w:val="00713745"/>
    <w:rsid w:val="0071584B"/>
    <w:rsid w:val="00715F9C"/>
    <w:rsid w:val="00717478"/>
    <w:rsid w:val="007177A9"/>
    <w:rsid w:val="00720A03"/>
    <w:rsid w:val="00724169"/>
    <w:rsid w:val="007305CD"/>
    <w:rsid w:val="007326A8"/>
    <w:rsid w:val="0074455E"/>
    <w:rsid w:val="007448D1"/>
    <w:rsid w:val="007465A9"/>
    <w:rsid w:val="007503BE"/>
    <w:rsid w:val="007506E5"/>
    <w:rsid w:val="0075343D"/>
    <w:rsid w:val="00755890"/>
    <w:rsid w:val="00760BB5"/>
    <w:rsid w:val="00762549"/>
    <w:rsid w:val="007625C5"/>
    <w:rsid w:val="00766C95"/>
    <w:rsid w:val="007679D1"/>
    <w:rsid w:val="00772F39"/>
    <w:rsid w:val="00773A44"/>
    <w:rsid w:val="00774258"/>
    <w:rsid w:val="00777B87"/>
    <w:rsid w:val="00781430"/>
    <w:rsid w:val="00782FAB"/>
    <w:rsid w:val="00783237"/>
    <w:rsid w:val="00783B53"/>
    <w:rsid w:val="00784A3A"/>
    <w:rsid w:val="00786AE6"/>
    <w:rsid w:val="00786EF4"/>
    <w:rsid w:val="0079234D"/>
    <w:rsid w:val="007A394E"/>
    <w:rsid w:val="007A3D8D"/>
    <w:rsid w:val="007B06C2"/>
    <w:rsid w:val="007B1971"/>
    <w:rsid w:val="007B265A"/>
    <w:rsid w:val="007B5DB7"/>
    <w:rsid w:val="007B5E66"/>
    <w:rsid w:val="007C518B"/>
    <w:rsid w:val="007D07D5"/>
    <w:rsid w:val="007E4111"/>
    <w:rsid w:val="007E4300"/>
    <w:rsid w:val="007E5AC8"/>
    <w:rsid w:val="007E74F9"/>
    <w:rsid w:val="007F1FA9"/>
    <w:rsid w:val="007F22A2"/>
    <w:rsid w:val="007F25C4"/>
    <w:rsid w:val="008003F4"/>
    <w:rsid w:val="00800D3D"/>
    <w:rsid w:val="00801674"/>
    <w:rsid w:val="00805E50"/>
    <w:rsid w:val="00810987"/>
    <w:rsid w:val="00812BE6"/>
    <w:rsid w:val="0081315A"/>
    <w:rsid w:val="00814612"/>
    <w:rsid w:val="008166F1"/>
    <w:rsid w:val="008262C0"/>
    <w:rsid w:val="00831A8B"/>
    <w:rsid w:val="00837C61"/>
    <w:rsid w:val="00841C1C"/>
    <w:rsid w:val="008430F1"/>
    <w:rsid w:val="00845481"/>
    <w:rsid w:val="0085242E"/>
    <w:rsid w:val="008544BD"/>
    <w:rsid w:val="00857CC9"/>
    <w:rsid w:val="00875903"/>
    <w:rsid w:val="00876B1A"/>
    <w:rsid w:val="008805AB"/>
    <w:rsid w:val="00885302"/>
    <w:rsid w:val="00885875"/>
    <w:rsid w:val="0088777C"/>
    <w:rsid w:val="008914FB"/>
    <w:rsid w:val="0089253A"/>
    <w:rsid w:val="008A4495"/>
    <w:rsid w:val="008A61E7"/>
    <w:rsid w:val="008A75E0"/>
    <w:rsid w:val="008B0430"/>
    <w:rsid w:val="008B099D"/>
    <w:rsid w:val="008B7DC7"/>
    <w:rsid w:val="008C3954"/>
    <w:rsid w:val="008C495A"/>
    <w:rsid w:val="008C4E4D"/>
    <w:rsid w:val="008C6A9D"/>
    <w:rsid w:val="008D3AFB"/>
    <w:rsid w:val="008D49B5"/>
    <w:rsid w:val="008D6B93"/>
    <w:rsid w:val="008E081E"/>
    <w:rsid w:val="008E2CF7"/>
    <w:rsid w:val="008E34F6"/>
    <w:rsid w:val="008E4BFA"/>
    <w:rsid w:val="008E7CC0"/>
    <w:rsid w:val="008F2E97"/>
    <w:rsid w:val="008F469B"/>
    <w:rsid w:val="008F58B1"/>
    <w:rsid w:val="0090159F"/>
    <w:rsid w:val="009037D0"/>
    <w:rsid w:val="00904CEE"/>
    <w:rsid w:val="00912D27"/>
    <w:rsid w:val="00920A06"/>
    <w:rsid w:val="009256A7"/>
    <w:rsid w:val="00926141"/>
    <w:rsid w:val="00931A23"/>
    <w:rsid w:val="00940E7B"/>
    <w:rsid w:val="00946CAB"/>
    <w:rsid w:val="00955C36"/>
    <w:rsid w:val="009600E3"/>
    <w:rsid w:val="00974732"/>
    <w:rsid w:val="00980142"/>
    <w:rsid w:val="00980892"/>
    <w:rsid w:val="009850CB"/>
    <w:rsid w:val="0098633F"/>
    <w:rsid w:val="00992FEF"/>
    <w:rsid w:val="009935EF"/>
    <w:rsid w:val="0099412C"/>
    <w:rsid w:val="009972CC"/>
    <w:rsid w:val="009A2C7A"/>
    <w:rsid w:val="009A35F7"/>
    <w:rsid w:val="009A3DD2"/>
    <w:rsid w:val="009A7ADB"/>
    <w:rsid w:val="009B1BA4"/>
    <w:rsid w:val="009C22A1"/>
    <w:rsid w:val="009C32A4"/>
    <w:rsid w:val="009C6046"/>
    <w:rsid w:val="009C6378"/>
    <w:rsid w:val="009D010B"/>
    <w:rsid w:val="009E0372"/>
    <w:rsid w:val="009F03B0"/>
    <w:rsid w:val="009F3D5D"/>
    <w:rsid w:val="00A0050A"/>
    <w:rsid w:val="00A0082D"/>
    <w:rsid w:val="00A02A44"/>
    <w:rsid w:val="00A05453"/>
    <w:rsid w:val="00A07624"/>
    <w:rsid w:val="00A07C21"/>
    <w:rsid w:val="00A2172F"/>
    <w:rsid w:val="00A235C2"/>
    <w:rsid w:val="00A327A1"/>
    <w:rsid w:val="00A33343"/>
    <w:rsid w:val="00A34874"/>
    <w:rsid w:val="00A3494E"/>
    <w:rsid w:val="00A36944"/>
    <w:rsid w:val="00A3702D"/>
    <w:rsid w:val="00A403DD"/>
    <w:rsid w:val="00A43598"/>
    <w:rsid w:val="00A47748"/>
    <w:rsid w:val="00A54DA6"/>
    <w:rsid w:val="00A5539F"/>
    <w:rsid w:val="00A55C42"/>
    <w:rsid w:val="00A57581"/>
    <w:rsid w:val="00A57A0E"/>
    <w:rsid w:val="00A600EB"/>
    <w:rsid w:val="00A63AAA"/>
    <w:rsid w:val="00A63CC7"/>
    <w:rsid w:val="00A644D6"/>
    <w:rsid w:val="00A712EE"/>
    <w:rsid w:val="00A71AAF"/>
    <w:rsid w:val="00A76DD1"/>
    <w:rsid w:val="00A839B4"/>
    <w:rsid w:val="00A85D06"/>
    <w:rsid w:val="00A9141D"/>
    <w:rsid w:val="00A93477"/>
    <w:rsid w:val="00A9516C"/>
    <w:rsid w:val="00A96130"/>
    <w:rsid w:val="00A970EB"/>
    <w:rsid w:val="00AA1491"/>
    <w:rsid w:val="00AA33B0"/>
    <w:rsid w:val="00AA7B7D"/>
    <w:rsid w:val="00AB0606"/>
    <w:rsid w:val="00AB58E8"/>
    <w:rsid w:val="00AB62C8"/>
    <w:rsid w:val="00AC44A9"/>
    <w:rsid w:val="00AD6B9A"/>
    <w:rsid w:val="00AD6F77"/>
    <w:rsid w:val="00AD7868"/>
    <w:rsid w:val="00AE0A48"/>
    <w:rsid w:val="00AE1B00"/>
    <w:rsid w:val="00AE3B3A"/>
    <w:rsid w:val="00AE3C4D"/>
    <w:rsid w:val="00AF16AE"/>
    <w:rsid w:val="00AF353E"/>
    <w:rsid w:val="00AF58D6"/>
    <w:rsid w:val="00B013EB"/>
    <w:rsid w:val="00B017C8"/>
    <w:rsid w:val="00B0300D"/>
    <w:rsid w:val="00B03592"/>
    <w:rsid w:val="00B067A3"/>
    <w:rsid w:val="00B06F1F"/>
    <w:rsid w:val="00B0797B"/>
    <w:rsid w:val="00B11362"/>
    <w:rsid w:val="00B135E2"/>
    <w:rsid w:val="00B13E9E"/>
    <w:rsid w:val="00B14387"/>
    <w:rsid w:val="00B151EB"/>
    <w:rsid w:val="00B15DE5"/>
    <w:rsid w:val="00B217A4"/>
    <w:rsid w:val="00B240AA"/>
    <w:rsid w:val="00B2758E"/>
    <w:rsid w:val="00B3026E"/>
    <w:rsid w:val="00B37968"/>
    <w:rsid w:val="00B45366"/>
    <w:rsid w:val="00B5019B"/>
    <w:rsid w:val="00B61E0B"/>
    <w:rsid w:val="00B64079"/>
    <w:rsid w:val="00B71D57"/>
    <w:rsid w:val="00B75FC8"/>
    <w:rsid w:val="00B83C3B"/>
    <w:rsid w:val="00B842E5"/>
    <w:rsid w:val="00B84DA0"/>
    <w:rsid w:val="00B87576"/>
    <w:rsid w:val="00B944B3"/>
    <w:rsid w:val="00B94FC2"/>
    <w:rsid w:val="00B9523E"/>
    <w:rsid w:val="00B97022"/>
    <w:rsid w:val="00BA66D4"/>
    <w:rsid w:val="00BA6891"/>
    <w:rsid w:val="00BB1E04"/>
    <w:rsid w:val="00BB2D38"/>
    <w:rsid w:val="00BB5BCB"/>
    <w:rsid w:val="00BB6CBD"/>
    <w:rsid w:val="00BC3EB9"/>
    <w:rsid w:val="00BC5E65"/>
    <w:rsid w:val="00BC7C5C"/>
    <w:rsid w:val="00BD17B8"/>
    <w:rsid w:val="00BD22B4"/>
    <w:rsid w:val="00BD3C7A"/>
    <w:rsid w:val="00BD60A1"/>
    <w:rsid w:val="00BE377B"/>
    <w:rsid w:val="00BF0F85"/>
    <w:rsid w:val="00BF2BAD"/>
    <w:rsid w:val="00BF450A"/>
    <w:rsid w:val="00C031FA"/>
    <w:rsid w:val="00C11F87"/>
    <w:rsid w:val="00C2177B"/>
    <w:rsid w:val="00C21C3D"/>
    <w:rsid w:val="00C21D7C"/>
    <w:rsid w:val="00C220A4"/>
    <w:rsid w:val="00C24A04"/>
    <w:rsid w:val="00C25774"/>
    <w:rsid w:val="00C26184"/>
    <w:rsid w:val="00C314A2"/>
    <w:rsid w:val="00C40F3B"/>
    <w:rsid w:val="00C50F7A"/>
    <w:rsid w:val="00C5210E"/>
    <w:rsid w:val="00C52831"/>
    <w:rsid w:val="00C567EF"/>
    <w:rsid w:val="00C5773C"/>
    <w:rsid w:val="00C57A9E"/>
    <w:rsid w:val="00C63C3D"/>
    <w:rsid w:val="00C65FF6"/>
    <w:rsid w:val="00C66CE7"/>
    <w:rsid w:val="00C736CB"/>
    <w:rsid w:val="00C91244"/>
    <w:rsid w:val="00C96B2F"/>
    <w:rsid w:val="00CA00B3"/>
    <w:rsid w:val="00CA0831"/>
    <w:rsid w:val="00CA0924"/>
    <w:rsid w:val="00CB37DB"/>
    <w:rsid w:val="00CB410E"/>
    <w:rsid w:val="00CC0FFE"/>
    <w:rsid w:val="00CC42F5"/>
    <w:rsid w:val="00CD0012"/>
    <w:rsid w:val="00CD3847"/>
    <w:rsid w:val="00CD3E3D"/>
    <w:rsid w:val="00CD575E"/>
    <w:rsid w:val="00CD59B0"/>
    <w:rsid w:val="00CD5E8B"/>
    <w:rsid w:val="00CE2A5F"/>
    <w:rsid w:val="00CE591E"/>
    <w:rsid w:val="00CE5C40"/>
    <w:rsid w:val="00CE602D"/>
    <w:rsid w:val="00CE6E79"/>
    <w:rsid w:val="00CE763E"/>
    <w:rsid w:val="00CF177D"/>
    <w:rsid w:val="00CF2439"/>
    <w:rsid w:val="00CF3F9C"/>
    <w:rsid w:val="00CF640A"/>
    <w:rsid w:val="00D023AB"/>
    <w:rsid w:val="00D03E36"/>
    <w:rsid w:val="00D060CE"/>
    <w:rsid w:val="00D11A6F"/>
    <w:rsid w:val="00D270AF"/>
    <w:rsid w:val="00D2714B"/>
    <w:rsid w:val="00D320F1"/>
    <w:rsid w:val="00D3292E"/>
    <w:rsid w:val="00D37DEE"/>
    <w:rsid w:val="00D41618"/>
    <w:rsid w:val="00D452AD"/>
    <w:rsid w:val="00D46921"/>
    <w:rsid w:val="00D46D2C"/>
    <w:rsid w:val="00D547B9"/>
    <w:rsid w:val="00D72F7C"/>
    <w:rsid w:val="00D73EA3"/>
    <w:rsid w:val="00D819E3"/>
    <w:rsid w:val="00D838DF"/>
    <w:rsid w:val="00D915FE"/>
    <w:rsid w:val="00D95A61"/>
    <w:rsid w:val="00DA163A"/>
    <w:rsid w:val="00DA4714"/>
    <w:rsid w:val="00DA6C00"/>
    <w:rsid w:val="00DB1EA1"/>
    <w:rsid w:val="00DB309F"/>
    <w:rsid w:val="00DB3211"/>
    <w:rsid w:val="00DB36E8"/>
    <w:rsid w:val="00DB3944"/>
    <w:rsid w:val="00DC06D7"/>
    <w:rsid w:val="00DC6A24"/>
    <w:rsid w:val="00DC6F7C"/>
    <w:rsid w:val="00DD2FD6"/>
    <w:rsid w:val="00DD30E5"/>
    <w:rsid w:val="00DD5360"/>
    <w:rsid w:val="00DD605C"/>
    <w:rsid w:val="00DD748A"/>
    <w:rsid w:val="00DE3DC5"/>
    <w:rsid w:val="00DE5D7E"/>
    <w:rsid w:val="00DE78A1"/>
    <w:rsid w:val="00DE7E64"/>
    <w:rsid w:val="00E0021E"/>
    <w:rsid w:val="00E05080"/>
    <w:rsid w:val="00E06A16"/>
    <w:rsid w:val="00E07B9C"/>
    <w:rsid w:val="00E119DB"/>
    <w:rsid w:val="00E21C7E"/>
    <w:rsid w:val="00E21D3C"/>
    <w:rsid w:val="00E22521"/>
    <w:rsid w:val="00E26813"/>
    <w:rsid w:val="00E36543"/>
    <w:rsid w:val="00E36645"/>
    <w:rsid w:val="00E43DA2"/>
    <w:rsid w:val="00E44167"/>
    <w:rsid w:val="00E459BA"/>
    <w:rsid w:val="00E47355"/>
    <w:rsid w:val="00E50522"/>
    <w:rsid w:val="00E666DD"/>
    <w:rsid w:val="00E67A6A"/>
    <w:rsid w:val="00E756F1"/>
    <w:rsid w:val="00E75860"/>
    <w:rsid w:val="00E75EA8"/>
    <w:rsid w:val="00E809D4"/>
    <w:rsid w:val="00E82A98"/>
    <w:rsid w:val="00E842AA"/>
    <w:rsid w:val="00E84B58"/>
    <w:rsid w:val="00E9352F"/>
    <w:rsid w:val="00EB756E"/>
    <w:rsid w:val="00EB7961"/>
    <w:rsid w:val="00EC0382"/>
    <w:rsid w:val="00EC1DA4"/>
    <w:rsid w:val="00EC6173"/>
    <w:rsid w:val="00ED0ECE"/>
    <w:rsid w:val="00ED3D97"/>
    <w:rsid w:val="00ED71DD"/>
    <w:rsid w:val="00EE3DBD"/>
    <w:rsid w:val="00EE6954"/>
    <w:rsid w:val="00EE6C20"/>
    <w:rsid w:val="00EF1198"/>
    <w:rsid w:val="00EF2A71"/>
    <w:rsid w:val="00EF3949"/>
    <w:rsid w:val="00EF50E2"/>
    <w:rsid w:val="00EF62CC"/>
    <w:rsid w:val="00EF6AF5"/>
    <w:rsid w:val="00EF7ABF"/>
    <w:rsid w:val="00F0371E"/>
    <w:rsid w:val="00F04832"/>
    <w:rsid w:val="00F10153"/>
    <w:rsid w:val="00F12C68"/>
    <w:rsid w:val="00F12D5C"/>
    <w:rsid w:val="00F16CD4"/>
    <w:rsid w:val="00F17054"/>
    <w:rsid w:val="00F1749A"/>
    <w:rsid w:val="00F20070"/>
    <w:rsid w:val="00F20AB5"/>
    <w:rsid w:val="00F276C0"/>
    <w:rsid w:val="00F313A3"/>
    <w:rsid w:val="00F3186B"/>
    <w:rsid w:val="00F35BC9"/>
    <w:rsid w:val="00F36E1A"/>
    <w:rsid w:val="00F37901"/>
    <w:rsid w:val="00F46808"/>
    <w:rsid w:val="00F50AEE"/>
    <w:rsid w:val="00F520EA"/>
    <w:rsid w:val="00F551BD"/>
    <w:rsid w:val="00F553C1"/>
    <w:rsid w:val="00F5741B"/>
    <w:rsid w:val="00F66727"/>
    <w:rsid w:val="00F70BF3"/>
    <w:rsid w:val="00F72682"/>
    <w:rsid w:val="00F81A82"/>
    <w:rsid w:val="00F83A31"/>
    <w:rsid w:val="00F934BC"/>
    <w:rsid w:val="00F9742C"/>
    <w:rsid w:val="00FA4723"/>
    <w:rsid w:val="00FA5468"/>
    <w:rsid w:val="00FB305B"/>
    <w:rsid w:val="00FB4C1F"/>
    <w:rsid w:val="00FB705B"/>
    <w:rsid w:val="00FC16F6"/>
    <w:rsid w:val="00FC436C"/>
    <w:rsid w:val="00FD2180"/>
    <w:rsid w:val="00FD3480"/>
    <w:rsid w:val="00FE6843"/>
    <w:rsid w:val="00FE7629"/>
    <w:rsid w:val="00FF42BB"/>
    <w:rsid w:val="00FF78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11CAF"/>
  <w15:chartTrackingRefBased/>
  <w15:docId w15:val="{4AFC6F65-AB54-4E5A-9195-2A65F02F6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80029"/>
    <w:pPr>
      <w:widowControl w:val="0"/>
    </w:pPr>
    <w:rPr>
      <w:sz w:val="22"/>
      <w:szCs w:val="22"/>
      <w:lang w:val="en-US" w:eastAsia="en-US"/>
    </w:rPr>
  </w:style>
  <w:style w:type="paragraph" w:styleId="Heading1">
    <w:name w:val="heading 1"/>
    <w:next w:val="Normal"/>
    <w:link w:val="Heading1Char"/>
    <w:uiPriority w:val="9"/>
    <w:unhideWhenUsed/>
    <w:qFormat/>
    <w:rsid w:val="00920A06"/>
    <w:pPr>
      <w:keepNext/>
      <w:keepLines/>
      <w:spacing w:after="242" w:line="247" w:lineRule="auto"/>
      <w:ind w:left="12" w:hanging="10"/>
      <w:jc w:val="center"/>
      <w:outlineLvl w:val="0"/>
    </w:pPr>
    <w:rPr>
      <w:rFonts w:ascii="Times New Roman" w:eastAsia="Times New Roman" w:hAnsi="Times New Roman"/>
      <w:b/>
      <w:color w:val="221F1F"/>
      <w:sz w:val="19"/>
      <w:szCs w:val="22"/>
    </w:rPr>
  </w:style>
  <w:style w:type="paragraph" w:styleId="Heading2">
    <w:name w:val="heading 2"/>
    <w:basedOn w:val="Normal"/>
    <w:link w:val="Heading2Char"/>
    <w:uiPriority w:val="9"/>
    <w:unhideWhenUsed/>
    <w:qFormat/>
    <w:rsid w:val="00680029"/>
    <w:pPr>
      <w:outlineLvl w:val="1"/>
    </w:pPr>
    <w:rPr>
      <w:rFonts w:ascii="Times New Roman" w:eastAsia="Times New Roman" w:hAnsi="Times New Roman"/>
      <w:b/>
      <w:bCs/>
      <w:sz w:val="23"/>
      <w:szCs w:val="23"/>
      <w:lang w:eastAsia="x-none"/>
    </w:rPr>
  </w:style>
  <w:style w:type="paragraph" w:styleId="Heading3">
    <w:name w:val="heading 3"/>
    <w:basedOn w:val="Normal"/>
    <w:next w:val="Normal"/>
    <w:link w:val="Heading3Char"/>
    <w:uiPriority w:val="9"/>
    <w:unhideWhenUsed/>
    <w:qFormat/>
    <w:rsid w:val="00920A0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680029"/>
    <w:rPr>
      <w:rFonts w:ascii="Times New Roman" w:eastAsia="Times New Roman" w:hAnsi="Times New Roman"/>
      <w:b/>
      <w:bCs/>
      <w:sz w:val="23"/>
      <w:szCs w:val="23"/>
      <w:lang w:val="en-US"/>
    </w:rPr>
  </w:style>
  <w:style w:type="table" w:styleId="TableGrid">
    <w:name w:val="Table Grid"/>
    <w:basedOn w:val="TableNormal"/>
    <w:uiPriority w:val="59"/>
    <w:rsid w:val="006800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0F97"/>
    <w:pPr>
      <w:ind w:left="720"/>
      <w:contextualSpacing/>
    </w:pPr>
  </w:style>
  <w:style w:type="character" w:styleId="Hyperlink">
    <w:name w:val="Hyperlink"/>
    <w:uiPriority w:val="99"/>
    <w:unhideWhenUsed/>
    <w:rsid w:val="00443FC5"/>
    <w:rPr>
      <w:strike w:val="0"/>
      <w:dstrike w:val="0"/>
      <w:color w:val="3366CC"/>
      <w:u w:val="none"/>
      <w:effect w:val="none"/>
    </w:rPr>
  </w:style>
  <w:style w:type="character" w:customStyle="1" w:styleId="bold">
    <w:name w:val="bold"/>
    <w:rsid w:val="00443FC5"/>
    <w:rPr>
      <w:b/>
      <w:bCs/>
    </w:rPr>
  </w:style>
  <w:style w:type="character" w:customStyle="1" w:styleId="italic1">
    <w:name w:val="italic1"/>
    <w:rsid w:val="00443FC5"/>
    <w:rPr>
      <w:i/>
      <w:iCs/>
    </w:rPr>
  </w:style>
  <w:style w:type="character" w:customStyle="1" w:styleId="sub">
    <w:name w:val="sub"/>
    <w:rsid w:val="00443FC5"/>
    <w:rPr>
      <w:sz w:val="17"/>
      <w:szCs w:val="17"/>
      <w:vertAlign w:val="subscript"/>
    </w:rPr>
  </w:style>
  <w:style w:type="character" w:customStyle="1" w:styleId="super">
    <w:name w:val="super"/>
    <w:rsid w:val="00443FC5"/>
    <w:rPr>
      <w:sz w:val="17"/>
      <w:szCs w:val="17"/>
      <w:vertAlign w:val="superscript"/>
    </w:rPr>
  </w:style>
  <w:style w:type="paragraph" w:customStyle="1" w:styleId="doc-ti2">
    <w:name w:val="doc-ti2"/>
    <w:basedOn w:val="Normal"/>
    <w:rsid w:val="00443FC5"/>
    <w:pPr>
      <w:widowControl/>
      <w:spacing w:before="200" w:after="100" w:line="312" w:lineRule="atLeast"/>
      <w:jc w:val="center"/>
    </w:pPr>
    <w:rPr>
      <w:rFonts w:ascii="Times New Roman" w:eastAsia="Times New Roman" w:hAnsi="Times New Roman"/>
      <w:b/>
      <w:bCs/>
      <w:sz w:val="24"/>
      <w:szCs w:val="24"/>
      <w:lang w:val="el-GR" w:eastAsia="el-GR"/>
    </w:rPr>
  </w:style>
  <w:style w:type="paragraph" w:customStyle="1" w:styleId="ti-grseq-12">
    <w:name w:val="ti-grseq-12"/>
    <w:basedOn w:val="Normal"/>
    <w:rsid w:val="00443FC5"/>
    <w:pPr>
      <w:widowControl/>
      <w:spacing w:before="200" w:after="100" w:line="312" w:lineRule="atLeast"/>
      <w:jc w:val="both"/>
    </w:pPr>
    <w:rPr>
      <w:rFonts w:ascii="Times New Roman" w:eastAsia="Times New Roman" w:hAnsi="Times New Roman"/>
      <w:b/>
      <w:bCs/>
      <w:sz w:val="24"/>
      <w:szCs w:val="24"/>
      <w:lang w:val="el-GR" w:eastAsia="el-GR"/>
    </w:rPr>
  </w:style>
  <w:style w:type="paragraph" w:customStyle="1" w:styleId="normal2">
    <w:name w:val="normal2"/>
    <w:basedOn w:val="Normal"/>
    <w:rsid w:val="00443FC5"/>
    <w:pPr>
      <w:widowControl/>
      <w:spacing w:before="100" w:line="312" w:lineRule="atLeast"/>
      <w:jc w:val="both"/>
    </w:pPr>
    <w:rPr>
      <w:rFonts w:ascii="Times New Roman" w:eastAsia="Times New Roman" w:hAnsi="Times New Roman"/>
      <w:sz w:val="24"/>
      <w:szCs w:val="24"/>
      <w:lang w:val="el-GR" w:eastAsia="el-GR"/>
    </w:rPr>
  </w:style>
  <w:style w:type="character" w:customStyle="1" w:styleId="expanded">
    <w:name w:val="expanded"/>
    <w:basedOn w:val="DefaultParagraphFont"/>
    <w:rsid w:val="00443FC5"/>
  </w:style>
  <w:style w:type="paragraph" w:customStyle="1" w:styleId="tbl-txt2">
    <w:name w:val="tbl-txt2"/>
    <w:basedOn w:val="Normal"/>
    <w:rsid w:val="00443FC5"/>
    <w:pPr>
      <w:widowControl/>
      <w:spacing w:before="50" w:after="50" w:line="312" w:lineRule="atLeast"/>
    </w:pPr>
    <w:rPr>
      <w:rFonts w:ascii="Times New Roman" w:eastAsia="Times New Roman" w:hAnsi="Times New Roman"/>
      <w:lang w:val="el-GR" w:eastAsia="el-GR"/>
    </w:rPr>
  </w:style>
  <w:style w:type="paragraph" w:customStyle="1" w:styleId="note2">
    <w:name w:val="note2"/>
    <w:basedOn w:val="Normal"/>
    <w:rsid w:val="00443FC5"/>
    <w:pPr>
      <w:widowControl/>
      <w:spacing w:before="50" w:after="50" w:line="312" w:lineRule="atLeast"/>
      <w:jc w:val="both"/>
    </w:pPr>
    <w:rPr>
      <w:rFonts w:ascii="Times New Roman" w:eastAsia="Times New Roman" w:hAnsi="Times New Roman"/>
      <w:sz w:val="19"/>
      <w:szCs w:val="19"/>
      <w:lang w:val="el-GR" w:eastAsia="el-GR"/>
    </w:rPr>
  </w:style>
  <w:style w:type="paragraph" w:styleId="Header">
    <w:name w:val="header"/>
    <w:basedOn w:val="Normal"/>
    <w:link w:val="HeaderChar"/>
    <w:uiPriority w:val="99"/>
    <w:unhideWhenUsed/>
    <w:rsid w:val="00A93477"/>
    <w:pPr>
      <w:tabs>
        <w:tab w:val="center" w:pos="4153"/>
        <w:tab w:val="right" w:pos="8306"/>
      </w:tabs>
    </w:pPr>
    <w:rPr>
      <w:sz w:val="20"/>
      <w:szCs w:val="20"/>
      <w:lang w:eastAsia="x-none"/>
    </w:rPr>
  </w:style>
  <w:style w:type="character" w:customStyle="1" w:styleId="HeaderChar">
    <w:name w:val="Header Char"/>
    <w:link w:val="Header"/>
    <w:uiPriority w:val="99"/>
    <w:rsid w:val="00A93477"/>
    <w:rPr>
      <w:lang w:val="en-US"/>
    </w:rPr>
  </w:style>
  <w:style w:type="paragraph" w:styleId="Footer">
    <w:name w:val="footer"/>
    <w:basedOn w:val="Normal"/>
    <w:link w:val="FooterChar"/>
    <w:uiPriority w:val="99"/>
    <w:unhideWhenUsed/>
    <w:rsid w:val="00A93477"/>
    <w:pPr>
      <w:tabs>
        <w:tab w:val="center" w:pos="4153"/>
        <w:tab w:val="right" w:pos="8306"/>
      </w:tabs>
    </w:pPr>
    <w:rPr>
      <w:sz w:val="20"/>
      <w:szCs w:val="20"/>
      <w:lang w:eastAsia="x-none"/>
    </w:rPr>
  </w:style>
  <w:style w:type="character" w:customStyle="1" w:styleId="FooterChar">
    <w:name w:val="Footer Char"/>
    <w:link w:val="Footer"/>
    <w:uiPriority w:val="99"/>
    <w:rsid w:val="00A93477"/>
    <w:rPr>
      <w:lang w:val="en-US"/>
    </w:rPr>
  </w:style>
  <w:style w:type="paragraph" w:styleId="BalloonText">
    <w:name w:val="Balloon Text"/>
    <w:basedOn w:val="Normal"/>
    <w:link w:val="BalloonTextChar"/>
    <w:uiPriority w:val="99"/>
    <w:semiHidden/>
    <w:unhideWhenUsed/>
    <w:rsid w:val="00556A2A"/>
    <w:rPr>
      <w:rFonts w:ascii="Tahoma" w:hAnsi="Tahoma"/>
      <w:sz w:val="16"/>
      <w:szCs w:val="16"/>
      <w:lang w:eastAsia="x-none"/>
    </w:rPr>
  </w:style>
  <w:style w:type="character" w:customStyle="1" w:styleId="BalloonTextChar">
    <w:name w:val="Balloon Text Char"/>
    <w:link w:val="BalloonText"/>
    <w:uiPriority w:val="99"/>
    <w:semiHidden/>
    <w:rsid w:val="00556A2A"/>
    <w:rPr>
      <w:rFonts w:ascii="Tahoma" w:hAnsi="Tahoma" w:cs="Tahoma"/>
      <w:sz w:val="16"/>
      <w:szCs w:val="16"/>
      <w:lang w:val="en-US"/>
    </w:rPr>
  </w:style>
  <w:style w:type="paragraph" w:customStyle="1" w:styleId="CM1">
    <w:name w:val="CM1"/>
    <w:basedOn w:val="Default"/>
    <w:next w:val="Default"/>
    <w:uiPriority w:val="99"/>
    <w:rsid w:val="00CC0FFE"/>
    <w:rPr>
      <w:color w:val="auto"/>
    </w:rPr>
  </w:style>
  <w:style w:type="paragraph" w:customStyle="1" w:styleId="Default">
    <w:name w:val="Default"/>
    <w:rsid w:val="00CC0FFE"/>
    <w:pPr>
      <w:autoSpaceDE w:val="0"/>
      <w:autoSpaceDN w:val="0"/>
      <w:adjustRightInd w:val="0"/>
    </w:pPr>
    <w:rPr>
      <w:rFonts w:ascii="Times New Roman" w:hAnsi="Times New Roman"/>
      <w:color w:val="000000"/>
      <w:sz w:val="24"/>
      <w:szCs w:val="24"/>
    </w:rPr>
  </w:style>
  <w:style w:type="paragraph" w:customStyle="1" w:styleId="CM3">
    <w:name w:val="CM3"/>
    <w:basedOn w:val="Default"/>
    <w:next w:val="Default"/>
    <w:uiPriority w:val="99"/>
    <w:rsid w:val="00CC0FFE"/>
    <w:rPr>
      <w:color w:val="auto"/>
    </w:rPr>
  </w:style>
  <w:style w:type="paragraph" w:customStyle="1" w:styleId="CM4">
    <w:name w:val="CM4"/>
    <w:basedOn w:val="Default"/>
    <w:next w:val="Default"/>
    <w:uiPriority w:val="99"/>
    <w:rsid w:val="00CC0FFE"/>
    <w:rPr>
      <w:color w:val="auto"/>
    </w:rPr>
  </w:style>
  <w:style w:type="character" w:customStyle="1" w:styleId="Heading3Char">
    <w:name w:val="Heading 3 Char"/>
    <w:basedOn w:val="DefaultParagraphFont"/>
    <w:link w:val="Heading3"/>
    <w:uiPriority w:val="9"/>
    <w:rsid w:val="00920A06"/>
    <w:rPr>
      <w:rFonts w:asciiTheme="majorHAnsi" w:eastAsiaTheme="majorEastAsia" w:hAnsiTheme="majorHAnsi" w:cstheme="majorBidi"/>
      <w:color w:val="1F4D78" w:themeColor="accent1" w:themeShade="7F"/>
      <w:sz w:val="24"/>
      <w:szCs w:val="24"/>
      <w:lang w:val="en-US" w:eastAsia="en-US"/>
    </w:rPr>
  </w:style>
  <w:style w:type="character" w:customStyle="1" w:styleId="Heading1Char">
    <w:name w:val="Heading 1 Char"/>
    <w:basedOn w:val="DefaultParagraphFont"/>
    <w:link w:val="Heading1"/>
    <w:uiPriority w:val="9"/>
    <w:rsid w:val="00920A06"/>
    <w:rPr>
      <w:rFonts w:ascii="Times New Roman" w:eastAsia="Times New Roman" w:hAnsi="Times New Roman"/>
      <w:b/>
      <w:color w:val="221F1F"/>
      <w:sz w:val="19"/>
      <w:szCs w:val="22"/>
    </w:rPr>
  </w:style>
  <w:style w:type="numbering" w:customStyle="1" w:styleId="NoList1">
    <w:name w:val="No List1"/>
    <w:next w:val="NoList"/>
    <w:uiPriority w:val="99"/>
    <w:semiHidden/>
    <w:unhideWhenUsed/>
    <w:rsid w:val="00920A06"/>
  </w:style>
  <w:style w:type="table" w:customStyle="1" w:styleId="TableGrid0">
    <w:name w:val="TableGrid"/>
    <w:rsid w:val="00920A06"/>
    <w:rPr>
      <w:rFonts w:asciiTheme="minorHAnsi" w:eastAsiaTheme="minorEastAsia" w:hAnsiTheme="minorHAnsi" w:cstheme="minorBidi"/>
      <w:sz w:val="22"/>
      <w:szCs w:val="22"/>
    </w:rPr>
    <w:tblPr>
      <w:tblCellMar>
        <w:top w:w="0" w:type="dxa"/>
        <w:left w:w="0" w:type="dxa"/>
        <w:bottom w:w="0" w:type="dxa"/>
        <w:right w:w="0" w:type="dxa"/>
      </w:tblCellMar>
    </w:tblPr>
  </w:style>
  <w:style w:type="paragraph" w:styleId="FootnoteText">
    <w:name w:val="footnote text"/>
    <w:basedOn w:val="Normal"/>
    <w:link w:val="FootnoteTextChar"/>
    <w:uiPriority w:val="99"/>
    <w:semiHidden/>
    <w:unhideWhenUsed/>
    <w:rsid w:val="006A13B3"/>
    <w:rPr>
      <w:sz w:val="20"/>
      <w:szCs w:val="20"/>
    </w:rPr>
  </w:style>
  <w:style w:type="character" w:customStyle="1" w:styleId="FootnoteTextChar">
    <w:name w:val="Footnote Text Char"/>
    <w:basedOn w:val="DefaultParagraphFont"/>
    <w:link w:val="FootnoteText"/>
    <w:uiPriority w:val="99"/>
    <w:semiHidden/>
    <w:rsid w:val="006A13B3"/>
    <w:rPr>
      <w:lang w:val="en-US" w:eastAsia="en-US"/>
    </w:rPr>
  </w:style>
  <w:style w:type="character" w:styleId="FootnoteReference">
    <w:name w:val="footnote reference"/>
    <w:basedOn w:val="DefaultParagraphFont"/>
    <w:uiPriority w:val="99"/>
    <w:semiHidden/>
    <w:unhideWhenUsed/>
    <w:rsid w:val="006A13B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525310">
      <w:bodyDiv w:val="1"/>
      <w:marLeft w:val="0"/>
      <w:marRight w:val="0"/>
      <w:marTop w:val="0"/>
      <w:marBottom w:val="0"/>
      <w:divBdr>
        <w:top w:val="none" w:sz="0" w:space="0" w:color="auto"/>
        <w:left w:val="none" w:sz="0" w:space="0" w:color="auto"/>
        <w:bottom w:val="none" w:sz="0" w:space="0" w:color="auto"/>
        <w:right w:val="none" w:sz="0" w:space="0" w:color="auto"/>
      </w:divBdr>
      <w:divsChild>
        <w:div w:id="327370851">
          <w:marLeft w:val="0"/>
          <w:marRight w:val="0"/>
          <w:marTop w:val="0"/>
          <w:marBottom w:val="0"/>
          <w:divBdr>
            <w:top w:val="none" w:sz="0" w:space="0" w:color="auto"/>
            <w:left w:val="none" w:sz="0" w:space="0" w:color="auto"/>
            <w:bottom w:val="none" w:sz="0" w:space="0" w:color="auto"/>
            <w:right w:val="none" w:sz="0" w:space="0" w:color="auto"/>
          </w:divBdr>
          <w:divsChild>
            <w:div w:id="1966689606">
              <w:marLeft w:val="0"/>
              <w:marRight w:val="0"/>
              <w:marTop w:val="0"/>
              <w:marBottom w:val="0"/>
              <w:divBdr>
                <w:top w:val="none" w:sz="0" w:space="0" w:color="auto"/>
                <w:left w:val="none" w:sz="0" w:space="0" w:color="auto"/>
                <w:bottom w:val="none" w:sz="0" w:space="0" w:color="auto"/>
                <w:right w:val="none" w:sz="0" w:space="0" w:color="auto"/>
              </w:divBdr>
              <w:divsChild>
                <w:div w:id="1068072778">
                  <w:marLeft w:val="0"/>
                  <w:marRight w:val="0"/>
                  <w:marTop w:val="0"/>
                  <w:marBottom w:val="0"/>
                  <w:divBdr>
                    <w:top w:val="none" w:sz="0" w:space="0" w:color="auto"/>
                    <w:left w:val="none" w:sz="0" w:space="0" w:color="auto"/>
                    <w:bottom w:val="none" w:sz="0" w:space="0" w:color="auto"/>
                    <w:right w:val="none" w:sz="0" w:space="0" w:color="auto"/>
                  </w:divBdr>
                  <w:divsChild>
                    <w:div w:id="72432672">
                      <w:marLeft w:val="1"/>
                      <w:marRight w:val="1"/>
                      <w:marTop w:val="0"/>
                      <w:marBottom w:val="0"/>
                      <w:divBdr>
                        <w:top w:val="none" w:sz="0" w:space="0" w:color="auto"/>
                        <w:left w:val="none" w:sz="0" w:space="0" w:color="auto"/>
                        <w:bottom w:val="none" w:sz="0" w:space="0" w:color="auto"/>
                        <w:right w:val="none" w:sz="0" w:space="0" w:color="auto"/>
                      </w:divBdr>
                      <w:divsChild>
                        <w:div w:id="1841651926">
                          <w:marLeft w:val="0"/>
                          <w:marRight w:val="0"/>
                          <w:marTop w:val="0"/>
                          <w:marBottom w:val="0"/>
                          <w:divBdr>
                            <w:top w:val="none" w:sz="0" w:space="0" w:color="auto"/>
                            <w:left w:val="none" w:sz="0" w:space="0" w:color="auto"/>
                            <w:bottom w:val="none" w:sz="0" w:space="0" w:color="auto"/>
                            <w:right w:val="none" w:sz="0" w:space="0" w:color="auto"/>
                          </w:divBdr>
                          <w:divsChild>
                            <w:div w:id="152650286">
                              <w:marLeft w:val="0"/>
                              <w:marRight w:val="0"/>
                              <w:marTop w:val="0"/>
                              <w:marBottom w:val="360"/>
                              <w:divBdr>
                                <w:top w:val="none" w:sz="0" w:space="0" w:color="auto"/>
                                <w:left w:val="none" w:sz="0" w:space="0" w:color="auto"/>
                                <w:bottom w:val="none" w:sz="0" w:space="0" w:color="auto"/>
                                <w:right w:val="none" w:sz="0" w:space="0" w:color="auto"/>
                              </w:divBdr>
                              <w:divsChild>
                                <w:div w:id="1605529708">
                                  <w:marLeft w:val="0"/>
                                  <w:marRight w:val="0"/>
                                  <w:marTop w:val="0"/>
                                  <w:marBottom w:val="0"/>
                                  <w:divBdr>
                                    <w:top w:val="none" w:sz="0" w:space="0" w:color="auto"/>
                                    <w:left w:val="none" w:sz="0" w:space="0" w:color="auto"/>
                                    <w:bottom w:val="none" w:sz="0" w:space="0" w:color="auto"/>
                                    <w:right w:val="none" w:sz="0" w:space="0" w:color="auto"/>
                                  </w:divBdr>
                                  <w:divsChild>
                                    <w:div w:id="1023246094">
                                      <w:marLeft w:val="0"/>
                                      <w:marRight w:val="0"/>
                                      <w:marTop w:val="0"/>
                                      <w:marBottom w:val="0"/>
                                      <w:divBdr>
                                        <w:top w:val="none" w:sz="0" w:space="0" w:color="auto"/>
                                        <w:left w:val="none" w:sz="0" w:space="0" w:color="auto"/>
                                        <w:bottom w:val="none" w:sz="0" w:space="0" w:color="auto"/>
                                        <w:right w:val="none" w:sz="0" w:space="0" w:color="auto"/>
                                      </w:divBdr>
                                      <w:divsChild>
                                        <w:div w:id="469833294">
                                          <w:marLeft w:val="0"/>
                                          <w:marRight w:val="0"/>
                                          <w:marTop w:val="0"/>
                                          <w:marBottom w:val="0"/>
                                          <w:divBdr>
                                            <w:top w:val="none" w:sz="0" w:space="0" w:color="auto"/>
                                            <w:left w:val="none" w:sz="0" w:space="0" w:color="auto"/>
                                            <w:bottom w:val="none" w:sz="0" w:space="0" w:color="auto"/>
                                            <w:right w:val="none" w:sz="0" w:space="0" w:color="auto"/>
                                          </w:divBdr>
                                          <w:divsChild>
                                            <w:div w:id="339551920">
                                              <w:marLeft w:val="0"/>
                                              <w:marRight w:val="0"/>
                                              <w:marTop w:val="0"/>
                                              <w:marBottom w:val="0"/>
                                              <w:divBdr>
                                                <w:top w:val="none" w:sz="0" w:space="0" w:color="auto"/>
                                                <w:left w:val="none" w:sz="0" w:space="0" w:color="auto"/>
                                                <w:bottom w:val="none" w:sz="0" w:space="0" w:color="auto"/>
                                                <w:right w:val="none" w:sz="0" w:space="0" w:color="auto"/>
                                              </w:divBdr>
                                            </w:div>
                                            <w:div w:id="943422867">
                                              <w:marLeft w:val="0"/>
                                              <w:marRight w:val="0"/>
                                              <w:marTop w:val="0"/>
                                              <w:marBottom w:val="0"/>
                                              <w:divBdr>
                                                <w:top w:val="none" w:sz="0" w:space="0" w:color="auto"/>
                                                <w:left w:val="none" w:sz="0" w:space="0" w:color="auto"/>
                                                <w:bottom w:val="none" w:sz="0" w:space="0" w:color="auto"/>
                                                <w:right w:val="none" w:sz="0" w:space="0" w:color="auto"/>
                                              </w:divBdr>
                                            </w:div>
                                            <w:div w:id="1146583191">
                                              <w:marLeft w:val="0"/>
                                              <w:marRight w:val="0"/>
                                              <w:marTop w:val="0"/>
                                              <w:marBottom w:val="0"/>
                                              <w:divBdr>
                                                <w:top w:val="none" w:sz="0" w:space="0" w:color="auto"/>
                                                <w:left w:val="none" w:sz="0" w:space="0" w:color="auto"/>
                                                <w:bottom w:val="none" w:sz="0" w:space="0" w:color="auto"/>
                                                <w:right w:val="none" w:sz="0" w:space="0" w:color="auto"/>
                                              </w:divBdr>
                                            </w:div>
                                            <w:div w:id="155924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36268819">
      <w:bodyDiv w:val="1"/>
      <w:marLeft w:val="0"/>
      <w:marRight w:val="0"/>
      <w:marTop w:val="0"/>
      <w:marBottom w:val="0"/>
      <w:divBdr>
        <w:top w:val="none" w:sz="0" w:space="0" w:color="auto"/>
        <w:left w:val="none" w:sz="0" w:space="0" w:color="auto"/>
        <w:bottom w:val="none" w:sz="0" w:space="0" w:color="auto"/>
        <w:right w:val="none" w:sz="0" w:space="0" w:color="auto"/>
      </w:divBdr>
      <w:divsChild>
        <w:div w:id="21564445">
          <w:marLeft w:val="480"/>
          <w:marRight w:val="0"/>
          <w:marTop w:val="0"/>
          <w:marBottom w:val="0"/>
          <w:divBdr>
            <w:top w:val="none" w:sz="0" w:space="0" w:color="auto"/>
            <w:left w:val="none" w:sz="0" w:space="0" w:color="auto"/>
            <w:bottom w:val="none" w:sz="0" w:space="0" w:color="auto"/>
            <w:right w:val="none" w:sz="0" w:space="0" w:color="auto"/>
          </w:divBdr>
        </w:div>
        <w:div w:id="23292970">
          <w:marLeft w:val="480"/>
          <w:marRight w:val="0"/>
          <w:marTop w:val="0"/>
          <w:marBottom w:val="0"/>
          <w:divBdr>
            <w:top w:val="none" w:sz="0" w:space="0" w:color="auto"/>
            <w:left w:val="none" w:sz="0" w:space="0" w:color="auto"/>
            <w:bottom w:val="none" w:sz="0" w:space="0" w:color="auto"/>
            <w:right w:val="none" w:sz="0" w:space="0" w:color="auto"/>
          </w:divBdr>
        </w:div>
        <w:div w:id="232159584">
          <w:marLeft w:val="0"/>
          <w:marRight w:val="0"/>
          <w:marTop w:val="0"/>
          <w:marBottom w:val="0"/>
          <w:divBdr>
            <w:top w:val="none" w:sz="0" w:space="0" w:color="auto"/>
            <w:left w:val="none" w:sz="0" w:space="0" w:color="auto"/>
            <w:bottom w:val="none" w:sz="0" w:space="0" w:color="auto"/>
            <w:right w:val="none" w:sz="0" w:space="0" w:color="auto"/>
          </w:divBdr>
          <w:divsChild>
            <w:div w:id="378359450">
              <w:marLeft w:val="0"/>
              <w:marRight w:val="0"/>
              <w:marTop w:val="0"/>
              <w:marBottom w:val="0"/>
              <w:divBdr>
                <w:top w:val="none" w:sz="0" w:space="0" w:color="auto"/>
                <w:left w:val="none" w:sz="0" w:space="0" w:color="auto"/>
                <w:bottom w:val="none" w:sz="0" w:space="0" w:color="auto"/>
                <w:right w:val="none" w:sz="0" w:space="0" w:color="auto"/>
              </w:divBdr>
              <w:divsChild>
                <w:div w:id="548614578">
                  <w:marLeft w:val="0"/>
                  <w:marRight w:val="0"/>
                  <w:marTop w:val="120"/>
                  <w:marBottom w:val="0"/>
                  <w:divBdr>
                    <w:top w:val="none" w:sz="0" w:space="0" w:color="auto"/>
                    <w:left w:val="none" w:sz="0" w:space="0" w:color="auto"/>
                    <w:bottom w:val="none" w:sz="0" w:space="0" w:color="auto"/>
                    <w:right w:val="none" w:sz="0" w:space="0" w:color="auto"/>
                  </w:divBdr>
                </w:div>
              </w:divsChild>
            </w:div>
            <w:div w:id="1951082866">
              <w:marLeft w:val="0"/>
              <w:marRight w:val="0"/>
              <w:marTop w:val="120"/>
              <w:marBottom w:val="0"/>
              <w:divBdr>
                <w:top w:val="none" w:sz="0" w:space="0" w:color="auto"/>
                <w:left w:val="none" w:sz="0" w:space="0" w:color="auto"/>
                <w:bottom w:val="none" w:sz="0" w:space="0" w:color="auto"/>
                <w:right w:val="none" w:sz="0" w:space="0" w:color="auto"/>
              </w:divBdr>
            </w:div>
          </w:divsChild>
        </w:div>
        <w:div w:id="305017548">
          <w:marLeft w:val="0"/>
          <w:marRight w:val="0"/>
          <w:marTop w:val="0"/>
          <w:marBottom w:val="0"/>
          <w:divBdr>
            <w:top w:val="none" w:sz="0" w:space="0" w:color="auto"/>
            <w:left w:val="none" w:sz="0" w:space="0" w:color="auto"/>
            <w:bottom w:val="none" w:sz="0" w:space="0" w:color="auto"/>
            <w:right w:val="none" w:sz="0" w:space="0" w:color="auto"/>
          </w:divBdr>
          <w:divsChild>
            <w:div w:id="1757895857">
              <w:marLeft w:val="0"/>
              <w:marRight w:val="0"/>
              <w:marTop w:val="0"/>
              <w:marBottom w:val="0"/>
              <w:divBdr>
                <w:top w:val="none" w:sz="0" w:space="0" w:color="auto"/>
                <w:left w:val="none" w:sz="0" w:space="0" w:color="auto"/>
                <w:bottom w:val="none" w:sz="0" w:space="0" w:color="auto"/>
                <w:right w:val="none" w:sz="0" w:space="0" w:color="auto"/>
              </w:divBdr>
              <w:divsChild>
                <w:div w:id="1325426184">
                  <w:marLeft w:val="0"/>
                  <w:marRight w:val="0"/>
                  <w:marTop w:val="120"/>
                  <w:marBottom w:val="0"/>
                  <w:divBdr>
                    <w:top w:val="none" w:sz="0" w:space="0" w:color="auto"/>
                    <w:left w:val="none" w:sz="0" w:space="0" w:color="auto"/>
                    <w:bottom w:val="none" w:sz="0" w:space="0" w:color="auto"/>
                    <w:right w:val="none" w:sz="0" w:space="0" w:color="auto"/>
                  </w:divBdr>
                </w:div>
              </w:divsChild>
            </w:div>
            <w:div w:id="2123961244">
              <w:marLeft w:val="0"/>
              <w:marRight w:val="0"/>
              <w:marTop w:val="120"/>
              <w:marBottom w:val="0"/>
              <w:divBdr>
                <w:top w:val="none" w:sz="0" w:space="0" w:color="auto"/>
                <w:left w:val="none" w:sz="0" w:space="0" w:color="auto"/>
                <w:bottom w:val="none" w:sz="0" w:space="0" w:color="auto"/>
                <w:right w:val="none" w:sz="0" w:space="0" w:color="auto"/>
              </w:divBdr>
            </w:div>
          </w:divsChild>
        </w:div>
        <w:div w:id="379329640">
          <w:marLeft w:val="0"/>
          <w:marRight w:val="0"/>
          <w:marTop w:val="0"/>
          <w:marBottom w:val="0"/>
          <w:divBdr>
            <w:top w:val="none" w:sz="0" w:space="0" w:color="auto"/>
            <w:left w:val="none" w:sz="0" w:space="0" w:color="auto"/>
            <w:bottom w:val="none" w:sz="0" w:space="0" w:color="auto"/>
            <w:right w:val="none" w:sz="0" w:space="0" w:color="auto"/>
          </w:divBdr>
          <w:divsChild>
            <w:div w:id="170072180">
              <w:marLeft w:val="0"/>
              <w:marRight w:val="0"/>
              <w:marTop w:val="0"/>
              <w:marBottom w:val="0"/>
              <w:divBdr>
                <w:top w:val="none" w:sz="0" w:space="0" w:color="auto"/>
                <w:left w:val="none" w:sz="0" w:space="0" w:color="auto"/>
                <w:bottom w:val="none" w:sz="0" w:space="0" w:color="auto"/>
                <w:right w:val="none" w:sz="0" w:space="0" w:color="auto"/>
              </w:divBdr>
            </w:div>
            <w:div w:id="2014724918">
              <w:marLeft w:val="0"/>
              <w:marRight w:val="0"/>
              <w:marTop w:val="120"/>
              <w:marBottom w:val="0"/>
              <w:divBdr>
                <w:top w:val="none" w:sz="0" w:space="0" w:color="auto"/>
                <w:left w:val="none" w:sz="0" w:space="0" w:color="auto"/>
                <w:bottom w:val="none" w:sz="0" w:space="0" w:color="auto"/>
                <w:right w:val="none" w:sz="0" w:space="0" w:color="auto"/>
              </w:divBdr>
            </w:div>
          </w:divsChild>
        </w:div>
        <w:div w:id="422339140">
          <w:marLeft w:val="0"/>
          <w:marRight w:val="0"/>
          <w:marTop w:val="0"/>
          <w:marBottom w:val="0"/>
          <w:divBdr>
            <w:top w:val="none" w:sz="0" w:space="0" w:color="auto"/>
            <w:left w:val="none" w:sz="0" w:space="0" w:color="auto"/>
            <w:bottom w:val="none" w:sz="0" w:space="0" w:color="auto"/>
            <w:right w:val="none" w:sz="0" w:space="0" w:color="auto"/>
          </w:divBdr>
          <w:divsChild>
            <w:div w:id="868957361">
              <w:marLeft w:val="0"/>
              <w:marRight w:val="0"/>
              <w:marTop w:val="120"/>
              <w:marBottom w:val="0"/>
              <w:divBdr>
                <w:top w:val="none" w:sz="0" w:space="0" w:color="auto"/>
                <w:left w:val="none" w:sz="0" w:space="0" w:color="auto"/>
                <w:bottom w:val="none" w:sz="0" w:space="0" w:color="auto"/>
                <w:right w:val="none" w:sz="0" w:space="0" w:color="auto"/>
              </w:divBdr>
            </w:div>
            <w:div w:id="2055038156">
              <w:marLeft w:val="0"/>
              <w:marRight w:val="0"/>
              <w:marTop w:val="0"/>
              <w:marBottom w:val="0"/>
              <w:divBdr>
                <w:top w:val="none" w:sz="0" w:space="0" w:color="auto"/>
                <w:left w:val="none" w:sz="0" w:space="0" w:color="auto"/>
                <w:bottom w:val="none" w:sz="0" w:space="0" w:color="auto"/>
                <w:right w:val="none" w:sz="0" w:space="0" w:color="auto"/>
              </w:divBdr>
            </w:div>
          </w:divsChild>
        </w:div>
        <w:div w:id="481239701">
          <w:marLeft w:val="480"/>
          <w:marRight w:val="0"/>
          <w:marTop w:val="0"/>
          <w:marBottom w:val="0"/>
          <w:divBdr>
            <w:top w:val="none" w:sz="0" w:space="0" w:color="auto"/>
            <w:left w:val="none" w:sz="0" w:space="0" w:color="auto"/>
            <w:bottom w:val="none" w:sz="0" w:space="0" w:color="auto"/>
            <w:right w:val="none" w:sz="0" w:space="0" w:color="auto"/>
          </w:divBdr>
        </w:div>
        <w:div w:id="488132846">
          <w:marLeft w:val="0"/>
          <w:marRight w:val="0"/>
          <w:marTop w:val="0"/>
          <w:marBottom w:val="0"/>
          <w:divBdr>
            <w:top w:val="none" w:sz="0" w:space="0" w:color="auto"/>
            <w:left w:val="none" w:sz="0" w:space="0" w:color="auto"/>
            <w:bottom w:val="none" w:sz="0" w:space="0" w:color="auto"/>
            <w:right w:val="none" w:sz="0" w:space="0" w:color="auto"/>
          </w:divBdr>
          <w:divsChild>
            <w:div w:id="1602949956">
              <w:marLeft w:val="0"/>
              <w:marRight w:val="0"/>
              <w:marTop w:val="0"/>
              <w:marBottom w:val="0"/>
              <w:divBdr>
                <w:top w:val="none" w:sz="0" w:space="0" w:color="auto"/>
                <w:left w:val="none" w:sz="0" w:space="0" w:color="auto"/>
                <w:bottom w:val="none" w:sz="0" w:space="0" w:color="auto"/>
                <w:right w:val="none" w:sz="0" w:space="0" w:color="auto"/>
              </w:divBdr>
              <w:divsChild>
                <w:div w:id="822893170">
                  <w:marLeft w:val="0"/>
                  <w:marRight w:val="0"/>
                  <w:marTop w:val="120"/>
                  <w:marBottom w:val="0"/>
                  <w:divBdr>
                    <w:top w:val="none" w:sz="0" w:space="0" w:color="auto"/>
                    <w:left w:val="none" w:sz="0" w:space="0" w:color="auto"/>
                    <w:bottom w:val="none" w:sz="0" w:space="0" w:color="auto"/>
                    <w:right w:val="none" w:sz="0" w:space="0" w:color="auto"/>
                  </w:divBdr>
                </w:div>
              </w:divsChild>
            </w:div>
            <w:div w:id="1837961165">
              <w:marLeft w:val="0"/>
              <w:marRight w:val="0"/>
              <w:marTop w:val="120"/>
              <w:marBottom w:val="0"/>
              <w:divBdr>
                <w:top w:val="none" w:sz="0" w:space="0" w:color="auto"/>
                <w:left w:val="none" w:sz="0" w:space="0" w:color="auto"/>
                <w:bottom w:val="none" w:sz="0" w:space="0" w:color="auto"/>
                <w:right w:val="none" w:sz="0" w:space="0" w:color="auto"/>
              </w:divBdr>
            </w:div>
          </w:divsChild>
        </w:div>
        <w:div w:id="499085069">
          <w:marLeft w:val="0"/>
          <w:marRight w:val="0"/>
          <w:marTop w:val="0"/>
          <w:marBottom w:val="0"/>
          <w:divBdr>
            <w:top w:val="none" w:sz="0" w:space="0" w:color="auto"/>
            <w:left w:val="none" w:sz="0" w:space="0" w:color="auto"/>
            <w:bottom w:val="none" w:sz="0" w:space="0" w:color="auto"/>
            <w:right w:val="none" w:sz="0" w:space="0" w:color="auto"/>
          </w:divBdr>
          <w:divsChild>
            <w:div w:id="1068961292">
              <w:marLeft w:val="0"/>
              <w:marRight w:val="0"/>
              <w:marTop w:val="120"/>
              <w:marBottom w:val="0"/>
              <w:divBdr>
                <w:top w:val="none" w:sz="0" w:space="0" w:color="auto"/>
                <w:left w:val="none" w:sz="0" w:space="0" w:color="auto"/>
                <w:bottom w:val="none" w:sz="0" w:space="0" w:color="auto"/>
                <w:right w:val="none" w:sz="0" w:space="0" w:color="auto"/>
              </w:divBdr>
            </w:div>
            <w:div w:id="1227910983">
              <w:marLeft w:val="0"/>
              <w:marRight w:val="0"/>
              <w:marTop w:val="0"/>
              <w:marBottom w:val="0"/>
              <w:divBdr>
                <w:top w:val="none" w:sz="0" w:space="0" w:color="auto"/>
                <w:left w:val="none" w:sz="0" w:space="0" w:color="auto"/>
                <w:bottom w:val="none" w:sz="0" w:space="0" w:color="auto"/>
                <w:right w:val="none" w:sz="0" w:space="0" w:color="auto"/>
              </w:divBdr>
              <w:divsChild>
                <w:div w:id="189697050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27331602">
          <w:marLeft w:val="480"/>
          <w:marRight w:val="0"/>
          <w:marTop w:val="0"/>
          <w:marBottom w:val="0"/>
          <w:divBdr>
            <w:top w:val="none" w:sz="0" w:space="0" w:color="auto"/>
            <w:left w:val="none" w:sz="0" w:space="0" w:color="auto"/>
            <w:bottom w:val="none" w:sz="0" w:space="0" w:color="auto"/>
            <w:right w:val="none" w:sz="0" w:space="0" w:color="auto"/>
          </w:divBdr>
        </w:div>
        <w:div w:id="528180177">
          <w:marLeft w:val="0"/>
          <w:marRight w:val="0"/>
          <w:marTop w:val="0"/>
          <w:marBottom w:val="0"/>
          <w:divBdr>
            <w:top w:val="none" w:sz="0" w:space="0" w:color="auto"/>
            <w:left w:val="none" w:sz="0" w:space="0" w:color="auto"/>
            <w:bottom w:val="none" w:sz="0" w:space="0" w:color="auto"/>
            <w:right w:val="none" w:sz="0" w:space="0" w:color="auto"/>
          </w:divBdr>
          <w:divsChild>
            <w:div w:id="1281064499">
              <w:marLeft w:val="0"/>
              <w:marRight w:val="0"/>
              <w:marTop w:val="0"/>
              <w:marBottom w:val="0"/>
              <w:divBdr>
                <w:top w:val="none" w:sz="0" w:space="0" w:color="auto"/>
                <w:left w:val="none" w:sz="0" w:space="0" w:color="auto"/>
                <w:bottom w:val="none" w:sz="0" w:space="0" w:color="auto"/>
                <w:right w:val="none" w:sz="0" w:space="0" w:color="auto"/>
              </w:divBdr>
              <w:divsChild>
                <w:div w:id="896477746">
                  <w:marLeft w:val="0"/>
                  <w:marRight w:val="0"/>
                  <w:marTop w:val="120"/>
                  <w:marBottom w:val="0"/>
                  <w:divBdr>
                    <w:top w:val="none" w:sz="0" w:space="0" w:color="auto"/>
                    <w:left w:val="none" w:sz="0" w:space="0" w:color="auto"/>
                    <w:bottom w:val="none" w:sz="0" w:space="0" w:color="auto"/>
                    <w:right w:val="none" w:sz="0" w:space="0" w:color="auto"/>
                  </w:divBdr>
                </w:div>
              </w:divsChild>
            </w:div>
            <w:div w:id="2016692200">
              <w:marLeft w:val="0"/>
              <w:marRight w:val="0"/>
              <w:marTop w:val="120"/>
              <w:marBottom w:val="0"/>
              <w:divBdr>
                <w:top w:val="none" w:sz="0" w:space="0" w:color="auto"/>
                <w:left w:val="none" w:sz="0" w:space="0" w:color="auto"/>
                <w:bottom w:val="none" w:sz="0" w:space="0" w:color="auto"/>
                <w:right w:val="none" w:sz="0" w:space="0" w:color="auto"/>
              </w:divBdr>
            </w:div>
          </w:divsChild>
        </w:div>
        <w:div w:id="564992497">
          <w:marLeft w:val="0"/>
          <w:marRight w:val="0"/>
          <w:marTop w:val="0"/>
          <w:marBottom w:val="0"/>
          <w:divBdr>
            <w:top w:val="none" w:sz="0" w:space="0" w:color="auto"/>
            <w:left w:val="none" w:sz="0" w:space="0" w:color="auto"/>
            <w:bottom w:val="none" w:sz="0" w:space="0" w:color="auto"/>
            <w:right w:val="none" w:sz="0" w:space="0" w:color="auto"/>
          </w:divBdr>
          <w:divsChild>
            <w:div w:id="1009789812">
              <w:marLeft w:val="0"/>
              <w:marRight w:val="0"/>
              <w:marTop w:val="120"/>
              <w:marBottom w:val="0"/>
              <w:divBdr>
                <w:top w:val="none" w:sz="0" w:space="0" w:color="auto"/>
                <w:left w:val="none" w:sz="0" w:space="0" w:color="auto"/>
                <w:bottom w:val="none" w:sz="0" w:space="0" w:color="auto"/>
                <w:right w:val="none" w:sz="0" w:space="0" w:color="auto"/>
              </w:divBdr>
            </w:div>
            <w:div w:id="1687705624">
              <w:marLeft w:val="0"/>
              <w:marRight w:val="0"/>
              <w:marTop w:val="0"/>
              <w:marBottom w:val="0"/>
              <w:divBdr>
                <w:top w:val="none" w:sz="0" w:space="0" w:color="auto"/>
                <w:left w:val="none" w:sz="0" w:space="0" w:color="auto"/>
                <w:bottom w:val="none" w:sz="0" w:space="0" w:color="auto"/>
                <w:right w:val="none" w:sz="0" w:space="0" w:color="auto"/>
              </w:divBdr>
              <w:divsChild>
                <w:div w:id="62758990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47169317">
          <w:marLeft w:val="1320"/>
          <w:marRight w:val="0"/>
          <w:marTop w:val="0"/>
          <w:marBottom w:val="0"/>
          <w:divBdr>
            <w:top w:val="none" w:sz="0" w:space="0" w:color="auto"/>
            <w:left w:val="none" w:sz="0" w:space="0" w:color="auto"/>
            <w:bottom w:val="none" w:sz="0" w:space="0" w:color="auto"/>
            <w:right w:val="none" w:sz="0" w:space="0" w:color="auto"/>
          </w:divBdr>
        </w:div>
        <w:div w:id="654604023">
          <w:marLeft w:val="480"/>
          <w:marRight w:val="0"/>
          <w:marTop w:val="0"/>
          <w:marBottom w:val="0"/>
          <w:divBdr>
            <w:top w:val="none" w:sz="0" w:space="0" w:color="auto"/>
            <w:left w:val="none" w:sz="0" w:space="0" w:color="auto"/>
            <w:bottom w:val="none" w:sz="0" w:space="0" w:color="auto"/>
            <w:right w:val="none" w:sz="0" w:space="0" w:color="auto"/>
          </w:divBdr>
        </w:div>
        <w:div w:id="657460295">
          <w:marLeft w:val="0"/>
          <w:marRight w:val="0"/>
          <w:marTop w:val="0"/>
          <w:marBottom w:val="0"/>
          <w:divBdr>
            <w:top w:val="none" w:sz="0" w:space="0" w:color="auto"/>
            <w:left w:val="none" w:sz="0" w:space="0" w:color="auto"/>
            <w:bottom w:val="none" w:sz="0" w:space="0" w:color="auto"/>
            <w:right w:val="none" w:sz="0" w:space="0" w:color="auto"/>
          </w:divBdr>
          <w:divsChild>
            <w:div w:id="563373257">
              <w:marLeft w:val="0"/>
              <w:marRight w:val="0"/>
              <w:marTop w:val="0"/>
              <w:marBottom w:val="0"/>
              <w:divBdr>
                <w:top w:val="none" w:sz="0" w:space="0" w:color="auto"/>
                <w:left w:val="none" w:sz="0" w:space="0" w:color="auto"/>
                <w:bottom w:val="none" w:sz="0" w:space="0" w:color="auto"/>
                <w:right w:val="none" w:sz="0" w:space="0" w:color="auto"/>
              </w:divBdr>
            </w:div>
            <w:div w:id="1097217879">
              <w:marLeft w:val="0"/>
              <w:marRight w:val="0"/>
              <w:marTop w:val="120"/>
              <w:marBottom w:val="0"/>
              <w:divBdr>
                <w:top w:val="none" w:sz="0" w:space="0" w:color="auto"/>
                <w:left w:val="none" w:sz="0" w:space="0" w:color="auto"/>
                <w:bottom w:val="none" w:sz="0" w:space="0" w:color="auto"/>
                <w:right w:val="none" w:sz="0" w:space="0" w:color="auto"/>
              </w:divBdr>
            </w:div>
          </w:divsChild>
        </w:div>
        <w:div w:id="732124603">
          <w:marLeft w:val="480"/>
          <w:marRight w:val="0"/>
          <w:marTop w:val="0"/>
          <w:marBottom w:val="0"/>
          <w:divBdr>
            <w:top w:val="none" w:sz="0" w:space="0" w:color="auto"/>
            <w:left w:val="none" w:sz="0" w:space="0" w:color="auto"/>
            <w:bottom w:val="none" w:sz="0" w:space="0" w:color="auto"/>
            <w:right w:val="none" w:sz="0" w:space="0" w:color="auto"/>
          </w:divBdr>
        </w:div>
        <w:div w:id="733814253">
          <w:marLeft w:val="0"/>
          <w:marRight w:val="0"/>
          <w:marTop w:val="0"/>
          <w:marBottom w:val="0"/>
          <w:divBdr>
            <w:top w:val="none" w:sz="0" w:space="0" w:color="auto"/>
            <w:left w:val="none" w:sz="0" w:space="0" w:color="auto"/>
            <w:bottom w:val="none" w:sz="0" w:space="0" w:color="auto"/>
            <w:right w:val="none" w:sz="0" w:space="0" w:color="auto"/>
          </w:divBdr>
          <w:divsChild>
            <w:div w:id="489100694">
              <w:marLeft w:val="0"/>
              <w:marRight w:val="0"/>
              <w:marTop w:val="120"/>
              <w:marBottom w:val="0"/>
              <w:divBdr>
                <w:top w:val="none" w:sz="0" w:space="0" w:color="auto"/>
                <w:left w:val="none" w:sz="0" w:space="0" w:color="auto"/>
                <w:bottom w:val="none" w:sz="0" w:space="0" w:color="auto"/>
                <w:right w:val="none" w:sz="0" w:space="0" w:color="auto"/>
              </w:divBdr>
            </w:div>
            <w:div w:id="657343807">
              <w:marLeft w:val="0"/>
              <w:marRight w:val="0"/>
              <w:marTop w:val="0"/>
              <w:marBottom w:val="0"/>
              <w:divBdr>
                <w:top w:val="none" w:sz="0" w:space="0" w:color="auto"/>
                <w:left w:val="none" w:sz="0" w:space="0" w:color="auto"/>
                <w:bottom w:val="none" w:sz="0" w:space="0" w:color="auto"/>
                <w:right w:val="none" w:sz="0" w:space="0" w:color="auto"/>
              </w:divBdr>
            </w:div>
          </w:divsChild>
        </w:div>
        <w:div w:id="751049526">
          <w:marLeft w:val="0"/>
          <w:marRight w:val="0"/>
          <w:marTop w:val="0"/>
          <w:marBottom w:val="0"/>
          <w:divBdr>
            <w:top w:val="none" w:sz="0" w:space="0" w:color="auto"/>
            <w:left w:val="none" w:sz="0" w:space="0" w:color="auto"/>
            <w:bottom w:val="none" w:sz="0" w:space="0" w:color="auto"/>
            <w:right w:val="none" w:sz="0" w:space="0" w:color="auto"/>
          </w:divBdr>
          <w:divsChild>
            <w:div w:id="387726515">
              <w:marLeft w:val="0"/>
              <w:marRight w:val="0"/>
              <w:marTop w:val="120"/>
              <w:marBottom w:val="0"/>
              <w:divBdr>
                <w:top w:val="none" w:sz="0" w:space="0" w:color="auto"/>
                <w:left w:val="none" w:sz="0" w:space="0" w:color="auto"/>
                <w:bottom w:val="none" w:sz="0" w:space="0" w:color="auto"/>
                <w:right w:val="none" w:sz="0" w:space="0" w:color="auto"/>
              </w:divBdr>
            </w:div>
            <w:div w:id="889531416">
              <w:marLeft w:val="0"/>
              <w:marRight w:val="0"/>
              <w:marTop w:val="0"/>
              <w:marBottom w:val="0"/>
              <w:divBdr>
                <w:top w:val="none" w:sz="0" w:space="0" w:color="auto"/>
                <w:left w:val="none" w:sz="0" w:space="0" w:color="auto"/>
                <w:bottom w:val="none" w:sz="0" w:space="0" w:color="auto"/>
                <w:right w:val="none" w:sz="0" w:space="0" w:color="auto"/>
              </w:divBdr>
            </w:div>
          </w:divsChild>
        </w:div>
        <w:div w:id="755327551">
          <w:marLeft w:val="0"/>
          <w:marRight w:val="0"/>
          <w:marTop w:val="0"/>
          <w:marBottom w:val="0"/>
          <w:divBdr>
            <w:top w:val="none" w:sz="0" w:space="0" w:color="auto"/>
            <w:left w:val="none" w:sz="0" w:space="0" w:color="auto"/>
            <w:bottom w:val="none" w:sz="0" w:space="0" w:color="auto"/>
            <w:right w:val="none" w:sz="0" w:space="0" w:color="auto"/>
          </w:divBdr>
          <w:divsChild>
            <w:div w:id="971979792">
              <w:marLeft w:val="0"/>
              <w:marRight w:val="0"/>
              <w:marTop w:val="120"/>
              <w:marBottom w:val="0"/>
              <w:divBdr>
                <w:top w:val="none" w:sz="0" w:space="0" w:color="auto"/>
                <w:left w:val="none" w:sz="0" w:space="0" w:color="auto"/>
                <w:bottom w:val="none" w:sz="0" w:space="0" w:color="auto"/>
                <w:right w:val="none" w:sz="0" w:space="0" w:color="auto"/>
              </w:divBdr>
            </w:div>
            <w:div w:id="1350373502">
              <w:marLeft w:val="0"/>
              <w:marRight w:val="0"/>
              <w:marTop w:val="0"/>
              <w:marBottom w:val="0"/>
              <w:divBdr>
                <w:top w:val="none" w:sz="0" w:space="0" w:color="auto"/>
                <w:left w:val="none" w:sz="0" w:space="0" w:color="auto"/>
                <w:bottom w:val="none" w:sz="0" w:space="0" w:color="auto"/>
                <w:right w:val="none" w:sz="0" w:space="0" w:color="auto"/>
              </w:divBdr>
              <w:divsChild>
                <w:div w:id="10373133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37697697">
          <w:marLeft w:val="0"/>
          <w:marRight w:val="0"/>
          <w:marTop w:val="0"/>
          <w:marBottom w:val="0"/>
          <w:divBdr>
            <w:top w:val="none" w:sz="0" w:space="0" w:color="auto"/>
            <w:left w:val="none" w:sz="0" w:space="0" w:color="auto"/>
            <w:bottom w:val="none" w:sz="0" w:space="0" w:color="auto"/>
            <w:right w:val="none" w:sz="0" w:space="0" w:color="auto"/>
          </w:divBdr>
          <w:divsChild>
            <w:div w:id="283580896">
              <w:marLeft w:val="0"/>
              <w:marRight w:val="0"/>
              <w:marTop w:val="0"/>
              <w:marBottom w:val="0"/>
              <w:divBdr>
                <w:top w:val="none" w:sz="0" w:space="0" w:color="auto"/>
                <w:left w:val="none" w:sz="0" w:space="0" w:color="auto"/>
                <w:bottom w:val="none" w:sz="0" w:space="0" w:color="auto"/>
                <w:right w:val="none" w:sz="0" w:space="0" w:color="auto"/>
              </w:divBdr>
            </w:div>
            <w:div w:id="996156499">
              <w:marLeft w:val="0"/>
              <w:marRight w:val="0"/>
              <w:marTop w:val="120"/>
              <w:marBottom w:val="0"/>
              <w:divBdr>
                <w:top w:val="none" w:sz="0" w:space="0" w:color="auto"/>
                <w:left w:val="none" w:sz="0" w:space="0" w:color="auto"/>
                <w:bottom w:val="none" w:sz="0" w:space="0" w:color="auto"/>
                <w:right w:val="none" w:sz="0" w:space="0" w:color="auto"/>
              </w:divBdr>
            </w:div>
          </w:divsChild>
        </w:div>
        <w:div w:id="873465648">
          <w:marLeft w:val="480"/>
          <w:marRight w:val="0"/>
          <w:marTop w:val="0"/>
          <w:marBottom w:val="0"/>
          <w:divBdr>
            <w:top w:val="none" w:sz="0" w:space="0" w:color="auto"/>
            <w:left w:val="none" w:sz="0" w:space="0" w:color="auto"/>
            <w:bottom w:val="none" w:sz="0" w:space="0" w:color="auto"/>
            <w:right w:val="none" w:sz="0" w:space="0" w:color="auto"/>
          </w:divBdr>
        </w:div>
        <w:div w:id="879246683">
          <w:marLeft w:val="0"/>
          <w:marRight w:val="0"/>
          <w:marTop w:val="0"/>
          <w:marBottom w:val="0"/>
          <w:divBdr>
            <w:top w:val="none" w:sz="0" w:space="0" w:color="auto"/>
            <w:left w:val="none" w:sz="0" w:space="0" w:color="auto"/>
            <w:bottom w:val="none" w:sz="0" w:space="0" w:color="auto"/>
            <w:right w:val="none" w:sz="0" w:space="0" w:color="auto"/>
          </w:divBdr>
          <w:divsChild>
            <w:div w:id="202258324">
              <w:marLeft w:val="0"/>
              <w:marRight w:val="0"/>
              <w:marTop w:val="0"/>
              <w:marBottom w:val="0"/>
              <w:divBdr>
                <w:top w:val="none" w:sz="0" w:space="0" w:color="auto"/>
                <w:left w:val="none" w:sz="0" w:space="0" w:color="auto"/>
                <w:bottom w:val="none" w:sz="0" w:space="0" w:color="auto"/>
                <w:right w:val="none" w:sz="0" w:space="0" w:color="auto"/>
              </w:divBdr>
              <w:divsChild>
                <w:div w:id="2127237812">
                  <w:marLeft w:val="0"/>
                  <w:marRight w:val="0"/>
                  <w:marTop w:val="120"/>
                  <w:marBottom w:val="0"/>
                  <w:divBdr>
                    <w:top w:val="none" w:sz="0" w:space="0" w:color="auto"/>
                    <w:left w:val="none" w:sz="0" w:space="0" w:color="auto"/>
                    <w:bottom w:val="none" w:sz="0" w:space="0" w:color="auto"/>
                    <w:right w:val="none" w:sz="0" w:space="0" w:color="auto"/>
                  </w:divBdr>
                </w:div>
              </w:divsChild>
            </w:div>
            <w:div w:id="1276522633">
              <w:marLeft w:val="0"/>
              <w:marRight w:val="0"/>
              <w:marTop w:val="120"/>
              <w:marBottom w:val="0"/>
              <w:divBdr>
                <w:top w:val="none" w:sz="0" w:space="0" w:color="auto"/>
                <w:left w:val="none" w:sz="0" w:space="0" w:color="auto"/>
                <w:bottom w:val="none" w:sz="0" w:space="0" w:color="auto"/>
                <w:right w:val="none" w:sz="0" w:space="0" w:color="auto"/>
              </w:divBdr>
            </w:div>
          </w:divsChild>
        </w:div>
        <w:div w:id="897058176">
          <w:marLeft w:val="480"/>
          <w:marRight w:val="0"/>
          <w:marTop w:val="0"/>
          <w:marBottom w:val="0"/>
          <w:divBdr>
            <w:top w:val="none" w:sz="0" w:space="0" w:color="auto"/>
            <w:left w:val="none" w:sz="0" w:space="0" w:color="auto"/>
            <w:bottom w:val="none" w:sz="0" w:space="0" w:color="auto"/>
            <w:right w:val="none" w:sz="0" w:space="0" w:color="auto"/>
          </w:divBdr>
        </w:div>
        <w:div w:id="929585378">
          <w:marLeft w:val="0"/>
          <w:marRight w:val="0"/>
          <w:marTop w:val="0"/>
          <w:marBottom w:val="0"/>
          <w:divBdr>
            <w:top w:val="none" w:sz="0" w:space="0" w:color="auto"/>
            <w:left w:val="none" w:sz="0" w:space="0" w:color="auto"/>
            <w:bottom w:val="none" w:sz="0" w:space="0" w:color="auto"/>
            <w:right w:val="none" w:sz="0" w:space="0" w:color="auto"/>
          </w:divBdr>
          <w:divsChild>
            <w:div w:id="393360333">
              <w:marLeft w:val="0"/>
              <w:marRight w:val="0"/>
              <w:marTop w:val="120"/>
              <w:marBottom w:val="0"/>
              <w:divBdr>
                <w:top w:val="none" w:sz="0" w:space="0" w:color="auto"/>
                <w:left w:val="none" w:sz="0" w:space="0" w:color="auto"/>
                <w:bottom w:val="none" w:sz="0" w:space="0" w:color="auto"/>
                <w:right w:val="none" w:sz="0" w:space="0" w:color="auto"/>
              </w:divBdr>
            </w:div>
            <w:div w:id="788746417">
              <w:marLeft w:val="0"/>
              <w:marRight w:val="0"/>
              <w:marTop w:val="0"/>
              <w:marBottom w:val="0"/>
              <w:divBdr>
                <w:top w:val="none" w:sz="0" w:space="0" w:color="auto"/>
                <w:left w:val="none" w:sz="0" w:space="0" w:color="auto"/>
                <w:bottom w:val="none" w:sz="0" w:space="0" w:color="auto"/>
                <w:right w:val="none" w:sz="0" w:space="0" w:color="auto"/>
              </w:divBdr>
              <w:divsChild>
                <w:div w:id="174857356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78263752">
          <w:marLeft w:val="480"/>
          <w:marRight w:val="0"/>
          <w:marTop w:val="0"/>
          <w:marBottom w:val="0"/>
          <w:divBdr>
            <w:top w:val="none" w:sz="0" w:space="0" w:color="auto"/>
            <w:left w:val="none" w:sz="0" w:space="0" w:color="auto"/>
            <w:bottom w:val="none" w:sz="0" w:space="0" w:color="auto"/>
            <w:right w:val="none" w:sz="0" w:space="0" w:color="auto"/>
          </w:divBdr>
        </w:div>
        <w:div w:id="1130902347">
          <w:marLeft w:val="480"/>
          <w:marRight w:val="0"/>
          <w:marTop w:val="0"/>
          <w:marBottom w:val="0"/>
          <w:divBdr>
            <w:top w:val="none" w:sz="0" w:space="0" w:color="auto"/>
            <w:left w:val="none" w:sz="0" w:space="0" w:color="auto"/>
            <w:bottom w:val="none" w:sz="0" w:space="0" w:color="auto"/>
            <w:right w:val="none" w:sz="0" w:space="0" w:color="auto"/>
          </w:divBdr>
        </w:div>
        <w:div w:id="1164318783">
          <w:marLeft w:val="0"/>
          <w:marRight w:val="0"/>
          <w:marTop w:val="0"/>
          <w:marBottom w:val="0"/>
          <w:divBdr>
            <w:top w:val="none" w:sz="0" w:space="0" w:color="auto"/>
            <w:left w:val="none" w:sz="0" w:space="0" w:color="auto"/>
            <w:bottom w:val="none" w:sz="0" w:space="0" w:color="auto"/>
            <w:right w:val="none" w:sz="0" w:space="0" w:color="auto"/>
          </w:divBdr>
          <w:divsChild>
            <w:div w:id="618073926">
              <w:marLeft w:val="0"/>
              <w:marRight w:val="0"/>
              <w:marTop w:val="120"/>
              <w:marBottom w:val="0"/>
              <w:divBdr>
                <w:top w:val="none" w:sz="0" w:space="0" w:color="auto"/>
                <w:left w:val="none" w:sz="0" w:space="0" w:color="auto"/>
                <w:bottom w:val="none" w:sz="0" w:space="0" w:color="auto"/>
                <w:right w:val="none" w:sz="0" w:space="0" w:color="auto"/>
              </w:divBdr>
            </w:div>
            <w:div w:id="2057465435">
              <w:marLeft w:val="0"/>
              <w:marRight w:val="0"/>
              <w:marTop w:val="0"/>
              <w:marBottom w:val="0"/>
              <w:divBdr>
                <w:top w:val="none" w:sz="0" w:space="0" w:color="auto"/>
                <w:left w:val="none" w:sz="0" w:space="0" w:color="auto"/>
                <w:bottom w:val="none" w:sz="0" w:space="0" w:color="auto"/>
                <w:right w:val="none" w:sz="0" w:space="0" w:color="auto"/>
              </w:divBdr>
            </w:div>
          </w:divsChild>
        </w:div>
        <w:div w:id="1216508461">
          <w:marLeft w:val="0"/>
          <w:marRight w:val="0"/>
          <w:marTop w:val="0"/>
          <w:marBottom w:val="0"/>
          <w:divBdr>
            <w:top w:val="none" w:sz="0" w:space="0" w:color="auto"/>
            <w:left w:val="none" w:sz="0" w:space="0" w:color="auto"/>
            <w:bottom w:val="none" w:sz="0" w:space="0" w:color="auto"/>
            <w:right w:val="none" w:sz="0" w:space="0" w:color="auto"/>
          </w:divBdr>
          <w:divsChild>
            <w:div w:id="391075931">
              <w:marLeft w:val="0"/>
              <w:marRight w:val="0"/>
              <w:marTop w:val="0"/>
              <w:marBottom w:val="0"/>
              <w:divBdr>
                <w:top w:val="none" w:sz="0" w:space="0" w:color="auto"/>
                <w:left w:val="none" w:sz="0" w:space="0" w:color="auto"/>
                <w:bottom w:val="none" w:sz="0" w:space="0" w:color="auto"/>
                <w:right w:val="none" w:sz="0" w:space="0" w:color="auto"/>
              </w:divBdr>
              <w:divsChild>
                <w:div w:id="1179273969">
                  <w:marLeft w:val="0"/>
                  <w:marRight w:val="0"/>
                  <w:marTop w:val="120"/>
                  <w:marBottom w:val="0"/>
                  <w:divBdr>
                    <w:top w:val="none" w:sz="0" w:space="0" w:color="auto"/>
                    <w:left w:val="none" w:sz="0" w:space="0" w:color="auto"/>
                    <w:bottom w:val="none" w:sz="0" w:space="0" w:color="auto"/>
                    <w:right w:val="none" w:sz="0" w:space="0" w:color="auto"/>
                  </w:divBdr>
                </w:div>
              </w:divsChild>
            </w:div>
            <w:div w:id="1520242717">
              <w:marLeft w:val="0"/>
              <w:marRight w:val="0"/>
              <w:marTop w:val="120"/>
              <w:marBottom w:val="0"/>
              <w:divBdr>
                <w:top w:val="none" w:sz="0" w:space="0" w:color="auto"/>
                <w:left w:val="none" w:sz="0" w:space="0" w:color="auto"/>
                <w:bottom w:val="none" w:sz="0" w:space="0" w:color="auto"/>
                <w:right w:val="none" w:sz="0" w:space="0" w:color="auto"/>
              </w:divBdr>
            </w:div>
          </w:divsChild>
        </w:div>
        <w:div w:id="1227447753">
          <w:marLeft w:val="0"/>
          <w:marRight w:val="0"/>
          <w:marTop w:val="0"/>
          <w:marBottom w:val="0"/>
          <w:divBdr>
            <w:top w:val="none" w:sz="0" w:space="0" w:color="auto"/>
            <w:left w:val="none" w:sz="0" w:space="0" w:color="auto"/>
            <w:bottom w:val="none" w:sz="0" w:space="0" w:color="auto"/>
            <w:right w:val="none" w:sz="0" w:space="0" w:color="auto"/>
          </w:divBdr>
          <w:divsChild>
            <w:div w:id="1394306401">
              <w:marLeft w:val="0"/>
              <w:marRight w:val="0"/>
              <w:marTop w:val="0"/>
              <w:marBottom w:val="0"/>
              <w:divBdr>
                <w:top w:val="none" w:sz="0" w:space="0" w:color="auto"/>
                <w:left w:val="none" w:sz="0" w:space="0" w:color="auto"/>
                <w:bottom w:val="none" w:sz="0" w:space="0" w:color="auto"/>
                <w:right w:val="none" w:sz="0" w:space="0" w:color="auto"/>
              </w:divBdr>
            </w:div>
            <w:div w:id="1864591129">
              <w:marLeft w:val="0"/>
              <w:marRight w:val="0"/>
              <w:marTop w:val="120"/>
              <w:marBottom w:val="0"/>
              <w:divBdr>
                <w:top w:val="none" w:sz="0" w:space="0" w:color="auto"/>
                <w:left w:val="none" w:sz="0" w:space="0" w:color="auto"/>
                <w:bottom w:val="none" w:sz="0" w:space="0" w:color="auto"/>
                <w:right w:val="none" w:sz="0" w:space="0" w:color="auto"/>
              </w:divBdr>
            </w:div>
          </w:divsChild>
        </w:div>
        <w:div w:id="1230530476">
          <w:marLeft w:val="0"/>
          <w:marRight w:val="0"/>
          <w:marTop w:val="0"/>
          <w:marBottom w:val="0"/>
          <w:divBdr>
            <w:top w:val="none" w:sz="0" w:space="0" w:color="auto"/>
            <w:left w:val="none" w:sz="0" w:space="0" w:color="auto"/>
            <w:bottom w:val="none" w:sz="0" w:space="0" w:color="auto"/>
            <w:right w:val="none" w:sz="0" w:space="0" w:color="auto"/>
          </w:divBdr>
          <w:divsChild>
            <w:div w:id="298460839">
              <w:marLeft w:val="0"/>
              <w:marRight w:val="0"/>
              <w:marTop w:val="120"/>
              <w:marBottom w:val="0"/>
              <w:divBdr>
                <w:top w:val="none" w:sz="0" w:space="0" w:color="auto"/>
                <w:left w:val="none" w:sz="0" w:space="0" w:color="auto"/>
                <w:bottom w:val="none" w:sz="0" w:space="0" w:color="auto"/>
                <w:right w:val="none" w:sz="0" w:space="0" w:color="auto"/>
              </w:divBdr>
            </w:div>
            <w:div w:id="2003271340">
              <w:marLeft w:val="0"/>
              <w:marRight w:val="0"/>
              <w:marTop w:val="0"/>
              <w:marBottom w:val="0"/>
              <w:divBdr>
                <w:top w:val="none" w:sz="0" w:space="0" w:color="auto"/>
                <w:left w:val="none" w:sz="0" w:space="0" w:color="auto"/>
                <w:bottom w:val="none" w:sz="0" w:space="0" w:color="auto"/>
                <w:right w:val="none" w:sz="0" w:space="0" w:color="auto"/>
              </w:divBdr>
            </w:div>
          </w:divsChild>
        </w:div>
        <w:div w:id="1272081045">
          <w:marLeft w:val="480"/>
          <w:marRight w:val="0"/>
          <w:marTop w:val="0"/>
          <w:marBottom w:val="0"/>
          <w:divBdr>
            <w:top w:val="none" w:sz="0" w:space="0" w:color="auto"/>
            <w:left w:val="none" w:sz="0" w:space="0" w:color="auto"/>
            <w:bottom w:val="none" w:sz="0" w:space="0" w:color="auto"/>
            <w:right w:val="none" w:sz="0" w:space="0" w:color="auto"/>
          </w:divBdr>
        </w:div>
        <w:div w:id="1328173078">
          <w:marLeft w:val="0"/>
          <w:marRight w:val="0"/>
          <w:marTop w:val="0"/>
          <w:marBottom w:val="0"/>
          <w:divBdr>
            <w:top w:val="none" w:sz="0" w:space="0" w:color="auto"/>
            <w:left w:val="none" w:sz="0" w:space="0" w:color="auto"/>
            <w:bottom w:val="none" w:sz="0" w:space="0" w:color="auto"/>
            <w:right w:val="none" w:sz="0" w:space="0" w:color="auto"/>
          </w:divBdr>
          <w:divsChild>
            <w:div w:id="705524199">
              <w:marLeft w:val="0"/>
              <w:marRight w:val="0"/>
              <w:marTop w:val="0"/>
              <w:marBottom w:val="0"/>
              <w:divBdr>
                <w:top w:val="none" w:sz="0" w:space="0" w:color="auto"/>
                <w:left w:val="none" w:sz="0" w:space="0" w:color="auto"/>
                <w:bottom w:val="none" w:sz="0" w:space="0" w:color="auto"/>
                <w:right w:val="none" w:sz="0" w:space="0" w:color="auto"/>
              </w:divBdr>
              <w:divsChild>
                <w:div w:id="591625956">
                  <w:marLeft w:val="0"/>
                  <w:marRight w:val="0"/>
                  <w:marTop w:val="120"/>
                  <w:marBottom w:val="0"/>
                  <w:divBdr>
                    <w:top w:val="none" w:sz="0" w:space="0" w:color="auto"/>
                    <w:left w:val="none" w:sz="0" w:space="0" w:color="auto"/>
                    <w:bottom w:val="none" w:sz="0" w:space="0" w:color="auto"/>
                    <w:right w:val="none" w:sz="0" w:space="0" w:color="auto"/>
                  </w:divBdr>
                </w:div>
              </w:divsChild>
            </w:div>
            <w:div w:id="1765298706">
              <w:marLeft w:val="0"/>
              <w:marRight w:val="0"/>
              <w:marTop w:val="120"/>
              <w:marBottom w:val="0"/>
              <w:divBdr>
                <w:top w:val="none" w:sz="0" w:space="0" w:color="auto"/>
                <w:left w:val="none" w:sz="0" w:space="0" w:color="auto"/>
                <w:bottom w:val="none" w:sz="0" w:space="0" w:color="auto"/>
                <w:right w:val="none" w:sz="0" w:space="0" w:color="auto"/>
              </w:divBdr>
            </w:div>
          </w:divsChild>
        </w:div>
        <w:div w:id="1370103798">
          <w:marLeft w:val="0"/>
          <w:marRight w:val="0"/>
          <w:marTop w:val="0"/>
          <w:marBottom w:val="0"/>
          <w:divBdr>
            <w:top w:val="none" w:sz="0" w:space="0" w:color="auto"/>
            <w:left w:val="none" w:sz="0" w:space="0" w:color="auto"/>
            <w:bottom w:val="none" w:sz="0" w:space="0" w:color="auto"/>
            <w:right w:val="none" w:sz="0" w:space="0" w:color="auto"/>
          </w:divBdr>
          <w:divsChild>
            <w:div w:id="16660693">
              <w:marLeft w:val="0"/>
              <w:marRight w:val="0"/>
              <w:marTop w:val="120"/>
              <w:marBottom w:val="0"/>
              <w:divBdr>
                <w:top w:val="none" w:sz="0" w:space="0" w:color="auto"/>
                <w:left w:val="none" w:sz="0" w:space="0" w:color="auto"/>
                <w:bottom w:val="none" w:sz="0" w:space="0" w:color="auto"/>
                <w:right w:val="none" w:sz="0" w:space="0" w:color="auto"/>
              </w:divBdr>
            </w:div>
            <w:div w:id="1654792103">
              <w:marLeft w:val="0"/>
              <w:marRight w:val="0"/>
              <w:marTop w:val="0"/>
              <w:marBottom w:val="0"/>
              <w:divBdr>
                <w:top w:val="none" w:sz="0" w:space="0" w:color="auto"/>
                <w:left w:val="none" w:sz="0" w:space="0" w:color="auto"/>
                <w:bottom w:val="none" w:sz="0" w:space="0" w:color="auto"/>
                <w:right w:val="none" w:sz="0" w:space="0" w:color="auto"/>
              </w:divBdr>
            </w:div>
          </w:divsChild>
        </w:div>
        <w:div w:id="1452282628">
          <w:marLeft w:val="0"/>
          <w:marRight w:val="0"/>
          <w:marTop w:val="0"/>
          <w:marBottom w:val="0"/>
          <w:divBdr>
            <w:top w:val="none" w:sz="0" w:space="0" w:color="auto"/>
            <w:left w:val="none" w:sz="0" w:space="0" w:color="auto"/>
            <w:bottom w:val="none" w:sz="0" w:space="0" w:color="auto"/>
            <w:right w:val="none" w:sz="0" w:space="0" w:color="auto"/>
          </w:divBdr>
          <w:divsChild>
            <w:div w:id="814950300">
              <w:marLeft w:val="0"/>
              <w:marRight w:val="0"/>
              <w:marTop w:val="120"/>
              <w:marBottom w:val="0"/>
              <w:divBdr>
                <w:top w:val="none" w:sz="0" w:space="0" w:color="auto"/>
                <w:left w:val="none" w:sz="0" w:space="0" w:color="auto"/>
                <w:bottom w:val="none" w:sz="0" w:space="0" w:color="auto"/>
                <w:right w:val="none" w:sz="0" w:space="0" w:color="auto"/>
              </w:divBdr>
            </w:div>
            <w:div w:id="1877156608">
              <w:marLeft w:val="0"/>
              <w:marRight w:val="0"/>
              <w:marTop w:val="0"/>
              <w:marBottom w:val="0"/>
              <w:divBdr>
                <w:top w:val="none" w:sz="0" w:space="0" w:color="auto"/>
                <w:left w:val="none" w:sz="0" w:space="0" w:color="auto"/>
                <w:bottom w:val="none" w:sz="0" w:space="0" w:color="auto"/>
                <w:right w:val="none" w:sz="0" w:space="0" w:color="auto"/>
              </w:divBdr>
              <w:divsChild>
                <w:div w:id="35542520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18041051">
          <w:marLeft w:val="480"/>
          <w:marRight w:val="0"/>
          <w:marTop w:val="0"/>
          <w:marBottom w:val="0"/>
          <w:divBdr>
            <w:top w:val="none" w:sz="0" w:space="0" w:color="auto"/>
            <w:left w:val="none" w:sz="0" w:space="0" w:color="auto"/>
            <w:bottom w:val="none" w:sz="0" w:space="0" w:color="auto"/>
            <w:right w:val="none" w:sz="0" w:space="0" w:color="auto"/>
          </w:divBdr>
        </w:div>
        <w:div w:id="1520388507">
          <w:marLeft w:val="0"/>
          <w:marRight w:val="0"/>
          <w:marTop w:val="0"/>
          <w:marBottom w:val="0"/>
          <w:divBdr>
            <w:top w:val="none" w:sz="0" w:space="0" w:color="auto"/>
            <w:left w:val="none" w:sz="0" w:space="0" w:color="auto"/>
            <w:bottom w:val="none" w:sz="0" w:space="0" w:color="auto"/>
            <w:right w:val="none" w:sz="0" w:space="0" w:color="auto"/>
          </w:divBdr>
          <w:divsChild>
            <w:div w:id="878081685">
              <w:marLeft w:val="0"/>
              <w:marRight w:val="0"/>
              <w:marTop w:val="0"/>
              <w:marBottom w:val="0"/>
              <w:divBdr>
                <w:top w:val="none" w:sz="0" w:space="0" w:color="auto"/>
                <w:left w:val="none" w:sz="0" w:space="0" w:color="auto"/>
                <w:bottom w:val="none" w:sz="0" w:space="0" w:color="auto"/>
                <w:right w:val="none" w:sz="0" w:space="0" w:color="auto"/>
              </w:divBdr>
              <w:divsChild>
                <w:div w:id="1989675450">
                  <w:marLeft w:val="0"/>
                  <w:marRight w:val="0"/>
                  <w:marTop w:val="120"/>
                  <w:marBottom w:val="0"/>
                  <w:divBdr>
                    <w:top w:val="none" w:sz="0" w:space="0" w:color="auto"/>
                    <w:left w:val="none" w:sz="0" w:space="0" w:color="auto"/>
                    <w:bottom w:val="none" w:sz="0" w:space="0" w:color="auto"/>
                    <w:right w:val="none" w:sz="0" w:space="0" w:color="auto"/>
                  </w:divBdr>
                </w:div>
              </w:divsChild>
            </w:div>
            <w:div w:id="1108163468">
              <w:marLeft w:val="0"/>
              <w:marRight w:val="0"/>
              <w:marTop w:val="120"/>
              <w:marBottom w:val="0"/>
              <w:divBdr>
                <w:top w:val="none" w:sz="0" w:space="0" w:color="auto"/>
                <w:left w:val="none" w:sz="0" w:space="0" w:color="auto"/>
                <w:bottom w:val="none" w:sz="0" w:space="0" w:color="auto"/>
                <w:right w:val="none" w:sz="0" w:space="0" w:color="auto"/>
              </w:divBdr>
            </w:div>
          </w:divsChild>
        </w:div>
        <w:div w:id="1531258794">
          <w:marLeft w:val="0"/>
          <w:marRight w:val="0"/>
          <w:marTop w:val="0"/>
          <w:marBottom w:val="0"/>
          <w:divBdr>
            <w:top w:val="none" w:sz="0" w:space="0" w:color="auto"/>
            <w:left w:val="none" w:sz="0" w:space="0" w:color="auto"/>
            <w:bottom w:val="none" w:sz="0" w:space="0" w:color="auto"/>
            <w:right w:val="none" w:sz="0" w:space="0" w:color="auto"/>
          </w:divBdr>
          <w:divsChild>
            <w:div w:id="449860353">
              <w:marLeft w:val="0"/>
              <w:marRight w:val="0"/>
              <w:marTop w:val="0"/>
              <w:marBottom w:val="0"/>
              <w:divBdr>
                <w:top w:val="none" w:sz="0" w:space="0" w:color="auto"/>
                <w:left w:val="none" w:sz="0" w:space="0" w:color="auto"/>
                <w:bottom w:val="none" w:sz="0" w:space="0" w:color="auto"/>
                <w:right w:val="none" w:sz="0" w:space="0" w:color="auto"/>
              </w:divBdr>
              <w:divsChild>
                <w:div w:id="2054886118">
                  <w:marLeft w:val="0"/>
                  <w:marRight w:val="0"/>
                  <w:marTop w:val="120"/>
                  <w:marBottom w:val="0"/>
                  <w:divBdr>
                    <w:top w:val="none" w:sz="0" w:space="0" w:color="auto"/>
                    <w:left w:val="none" w:sz="0" w:space="0" w:color="auto"/>
                    <w:bottom w:val="none" w:sz="0" w:space="0" w:color="auto"/>
                    <w:right w:val="none" w:sz="0" w:space="0" w:color="auto"/>
                  </w:divBdr>
                </w:div>
              </w:divsChild>
            </w:div>
            <w:div w:id="1477792657">
              <w:marLeft w:val="0"/>
              <w:marRight w:val="0"/>
              <w:marTop w:val="120"/>
              <w:marBottom w:val="0"/>
              <w:divBdr>
                <w:top w:val="none" w:sz="0" w:space="0" w:color="auto"/>
                <w:left w:val="none" w:sz="0" w:space="0" w:color="auto"/>
                <w:bottom w:val="none" w:sz="0" w:space="0" w:color="auto"/>
                <w:right w:val="none" w:sz="0" w:space="0" w:color="auto"/>
              </w:divBdr>
            </w:div>
          </w:divsChild>
        </w:div>
        <w:div w:id="1582252387">
          <w:marLeft w:val="480"/>
          <w:marRight w:val="0"/>
          <w:marTop w:val="0"/>
          <w:marBottom w:val="0"/>
          <w:divBdr>
            <w:top w:val="none" w:sz="0" w:space="0" w:color="auto"/>
            <w:left w:val="none" w:sz="0" w:space="0" w:color="auto"/>
            <w:bottom w:val="none" w:sz="0" w:space="0" w:color="auto"/>
            <w:right w:val="none" w:sz="0" w:space="0" w:color="auto"/>
          </w:divBdr>
        </w:div>
        <w:div w:id="1608543437">
          <w:marLeft w:val="0"/>
          <w:marRight w:val="0"/>
          <w:marTop w:val="0"/>
          <w:marBottom w:val="0"/>
          <w:divBdr>
            <w:top w:val="none" w:sz="0" w:space="0" w:color="auto"/>
            <w:left w:val="none" w:sz="0" w:space="0" w:color="auto"/>
            <w:bottom w:val="none" w:sz="0" w:space="0" w:color="auto"/>
            <w:right w:val="none" w:sz="0" w:space="0" w:color="auto"/>
          </w:divBdr>
          <w:divsChild>
            <w:div w:id="35550872">
              <w:marLeft w:val="0"/>
              <w:marRight w:val="0"/>
              <w:marTop w:val="120"/>
              <w:marBottom w:val="0"/>
              <w:divBdr>
                <w:top w:val="none" w:sz="0" w:space="0" w:color="auto"/>
                <w:left w:val="none" w:sz="0" w:space="0" w:color="auto"/>
                <w:bottom w:val="none" w:sz="0" w:space="0" w:color="auto"/>
                <w:right w:val="none" w:sz="0" w:space="0" w:color="auto"/>
              </w:divBdr>
            </w:div>
            <w:div w:id="1304853141">
              <w:marLeft w:val="0"/>
              <w:marRight w:val="0"/>
              <w:marTop w:val="0"/>
              <w:marBottom w:val="0"/>
              <w:divBdr>
                <w:top w:val="none" w:sz="0" w:space="0" w:color="auto"/>
                <w:left w:val="none" w:sz="0" w:space="0" w:color="auto"/>
                <w:bottom w:val="none" w:sz="0" w:space="0" w:color="auto"/>
                <w:right w:val="none" w:sz="0" w:space="0" w:color="auto"/>
              </w:divBdr>
            </w:div>
          </w:divsChild>
        </w:div>
        <w:div w:id="1659731235">
          <w:marLeft w:val="480"/>
          <w:marRight w:val="0"/>
          <w:marTop w:val="0"/>
          <w:marBottom w:val="0"/>
          <w:divBdr>
            <w:top w:val="none" w:sz="0" w:space="0" w:color="auto"/>
            <w:left w:val="none" w:sz="0" w:space="0" w:color="auto"/>
            <w:bottom w:val="none" w:sz="0" w:space="0" w:color="auto"/>
            <w:right w:val="none" w:sz="0" w:space="0" w:color="auto"/>
          </w:divBdr>
        </w:div>
        <w:div w:id="1689795315">
          <w:marLeft w:val="0"/>
          <w:marRight w:val="0"/>
          <w:marTop w:val="0"/>
          <w:marBottom w:val="0"/>
          <w:divBdr>
            <w:top w:val="none" w:sz="0" w:space="0" w:color="auto"/>
            <w:left w:val="none" w:sz="0" w:space="0" w:color="auto"/>
            <w:bottom w:val="none" w:sz="0" w:space="0" w:color="auto"/>
            <w:right w:val="none" w:sz="0" w:space="0" w:color="auto"/>
          </w:divBdr>
          <w:divsChild>
            <w:div w:id="1562866298">
              <w:marLeft w:val="0"/>
              <w:marRight w:val="0"/>
              <w:marTop w:val="0"/>
              <w:marBottom w:val="0"/>
              <w:divBdr>
                <w:top w:val="none" w:sz="0" w:space="0" w:color="auto"/>
                <w:left w:val="none" w:sz="0" w:space="0" w:color="auto"/>
                <w:bottom w:val="none" w:sz="0" w:space="0" w:color="auto"/>
                <w:right w:val="none" w:sz="0" w:space="0" w:color="auto"/>
              </w:divBdr>
              <w:divsChild>
                <w:div w:id="223640727">
                  <w:marLeft w:val="0"/>
                  <w:marRight w:val="0"/>
                  <w:marTop w:val="120"/>
                  <w:marBottom w:val="0"/>
                  <w:divBdr>
                    <w:top w:val="none" w:sz="0" w:space="0" w:color="auto"/>
                    <w:left w:val="none" w:sz="0" w:space="0" w:color="auto"/>
                    <w:bottom w:val="none" w:sz="0" w:space="0" w:color="auto"/>
                    <w:right w:val="none" w:sz="0" w:space="0" w:color="auto"/>
                  </w:divBdr>
                </w:div>
              </w:divsChild>
            </w:div>
            <w:div w:id="2053729084">
              <w:marLeft w:val="0"/>
              <w:marRight w:val="0"/>
              <w:marTop w:val="120"/>
              <w:marBottom w:val="0"/>
              <w:divBdr>
                <w:top w:val="none" w:sz="0" w:space="0" w:color="auto"/>
                <w:left w:val="none" w:sz="0" w:space="0" w:color="auto"/>
                <w:bottom w:val="none" w:sz="0" w:space="0" w:color="auto"/>
                <w:right w:val="none" w:sz="0" w:space="0" w:color="auto"/>
              </w:divBdr>
            </w:div>
          </w:divsChild>
        </w:div>
        <w:div w:id="1702705773">
          <w:marLeft w:val="0"/>
          <w:marRight w:val="0"/>
          <w:marTop w:val="0"/>
          <w:marBottom w:val="0"/>
          <w:divBdr>
            <w:top w:val="none" w:sz="0" w:space="0" w:color="auto"/>
            <w:left w:val="none" w:sz="0" w:space="0" w:color="auto"/>
            <w:bottom w:val="none" w:sz="0" w:space="0" w:color="auto"/>
            <w:right w:val="none" w:sz="0" w:space="0" w:color="auto"/>
          </w:divBdr>
          <w:divsChild>
            <w:div w:id="1714383458">
              <w:marLeft w:val="0"/>
              <w:marRight w:val="0"/>
              <w:marTop w:val="120"/>
              <w:marBottom w:val="0"/>
              <w:divBdr>
                <w:top w:val="none" w:sz="0" w:space="0" w:color="auto"/>
                <w:left w:val="none" w:sz="0" w:space="0" w:color="auto"/>
                <w:bottom w:val="none" w:sz="0" w:space="0" w:color="auto"/>
                <w:right w:val="none" w:sz="0" w:space="0" w:color="auto"/>
              </w:divBdr>
            </w:div>
            <w:div w:id="1716544708">
              <w:marLeft w:val="0"/>
              <w:marRight w:val="0"/>
              <w:marTop w:val="0"/>
              <w:marBottom w:val="0"/>
              <w:divBdr>
                <w:top w:val="none" w:sz="0" w:space="0" w:color="auto"/>
                <w:left w:val="none" w:sz="0" w:space="0" w:color="auto"/>
                <w:bottom w:val="none" w:sz="0" w:space="0" w:color="auto"/>
                <w:right w:val="none" w:sz="0" w:space="0" w:color="auto"/>
              </w:divBdr>
            </w:div>
          </w:divsChild>
        </w:div>
        <w:div w:id="1725640494">
          <w:marLeft w:val="0"/>
          <w:marRight w:val="0"/>
          <w:marTop w:val="0"/>
          <w:marBottom w:val="0"/>
          <w:divBdr>
            <w:top w:val="none" w:sz="0" w:space="0" w:color="auto"/>
            <w:left w:val="none" w:sz="0" w:space="0" w:color="auto"/>
            <w:bottom w:val="none" w:sz="0" w:space="0" w:color="auto"/>
            <w:right w:val="none" w:sz="0" w:space="0" w:color="auto"/>
          </w:divBdr>
          <w:divsChild>
            <w:div w:id="470640363">
              <w:marLeft w:val="0"/>
              <w:marRight w:val="0"/>
              <w:marTop w:val="0"/>
              <w:marBottom w:val="0"/>
              <w:divBdr>
                <w:top w:val="none" w:sz="0" w:space="0" w:color="auto"/>
                <w:left w:val="none" w:sz="0" w:space="0" w:color="auto"/>
                <w:bottom w:val="none" w:sz="0" w:space="0" w:color="auto"/>
                <w:right w:val="none" w:sz="0" w:space="0" w:color="auto"/>
              </w:divBdr>
            </w:div>
            <w:div w:id="770509121">
              <w:marLeft w:val="0"/>
              <w:marRight w:val="0"/>
              <w:marTop w:val="120"/>
              <w:marBottom w:val="0"/>
              <w:divBdr>
                <w:top w:val="none" w:sz="0" w:space="0" w:color="auto"/>
                <w:left w:val="none" w:sz="0" w:space="0" w:color="auto"/>
                <w:bottom w:val="none" w:sz="0" w:space="0" w:color="auto"/>
                <w:right w:val="none" w:sz="0" w:space="0" w:color="auto"/>
              </w:divBdr>
            </w:div>
          </w:divsChild>
        </w:div>
        <w:div w:id="1777018637">
          <w:marLeft w:val="0"/>
          <w:marRight w:val="0"/>
          <w:marTop w:val="0"/>
          <w:marBottom w:val="0"/>
          <w:divBdr>
            <w:top w:val="none" w:sz="0" w:space="0" w:color="auto"/>
            <w:left w:val="none" w:sz="0" w:space="0" w:color="auto"/>
            <w:bottom w:val="none" w:sz="0" w:space="0" w:color="auto"/>
            <w:right w:val="none" w:sz="0" w:space="0" w:color="auto"/>
          </w:divBdr>
          <w:divsChild>
            <w:div w:id="1571961095">
              <w:marLeft w:val="0"/>
              <w:marRight w:val="0"/>
              <w:marTop w:val="0"/>
              <w:marBottom w:val="0"/>
              <w:divBdr>
                <w:top w:val="none" w:sz="0" w:space="0" w:color="auto"/>
                <w:left w:val="none" w:sz="0" w:space="0" w:color="auto"/>
                <w:bottom w:val="none" w:sz="0" w:space="0" w:color="auto"/>
                <w:right w:val="none" w:sz="0" w:space="0" w:color="auto"/>
              </w:divBdr>
            </w:div>
            <w:div w:id="1644047178">
              <w:marLeft w:val="0"/>
              <w:marRight w:val="0"/>
              <w:marTop w:val="120"/>
              <w:marBottom w:val="0"/>
              <w:divBdr>
                <w:top w:val="none" w:sz="0" w:space="0" w:color="auto"/>
                <w:left w:val="none" w:sz="0" w:space="0" w:color="auto"/>
                <w:bottom w:val="none" w:sz="0" w:space="0" w:color="auto"/>
                <w:right w:val="none" w:sz="0" w:space="0" w:color="auto"/>
              </w:divBdr>
            </w:div>
          </w:divsChild>
        </w:div>
        <w:div w:id="1788573737">
          <w:marLeft w:val="1320"/>
          <w:marRight w:val="0"/>
          <w:marTop w:val="0"/>
          <w:marBottom w:val="0"/>
          <w:divBdr>
            <w:top w:val="none" w:sz="0" w:space="0" w:color="auto"/>
            <w:left w:val="none" w:sz="0" w:space="0" w:color="auto"/>
            <w:bottom w:val="none" w:sz="0" w:space="0" w:color="auto"/>
            <w:right w:val="none" w:sz="0" w:space="0" w:color="auto"/>
          </w:divBdr>
        </w:div>
        <w:div w:id="1902524391">
          <w:marLeft w:val="0"/>
          <w:marRight w:val="0"/>
          <w:marTop w:val="0"/>
          <w:marBottom w:val="0"/>
          <w:divBdr>
            <w:top w:val="none" w:sz="0" w:space="0" w:color="auto"/>
            <w:left w:val="none" w:sz="0" w:space="0" w:color="auto"/>
            <w:bottom w:val="none" w:sz="0" w:space="0" w:color="auto"/>
            <w:right w:val="none" w:sz="0" w:space="0" w:color="auto"/>
          </w:divBdr>
          <w:divsChild>
            <w:div w:id="944506129">
              <w:marLeft w:val="0"/>
              <w:marRight w:val="0"/>
              <w:marTop w:val="0"/>
              <w:marBottom w:val="0"/>
              <w:divBdr>
                <w:top w:val="none" w:sz="0" w:space="0" w:color="auto"/>
                <w:left w:val="none" w:sz="0" w:space="0" w:color="auto"/>
                <w:bottom w:val="none" w:sz="0" w:space="0" w:color="auto"/>
                <w:right w:val="none" w:sz="0" w:space="0" w:color="auto"/>
              </w:divBdr>
            </w:div>
            <w:div w:id="1312716373">
              <w:marLeft w:val="0"/>
              <w:marRight w:val="0"/>
              <w:marTop w:val="120"/>
              <w:marBottom w:val="0"/>
              <w:divBdr>
                <w:top w:val="none" w:sz="0" w:space="0" w:color="auto"/>
                <w:left w:val="none" w:sz="0" w:space="0" w:color="auto"/>
                <w:bottom w:val="none" w:sz="0" w:space="0" w:color="auto"/>
                <w:right w:val="none" w:sz="0" w:space="0" w:color="auto"/>
              </w:divBdr>
            </w:div>
          </w:divsChild>
        </w:div>
        <w:div w:id="1959994899">
          <w:marLeft w:val="0"/>
          <w:marRight w:val="0"/>
          <w:marTop w:val="0"/>
          <w:marBottom w:val="0"/>
          <w:divBdr>
            <w:top w:val="none" w:sz="0" w:space="0" w:color="auto"/>
            <w:left w:val="none" w:sz="0" w:space="0" w:color="auto"/>
            <w:bottom w:val="none" w:sz="0" w:space="0" w:color="auto"/>
            <w:right w:val="none" w:sz="0" w:space="0" w:color="auto"/>
          </w:divBdr>
          <w:divsChild>
            <w:div w:id="262148614">
              <w:marLeft w:val="0"/>
              <w:marRight w:val="0"/>
              <w:marTop w:val="0"/>
              <w:marBottom w:val="0"/>
              <w:divBdr>
                <w:top w:val="none" w:sz="0" w:space="0" w:color="auto"/>
                <w:left w:val="none" w:sz="0" w:space="0" w:color="auto"/>
                <w:bottom w:val="none" w:sz="0" w:space="0" w:color="auto"/>
                <w:right w:val="none" w:sz="0" w:space="0" w:color="auto"/>
              </w:divBdr>
              <w:divsChild>
                <w:div w:id="1278954081">
                  <w:marLeft w:val="0"/>
                  <w:marRight w:val="0"/>
                  <w:marTop w:val="120"/>
                  <w:marBottom w:val="0"/>
                  <w:divBdr>
                    <w:top w:val="none" w:sz="0" w:space="0" w:color="auto"/>
                    <w:left w:val="none" w:sz="0" w:space="0" w:color="auto"/>
                    <w:bottom w:val="none" w:sz="0" w:space="0" w:color="auto"/>
                    <w:right w:val="none" w:sz="0" w:space="0" w:color="auto"/>
                  </w:divBdr>
                </w:div>
              </w:divsChild>
            </w:div>
            <w:div w:id="1646661265">
              <w:marLeft w:val="0"/>
              <w:marRight w:val="0"/>
              <w:marTop w:val="120"/>
              <w:marBottom w:val="0"/>
              <w:divBdr>
                <w:top w:val="none" w:sz="0" w:space="0" w:color="auto"/>
                <w:left w:val="none" w:sz="0" w:space="0" w:color="auto"/>
                <w:bottom w:val="none" w:sz="0" w:space="0" w:color="auto"/>
                <w:right w:val="none" w:sz="0" w:space="0" w:color="auto"/>
              </w:divBdr>
            </w:div>
          </w:divsChild>
        </w:div>
        <w:div w:id="2005164820">
          <w:marLeft w:val="480"/>
          <w:marRight w:val="0"/>
          <w:marTop w:val="0"/>
          <w:marBottom w:val="0"/>
          <w:divBdr>
            <w:top w:val="none" w:sz="0" w:space="0" w:color="auto"/>
            <w:left w:val="none" w:sz="0" w:space="0" w:color="auto"/>
            <w:bottom w:val="none" w:sz="0" w:space="0" w:color="auto"/>
            <w:right w:val="none" w:sz="0" w:space="0" w:color="auto"/>
          </w:divBdr>
        </w:div>
        <w:div w:id="2013138194">
          <w:marLeft w:val="0"/>
          <w:marRight w:val="0"/>
          <w:marTop w:val="0"/>
          <w:marBottom w:val="0"/>
          <w:divBdr>
            <w:top w:val="none" w:sz="0" w:space="0" w:color="auto"/>
            <w:left w:val="none" w:sz="0" w:space="0" w:color="auto"/>
            <w:bottom w:val="none" w:sz="0" w:space="0" w:color="auto"/>
            <w:right w:val="none" w:sz="0" w:space="0" w:color="auto"/>
          </w:divBdr>
          <w:divsChild>
            <w:div w:id="1447776632">
              <w:marLeft w:val="0"/>
              <w:marRight w:val="0"/>
              <w:marTop w:val="0"/>
              <w:marBottom w:val="0"/>
              <w:divBdr>
                <w:top w:val="none" w:sz="0" w:space="0" w:color="auto"/>
                <w:left w:val="none" w:sz="0" w:space="0" w:color="auto"/>
                <w:bottom w:val="none" w:sz="0" w:space="0" w:color="auto"/>
                <w:right w:val="none" w:sz="0" w:space="0" w:color="auto"/>
              </w:divBdr>
              <w:divsChild>
                <w:div w:id="114839510">
                  <w:marLeft w:val="0"/>
                  <w:marRight w:val="0"/>
                  <w:marTop w:val="0"/>
                  <w:marBottom w:val="0"/>
                  <w:divBdr>
                    <w:top w:val="none" w:sz="0" w:space="0" w:color="auto"/>
                    <w:left w:val="none" w:sz="0" w:space="0" w:color="auto"/>
                    <w:bottom w:val="none" w:sz="0" w:space="0" w:color="auto"/>
                    <w:right w:val="none" w:sz="0" w:space="0" w:color="auto"/>
                  </w:divBdr>
                  <w:divsChild>
                    <w:div w:id="925529446">
                      <w:marLeft w:val="0"/>
                      <w:marRight w:val="0"/>
                      <w:marTop w:val="0"/>
                      <w:marBottom w:val="0"/>
                      <w:divBdr>
                        <w:top w:val="none" w:sz="0" w:space="0" w:color="auto"/>
                        <w:left w:val="none" w:sz="0" w:space="0" w:color="auto"/>
                        <w:bottom w:val="none" w:sz="0" w:space="0" w:color="auto"/>
                        <w:right w:val="none" w:sz="0" w:space="0" w:color="auto"/>
                      </w:divBdr>
                      <w:divsChild>
                        <w:div w:id="1180385916">
                          <w:marLeft w:val="0"/>
                          <w:marRight w:val="0"/>
                          <w:marTop w:val="120"/>
                          <w:marBottom w:val="0"/>
                          <w:divBdr>
                            <w:top w:val="none" w:sz="0" w:space="0" w:color="auto"/>
                            <w:left w:val="none" w:sz="0" w:space="0" w:color="auto"/>
                            <w:bottom w:val="none" w:sz="0" w:space="0" w:color="auto"/>
                            <w:right w:val="none" w:sz="0" w:space="0" w:color="auto"/>
                          </w:divBdr>
                        </w:div>
                      </w:divsChild>
                    </w:div>
                    <w:div w:id="1904441504">
                      <w:marLeft w:val="0"/>
                      <w:marRight w:val="0"/>
                      <w:marTop w:val="120"/>
                      <w:marBottom w:val="0"/>
                      <w:divBdr>
                        <w:top w:val="none" w:sz="0" w:space="0" w:color="auto"/>
                        <w:left w:val="none" w:sz="0" w:space="0" w:color="auto"/>
                        <w:bottom w:val="none" w:sz="0" w:space="0" w:color="auto"/>
                        <w:right w:val="none" w:sz="0" w:space="0" w:color="auto"/>
                      </w:divBdr>
                    </w:div>
                  </w:divsChild>
                </w:div>
                <w:div w:id="361247628">
                  <w:marLeft w:val="0"/>
                  <w:marRight w:val="0"/>
                  <w:marTop w:val="0"/>
                  <w:marBottom w:val="0"/>
                  <w:divBdr>
                    <w:top w:val="none" w:sz="0" w:space="0" w:color="auto"/>
                    <w:left w:val="none" w:sz="0" w:space="0" w:color="auto"/>
                    <w:bottom w:val="none" w:sz="0" w:space="0" w:color="auto"/>
                    <w:right w:val="none" w:sz="0" w:space="0" w:color="auto"/>
                  </w:divBdr>
                  <w:divsChild>
                    <w:div w:id="77024278">
                      <w:marLeft w:val="0"/>
                      <w:marRight w:val="0"/>
                      <w:marTop w:val="0"/>
                      <w:marBottom w:val="0"/>
                      <w:divBdr>
                        <w:top w:val="none" w:sz="0" w:space="0" w:color="auto"/>
                        <w:left w:val="none" w:sz="0" w:space="0" w:color="auto"/>
                        <w:bottom w:val="none" w:sz="0" w:space="0" w:color="auto"/>
                        <w:right w:val="none" w:sz="0" w:space="0" w:color="auto"/>
                      </w:divBdr>
                    </w:div>
                    <w:div w:id="1982881949">
                      <w:marLeft w:val="0"/>
                      <w:marRight w:val="0"/>
                      <w:marTop w:val="120"/>
                      <w:marBottom w:val="0"/>
                      <w:divBdr>
                        <w:top w:val="none" w:sz="0" w:space="0" w:color="auto"/>
                        <w:left w:val="none" w:sz="0" w:space="0" w:color="auto"/>
                        <w:bottom w:val="none" w:sz="0" w:space="0" w:color="auto"/>
                        <w:right w:val="none" w:sz="0" w:space="0" w:color="auto"/>
                      </w:divBdr>
                    </w:div>
                  </w:divsChild>
                </w:div>
                <w:div w:id="1806972201">
                  <w:marLeft w:val="0"/>
                  <w:marRight w:val="0"/>
                  <w:marTop w:val="0"/>
                  <w:marBottom w:val="0"/>
                  <w:divBdr>
                    <w:top w:val="none" w:sz="0" w:space="0" w:color="auto"/>
                    <w:left w:val="none" w:sz="0" w:space="0" w:color="auto"/>
                    <w:bottom w:val="none" w:sz="0" w:space="0" w:color="auto"/>
                    <w:right w:val="none" w:sz="0" w:space="0" w:color="auto"/>
                  </w:divBdr>
                  <w:divsChild>
                    <w:div w:id="10038248">
                      <w:marLeft w:val="0"/>
                      <w:marRight w:val="0"/>
                      <w:marTop w:val="0"/>
                      <w:marBottom w:val="0"/>
                      <w:divBdr>
                        <w:top w:val="none" w:sz="0" w:space="0" w:color="auto"/>
                        <w:left w:val="none" w:sz="0" w:space="0" w:color="auto"/>
                        <w:bottom w:val="none" w:sz="0" w:space="0" w:color="auto"/>
                        <w:right w:val="none" w:sz="0" w:space="0" w:color="auto"/>
                      </w:divBdr>
                      <w:divsChild>
                        <w:div w:id="188567804">
                          <w:marLeft w:val="0"/>
                          <w:marRight w:val="0"/>
                          <w:marTop w:val="120"/>
                          <w:marBottom w:val="0"/>
                          <w:divBdr>
                            <w:top w:val="none" w:sz="0" w:space="0" w:color="auto"/>
                            <w:left w:val="none" w:sz="0" w:space="0" w:color="auto"/>
                            <w:bottom w:val="none" w:sz="0" w:space="0" w:color="auto"/>
                            <w:right w:val="none" w:sz="0" w:space="0" w:color="auto"/>
                          </w:divBdr>
                        </w:div>
                      </w:divsChild>
                    </w:div>
                    <w:div w:id="1059523098">
                      <w:marLeft w:val="0"/>
                      <w:marRight w:val="0"/>
                      <w:marTop w:val="120"/>
                      <w:marBottom w:val="0"/>
                      <w:divBdr>
                        <w:top w:val="none" w:sz="0" w:space="0" w:color="auto"/>
                        <w:left w:val="none" w:sz="0" w:space="0" w:color="auto"/>
                        <w:bottom w:val="none" w:sz="0" w:space="0" w:color="auto"/>
                        <w:right w:val="none" w:sz="0" w:space="0" w:color="auto"/>
                      </w:divBdr>
                    </w:div>
                  </w:divsChild>
                </w:div>
                <w:div w:id="2132241757">
                  <w:marLeft w:val="0"/>
                  <w:marRight w:val="0"/>
                  <w:marTop w:val="0"/>
                  <w:marBottom w:val="0"/>
                  <w:divBdr>
                    <w:top w:val="none" w:sz="0" w:space="0" w:color="auto"/>
                    <w:left w:val="none" w:sz="0" w:space="0" w:color="auto"/>
                    <w:bottom w:val="none" w:sz="0" w:space="0" w:color="auto"/>
                    <w:right w:val="none" w:sz="0" w:space="0" w:color="auto"/>
                  </w:divBdr>
                  <w:divsChild>
                    <w:div w:id="313336566">
                      <w:marLeft w:val="0"/>
                      <w:marRight w:val="0"/>
                      <w:marTop w:val="120"/>
                      <w:marBottom w:val="0"/>
                      <w:divBdr>
                        <w:top w:val="none" w:sz="0" w:space="0" w:color="auto"/>
                        <w:left w:val="none" w:sz="0" w:space="0" w:color="auto"/>
                        <w:bottom w:val="none" w:sz="0" w:space="0" w:color="auto"/>
                        <w:right w:val="none" w:sz="0" w:space="0" w:color="auto"/>
                      </w:divBdr>
                    </w:div>
                    <w:div w:id="135241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847064">
              <w:marLeft w:val="0"/>
              <w:marRight w:val="0"/>
              <w:marTop w:val="120"/>
              <w:marBottom w:val="0"/>
              <w:divBdr>
                <w:top w:val="none" w:sz="0" w:space="0" w:color="auto"/>
                <w:left w:val="none" w:sz="0" w:space="0" w:color="auto"/>
                <w:bottom w:val="none" w:sz="0" w:space="0" w:color="auto"/>
                <w:right w:val="none" w:sz="0" w:space="0" w:color="auto"/>
              </w:divBdr>
            </w:div>
          </w:divsChild>
        </w:div>
        <w:div w:id="2029939640">
          <w:marLeft w:val="480"/>
          <w:marRight w:val="0"/>
          <w:marTop w:val="0"/>
          <w:marBottom w:val="0"/>
          <w:divBdr>
            <w:top w:val="none" w:sz="0" w:space="0" w:color="auto"/>
            <w:left w:val="none" w:sz="0" w:space="0" w:color="auto"/>
            <w:bottom w:val="none" w:sz="0" w:space="0" w:color="auto"/>
            <w:right w:val="none" w:sz="0" w:space="0" w:color="auto"/>
          </w:divBdr>
        </w:div>
      </w:divsChild>
    </w:div>
    <w:div w:id="452596317">
      <w:bodyDiv w:val="1"/>
      <w:marLeft w:val="0"/>
      <w:marRight w:val="0"/>
      <w:marTop w:val="0"/>
      <w:marBottom w:val="0"/>
      <w:divBdr>
        <w:top w:val="none" w:sz="0" w:space="0" w:color="auto"/>
        <w:left w:val="none" w:sz="0" w:space="0" w:color="auto"/>
        <w:bottom w:val="none" w:sz="0" w:space="0" w:color="auto"/>
        <w:right w:val="none" w:sz="0" w:space="0" w:color="auto"/>
      </w:divBdr>
    </w:div>
    <w:div w:id="594170813">
      <w:bodyDiv w:val="1"/>
      <w:marLeft w:val="0"/>
      <w:marRight w:val="0"/>
      <w:marTop w:val="0"/>
      <w:marBottom w:val="0"/>
      <w:divBdr>
        <w:top w:val="none" w:sz="0" w:space="0" w:color="auto"/>
        <w:left w:val="none" w:sz="0" w:space="0" w:color="auto"/>
        <w:bottom w:val="none" w:sz="0" w:space="0" w:color="auto"/>
        <w:right w:val="none" w:sz="0" w:space="0" w:color="auto"/>
      </w:divBdr>
      <w:divsChild>
        <w:div w:id="1270316188">
          <w:marLeft w:val="0"/>
          <w:marRight w:val="0"/>
          <w:marTop w:val="0"/>
          <w:marBottom w:val="0"/>
          <w:divBdr>
            <w:top w:val="none" w:sz="0" w:space="0" w:color="auto"/>
            <w:left w:val="none" w:sz="0" w:space="0" w:color="auto"/>
            <w:bottom w:val="none" w:sz="0" w:space="0" w:color="auto"/>
            <w:right w:val="none" w:sz="0" w:space="0" w:color="auto"/>
          </w:divBdr>
          <w:divsChild>
            <w:div w:id="1093087884">
              <w:marLeft w:val="0"/>
              <w:marRight w:val="0"/>
              <w:marTop w:val="0"/>
              <w:marBottom w:val="0"/>
              <w:divBdr>
                <w:top w:val="none" w:sz="0" w:space="0" w:color="auto"/>
                <w:left w:val="none" w:sz="0" w:space="0" w:color="auto"/>
                <w:bottom w:val="none" w:sz="0" w:space="0" w:color="auto"/>
                <w:right w:val="none" w:sz="0" w:space="0" w:color="auto"/>
              </w:divBdr>
              <w:divsChild>
                <w:div w:id="299656778">
                  <w:marLeft w:val="0"/>
                  <w:marRight w:val="0"/>
                  <w:marTop w:val="0"/>
                  <w:marBottom w:val="0"/>
                  <w:divBdr>
                    <w:top w:val="none" w:sz="0" w:space="0" w:color="auto"/>
                    <w:left w:val="none" w:sz="0" w:space="0" w:color="auto"/>
                    <w:bottom w:val="none" w:sz="0" w:space="0" w:color="auto"/>
                    <w:right w:val="none" w:sz="0" w:space="0" w:color="auto"/>
                  </w:divBdr>
                  <w:divsChild>
                    <w:div w:id="1885603154">
                      <w:marLeft w:val="1"/>
                      <w:marRight w:val="1"/>
                      <w:marTop w:val="0"/>
                      <w:marBottom w:val="0"/>
                      <w:divBdr>
                        <w:top w:val="none" w:sz="0" w:space="0" w:color="auto"/>
                        <w:left w:val="none" w:sz="0" w:space="0" w:color="auto"/>
                        <w:bottom w:val="none" w:sz="0" w:space="0" w:color="auto"/>
                        <w:right w:val="none" w:sz="0" w:space="0" w:color="auto"/>
                      </w:divBdr>
                      <w:divsChild>
                        <w:div w:id="1520655339">
                          <w:marLeft w:val="0"/>
                          <w:marRight w:val="0"/>
                          <w:marTop w:val="0"/>
                          <w:marBottom w:val="0"/>
                          <w:divBdr>
                            <w:top w:val="none" w:sz="0" w:space="0" w:color="auto"/>
                            <w:left w:val="none" w:sz="0" w:space="0" w:color="auto"/>
                            <w:bottom w:val="none" w:sz="0" w:space="0" w:color="auto"/>
                            <w:right w:val="none" w:sz="0" w:space="0" w:color="auto"/>
                          </w:divBdr>
                          <w:divsChild>
                            <w:div w:id="1822960972">
                              <w:marLeft w:val="0"/>
                              <w:marRight w:val="0"/>
                              <w:marTop w:val="0"/>
                              <w:marBottom w:val="360"/>
                              <w:divBdr>
                                <w:top w:val="none" w:sz="0" w:space="0" w:color="auto"/>
                                <w:left w:val="none" w:sz="0" w:space="0" w:color="auto"/>
                                <w:bottom w:val="none" w:sz="0" w:space="0" w:color="auto"/>
                                <w:right w:val="none" w:sz="0" w:space="0" w:color="auto"/>
                              </w:divBdr>
                              <w:divsChild>
                                <w:div w:id="290063640">
                                  <w:marLeft w:val="0"/>
                                  <w:marRight w:val="0"/>
                                  <w:marTop w:val="0"/>
                                  <w:marBottom w:val="0"/>
                                  <w:divBdr>
                                    <w:top w:val="none" w:sz="0" w:space="0" w:color="auto"/>
                                    <w:left w:val="none" w:sz="0" w:space="0" w:color="auto"/>
                                    <w:bottom w:val="none" w:sz="0" w:space="0" w:color="auto"/>
                                    <w:right w:val="none" w:sz="0" w:space="0" w:color="auto"/>
                                  </w:divBdr>
                                  <w:divsChild>
                                    <w:div w:id="1284313079">
                                      <w:marLeft w:val="0"/>
                                      <w:marRight w:val="0"/>
                                      <w:marTop w:val="0"/>
                                      <w:marBottom w:val="0"/>
                                      <w:divBdr>
                                        <w:top w:val="none" w:sz="0" w:space="0" w:color="auto"/>
                                        <w:left w:val="none" w:sz="0" w:space="0" w:color="auto"/>
                                        <w:bottom w:val="none" w:sz="0" w:space="0" w:color="auto"/>
                                        <w:right w:val="none" w:sz="0" w:space="0" w:color="auto"/>
                                      </w:divBdr>
                                      <w:divsChild>
                                        <w:div w:id="1171869980">
                                          <w:marLeft w:val="0"/>
                                          <w:marRight w:val="0"/>
                                          <w:marTop w:val="0"/>
                                          <w:marBottom w:val="0"/>
                                          <w:divBdr>
                                            <w:top w:val="none" w:sz="0" w:space="0" w:color="auto"/>
                                            <w:left w:val="none" w:sz="0" w:space="0" w:color="auto"/>
                                            <w:bottom w:val="none" w:sz="0" w:space="0" w:color="auto"/>
                                            <w:right w:val="none" w:sz="0" w:space="0" w:color="auto"/>
                                          </w:divBdr>
                                          <w:divsChild>
                                            <w:div w:id="293025188">
                                              <w:marLeft w:val="0"/>
                                              <w:marRight w:val="0"/>
                                              <w:marTop w:val="0"/>
                                              <w:marBottom w:val="0"/>
                                              <w:divBdr>
                                                <w:top w:val="none" w:sz="0" w:space="0" w:color="auto"/>
                                                <w:left w:val="none" w:sz="0" w:space="0" w:color="auto"/>
                                                <w:bottom w:val="none" w:sz="0" w:space="0" w:color="auto"/>
                                                <w:right w:val="none" w:sz="0" w:space="0" w:color="auto"/>
                                              </w:divBdr>
                                            </w:div>
                                            <w:div w:id="369034382">
                                              <w:marLeft w:val="0"/>
                                              <w:marRight w:val="0"/>
                                              <w:marTop w:val="0"/>
                                              <w:marBottom w:val="0"/>
                                              <w:divBdr>
                                                <w:top w:val="none" w:sz="0" w:space="0" w:color="auto"/>
                                                <w:left w:val="none" w:sz="0" w:space="0" w:color="auto"/>
                                                <w:bottom w:val="none" w:sz="0" w:space="0" w:color="auto"/>
                                                <w:right w:val="none" w:sz="0" w:space="0" w:color="auto"/>
                                              </w:divBdr>
                                            </w:div>
                                            <w:div w:id="1015613963">
                                              <w:marLeft w:val="0"/>
                                              <w:marRight w:val="0"/>
                                              <w:marTop w:val="0"/>
                                              <w:marBottom w:val="0"/>
                                              <w:divBdr>
                                                <w:top w:val="none" w:sz="0" w:space="0" w:color="auto"/>
                                                <w:left w:val="none" w:sz="0" w:space="0" w:color="auto"/>
                                                <w:bottom w:val="none" w:sz="0" w:space="0" w:color="auto"/>
                                                <w:right w:val="none" w:sz="0" w:space="0" w:color="auto"/>
                                              </w:divBdr>
                                            </w:div>
                                            <w:div w:id="149934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7931024">
      <w:bodyDiv w:val="1"/>
      <w:marLeft w:val="0"/>
      <w:marRight w:val="0"/>
      <w:marTop w:val="0"/>
      <w:marBottom w:val="0"/>
      <w:divBdr>
        <w:top w:val="none" w:sz="0" w:space="0" w:color="auto"/>
        <w:left w:val="none" w:sz="0" w:space="0" w:color="auto"/>
        <w:bottom w:val="none" w:sz="0" w:space="0" w:color="auto"/>
        <w:right w:val="none" w:sz="0" w:space="0" w:color="auto"/>
      </w:divBdr>
      <w:divsChild>
        <w:div w:id="3212696">
          <w:marLeft w:val="0"/>
          <w:marRight w:val="0"/>
          <w:marTop w:val="0"/>
          <w:marBottom w:val="0"/>
          <w:divBdr>
            <w:top w:val="none" w:sz="0" w:space="0" w:color="auto"/>
            <w:left w:val="none" w:sz="0" w:space="0" w:color="auto"/>
            <w:bottom w:val="none" w:sz="0" w:space="0" w:color="auto"/>
            <w:right w:val="none" w:sz="0" w:space="0" w:color="auto"/>
          </w:divBdr>
          <w:divsChild>
            <w:div w:id="512962836">
              <w:marLeft w:val="0"/>
              <w:marRight w:val="0"/>
              <w:marTop w:val="120"/>
              <w:marBottom w:val="0"/>
              <w:divBdr>
                <w:top w:val="none" w:sz="0" w:space="0" w:color="auto"/>
                <w:left w:val="none" w:sz="0" w:space="0" w:color="auto"/>
                <w:bottom w:val="none" w:sz="0" w:space="0" w:color="auto"/>
                <w:right w:val="none" w:sz="0" w:space="0" w:color="auto"/>
              </w:divBdr>
            </w:div>
            <w:div w:id="1575433273">
              <w:marLeft w:val="0"/>
              <w:marRight w:val="0"/>
              <w:marTop w:val="0"/>
              <w:marBottom w:val="0"/>
              <w:divBdr>
                <w:top w:val="none" w:sz="0" w:space="0" w:color="auto"/>
                <w:left w:val="none" w:sz="0" w:space="0" w:color="auto"/>
                <w:bottom w:val="none" w:sz="0" w:space="0" w:color="auto"/>
                <w:right w:val="none" w:sz="0" w:space="0" w:color="auto"/>
              </w:divBdr>
            </w:div>
          </w:divsChild>
        </w:div>
        <w:div w:id="16515229">
          <w:marLeft w:val="0"/>
          <w:marRight w:val="0"/>
          <w:marTop w:val="0"/>
          <w:marBottom w:val="0"/>
          <w:divBdr>
            <w:top w:val="none" w:sz="0" w:space="0" w:color="auto"/>
            <w:left w:val="none" w:sz="0" w:space="0" w:color="auto"/>
            <w:bottom w:val="none" w:sz="0" w:space="0" w:color="auto"/>
            <w:right w:val="none" w:sz="0" w:space="0" w:color="auto"/>
          </w:divBdr>
          <w:divsChild>
            <w:div w:id="706099064">
              <w:marLeft w:val="0"/>
              <w:marRight w:val="0"/>
              <w:marTop w:val="0"/>
              <w:marBottom w:val="0"/>
              <w:divBdr>
                <w:top w:val="none" w:sz="0" w:space="0" w:color="auto"/>
                <w:left w:val="none" w:sz="0" w:space="0" w:color="auto"/>
                <w:bottom w:val="none" w:sz="0" w:space="0" w:color="auto"/>
                <w:right w:val="none" w:sz="0" w:space="0" w:color="auto"/>
              </w:divBdr>
            </w:div>
            <w:div w:id="1894655927">
              <w:marLeft w:val="0"/>
              <w:marRight w:val="0"/>
              <w:marTop w:val="120"/>
              <w:marBottom w:val="0"/>
              <w:divBdr>
                <w:top w:val="none" w:sz="0" w:space="0" w:color="auto"/>
                <w:left w:val="none" w:sz="0" w:space="0" w:color="auto"/>
                <w:bottom w:val="none" w:sz="0" w:space="0" w:color="auto"/>
                <w:right w:val="none" w:sz="0" w:space="0" w:color="auto"/>
              </w:divBdr>
            </w:div>
          </w:divsChild>
        </w:div>
        <w:div w:id="44138293">
          <w:marLeft w:val="0"/>
          <w:marRight w:val="0"/>
          <w:marTop w:val="0"/>
          <w:marBottom w:val="0"/>
          <w:divBdr>
            <w:top w:val="none" w:sz="0" w:space="0" w:color="auto"/>
            <w:left w:val="none" w:sz="0" w:space="0" w:color="auto"/>
            <w:bottom w:val="none" w:sz="0" w:space="0" w:color="auto"/>
            <w:right w:val="none" w:sz="0" w:space="0" w:color="auto"/>
          </w:divBdr>
          <w:divsChild>
            <w:div w:id="532235434">
              <w:marLeft w:val="0"/>
              <w:marRight w:val="0"/>
              <w:marTop w:val="120"/>
              <w:marBottom w:val="0"/>
              <w:divBdr>
                <w:top w:val="none" w:sz="0" w:space="0" w:color="auto"/>
                <w:left w:val="none" w:sz="0" w:space="0" w:color="auto"/>
                <w:bottom w:val="none" w:sz="0" w:space="0" w:color="auto"/>
                <w:right w:val="none" w:sz="0" w:space="0" w:color="auto"/>
              </w:divBdr>
            </w:div>
            <w:div w:id="2022657907">
              <w:marLeft w:val="0"/>
              <w:marRight w:val="0"/>
              <w:marTop w:val="0"/>
              <w:marBottom w:val="0"/>
              <w:divBdr>
                <w:top w:val="none" w:sz="0" w:space="0" w:color="auto"/>
                <w:left w:val="none" w:sz="0" w:space="0" w:color="auto"/>
                <w:bottom w:val="none" w:sz="0" w:space="0" w:color="auto"/>
                <w:right w:val="none" w:sz="0" w:space="0" w:color="auto"/>
              </w:divBdr>
              <w:divsChild>
                <w:div w:id="127933628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4689186">
          <w:marLeft w:val="0"/>
          <w:marRight w:val="0"/>
          <w:marTop w:val="0"/>
          <w:marBottom w:val="0"/>
          <w:divBdr>
            <w:top w:val="none" w:sz="0" w:space="0" w:color="auto"/>
            <w:left w:val="none" w:sz="0" w:space="0" w:color="auto"/>
            <w:bottom w:val="none" w:sz="0" w:space="0" w:color="auto"/>
            <w:right w:val="none" w:sz="0" w:space="0" w:color="auto"/>
          </w:divBdr>
          <w:divsChild>
            <w:div w:id="1026447276">
              <w:marLeft w:val="0"/>
              <w:marRight w:val="0"/>
              <w:marTop w:val="0"/>
              <w:marBottom w:val="0"/>
              <w:divBdr>
                <w:top w:val="none" w:sz="0" w:space="0" w:color="auto"/>
                <w:left w:val="none" w:sz="0" w:space="0" w:color="auto"/>
                <w:bottom w:val="none" w:sz="0" w:space="0" w:color="auto"/>
                <w:right w:val="none" w:sz="0" w:space="0" w:color="auto"/>
              </w:divBdr>
              <w:divsChild>
                <w:div w:id="1852838134">
                  <w:marLeft w:val="0"/>
                  <w:marRight w:val="0"/>
                  <w:marTop w:val="120"/>
                  <w:marBottom w:val="0"/>
                  <w:divBdr>
                    <w:top w:val="none" w:sz="0" w:space="0" w:color="auto"/>
                    <w:left w:val="none" w:sz="0" w:space="0" w:color="auto"/>
                    <w:bottom w:val="none" w:sz="0" w:space="0" w:color="auto"/>
                    <w:right w:val="none" w:sz="0" w:space="0" w:color="auto"/>
                  </w:divBdr>
                </w:div>
              </w:divsChild>
            </w:div>
            <w:div w:id="1432897667">
              <w:marLeft w:val="0"/>
              <w:marRight w:val="0"/>
              <w:marTop w:val="120"/>
              <w:marBottom w:val="0"/>
              <w:divBdr>
                <w:top w:val="none" w:sz="0" w:space="0" w:color="auto"/>
                <w:left w:val="none" w:sz="0" w:space="0" w:color="auto"/>
                <w:bottom w:val="none" w:sz="0" w:space="0" w:color="auto"/>
                <w:right w:val="none" w:sz="0" w:space="0" w:color="auto"/>
              </w:divBdr>
            </w:div>
          </w:divsChild>
        </w:div>
        <w:div w:id="86468485">
          <w:marLeft w:val="0"/>
          <w:marRight w:val="0"/>
          <w:marTop w:val="0"/>
          <w:marBottom w:val="0"/>
          <w:divBdr>
            <w:top w:val="none" w:sz="0" w:space="0" w:color="auto"/>
            <w:left w:val="none" w:sz="0" w:space="0" w:color="auto"/>
            <w:bottom w:val="none" w:sz="0" w:space="0" w:color="auto"/>
            <w:right w:val="none" w:sz="0" w:space="0" w:color="auto"/>
          </w:divBdr>
          <w:divsChild>
            <w:div w:id="534662497">
              <w:marLeft w:val="0"/>
              <w:marRight w:val="0"/>
              <w:marTop w:val="120"/>
              <w:marBottom w:val="0"/>
              <w:divBdr>
                <w:top w:val="none" w:sz="0" w:space="0" w:color="auto"/>
                <w:left w:val="none" w:sz="0" w:space="0" w:color="auto"/>
                <w:bottom w:val="none" w:sz="0" w:space="0" w:color="auto"/>
                <w:right w:val="none" w:sz="0" w:space="0" w:color="auto"/>
              </w:divBdr>
            </w:div>
            <w:div w:id="735325798">
              <w:marLeft w:val="0"/>
              <w:marRight w:val="0"/>
              <w:marTop w:val="0"/>
              <w:marBottom w:val="0"/>
              <w:divBdr>
                <w:top w:val="none" w:sz="0" w:space="0" w:color="auto"/>
                <w:left w:val="none" w:sz="0" w:space="0" w:color="auto"/>
                <w:bottom w:val="none" w:sz="0" w:space="0" w:color="auto"/>
                <w:right w:val="none" w:sz="0" w:space="0" w:color="auto"/>
              </w:divBdr>
            </w:div>
          </w:divsChild>
        </w:div>
        <w:div w:id="104275116">
          <w:marLeft w:val="0"/>
          <w:marRight w:val="0"/>
          <w:marTop w:val="0"/>
          <w:marBottom w:val="0"/>
          <w:divBdr>
            <w:top w:val="none" w:sz="0" w:space="0" w:color="auto"/>
            <w:left w:val="none" w:sz="0" w:space="0" w:color="auto"/>
            <w:bottom w:val="none" w:sz="0" w:space="0" w:color="auto"/>
            <w:right w:val="none" w:sz="0" w:space="0" w:color="auto"/>
          </w:divBdr>
          <w:divsChild>
            <w:div w:id="946886711">
              <w:marLeft w:val="0"/>
              <w:marRight w:val="0"/>
              <w:marTop w:val="120"/>
              <w:marBottom w:val="0"/>
              <w:divBdr>
                <w:top w:val="none" w:sz="0" w:space="0" w:color="auto"/>
                <w:left w:val="none" w:sz="0" w:space="0" w:color="auto"/>
                <w:bottom w:val="none" w:sz="0" w:space="0" w:color="auto"/>
                <w:right w:val="none" w:sz="0" w:space="0" w:color="auto"/>
              </w:divBdr>
            </w:div>
            <w:div w:id="2127501964">
              <w:marLeft w:val="0"/>
              <w:marRight w:val="0"/>
              <w:marTop w:val="0"/>
              <w:marBottom w:val="0"/>
              <w:divBdr>
                <w:top w:val="none" w:sz="0" w:space="0" w:color="auto"/>
                <w:left w:val="none" w:sz="0" w:space="0" w:color="auto"/>
                <w:bottom w:val="none" w:sz="0" w:space="0" w:color="auto"/>
                <w:right w:val="none" w:sz="0" w:space="0" w:color="auto"/>
              </w:divBdr>
              <w:divsChild>
                <w:div w:id="165518246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9252194">
          <w:marLeft w:val="0"/>
          <w:marRight w:val="0"/>
          <w:marTop w:val="0"/>
          <w:marBottom w:val="0"/>
          <w:divBdr>
            <w:top w:val="none" w:sz="0" w:space="0" w:color="auto"/>
            <w:left w:val="none" w:sz="0" w:space="0" w:color="auto"/>
            <w:bottom w:val="none" w:sz="0" w:space="0" w:color="auto"/>
            <w:right w:val="none" w:sz="0" w:space="0" w:color="auto"/>
          </w:divBdr>
          <w:divsChild>
            <w:div w:id="251789963">
              <w:marLeft w:val="0"/>
              <w:marRight w:val="0"/>
              <w:marTop w:val="0"/>
              <w:marBottom w:val="0"/>
              <w:divBdr>
                <w:top w:val="none" w:sz="0" w:space="0" w:color="auto"/>
                <w:left w:val="none" w:sz="0" w:space="0" w:color="auto"/>
                <w:bottom w:val="none" w:sz="0" w:space="0" w:color="auto"/>
                <w:right w:val="none" w:sz="0" w:space="0" w:color="auto"/>
              </w:divBdr>
              <w:divsChild>
                <w:div w:id="613636393">
                  <w:marLeft w:val="0"/>
                  <w:marRight w:val="0"/>
                  <w:marTop w:val="120"/>
                  <w:marBottom w:val="0"/>
                  <w:divBdr>
                    <w:top w:val="none" w:sz="0" w:space="0" w:color="auto"/>
                    <w:left w:val="none" w:sz="0" w:space="0" w:color="auto"/>
                    <w:bottom w:val="none" w:sz="0" w:space="0" w:color="auto"/>
                    <w:right w:val="none" w:sz="0" w:space="0" w:color="auto"/>
                  </w:divBdr>
                </w:div>
              </w:divsChild>
            </w:div>
            <w:div w:id="1895387022">
              <w:marLeft w:val="0"/>
              <w:marRight w:val="0"/>
              <w:marTop w:val="120"/>
              <w:marBottom w:val="0"/>
              <w:divBdr>
                <w:top w:val="none" w:sz="0" w:space="0" w:color="auto"/>
                <w:left w:val="none" w:sz="0" w:space="0" w:color="auto"/>
                <w:bottom w:val="none" w:sz="0" w:space="0" w:color="auto"/>
                <w:right w:val="none" w:sz="0" w:space="0" w:color="auto"/>
              </w:divBdr>
            </w:div>
          </w:divsChild>
        </w:div>
        <w:div w:id="143593506">
          <w:marLeft w:val="0"/>
          <w:marRight w:val="0"/>
          <w:marTop w:val="0"/>
          <w:marBottom w:val="0"/>
          <w:divBdr>
            <w:top w:val="none" w:sz="0" w:space="0" w:color="auto"/>
            <w:left w:val="none" w:sz="0" w:space="0" w:color="auto"/>
            <w:bottom w:val="none" w:sz="0" w:space="0" w:color="auto"/>
            <w:right w:val="none" w:sz="0" w:space="0" w:color="auto"/>
          </w:divBdr>
          <w:divsChild>
            <w:div w:id="1505782804">
              <w:marLeft w:val="0"/>
              <w:marRight w:val="0"/>
              <w:marTop w:val="120"/>
              <w:marBottom w:val="0"/>
              <w:divBdr>
                <w:top w:val="none" w:sz="0" w:space="0" w:color="auto"/>
                <w:left w:val="none" w:sz="0" w:space="0" w:color="auto"/>
                <w:bottom w:val="none" w:sz="0" w:space="0" w:color="auto"/>
                <w:right w:val="none" w:sz="0" w:space="0" w:color="auto"/>
              </w:divBdr>
            </w:div>
            <w:div w:id="1870992219">
              <w:marLeft w:val="0"/>
              <w:marRight w:val="0"/>
              <w:marTop w:val="0"/>
              <w:marBottom w:val="0"/>
              <w:divBdr>
                <w:top w:val="none" w:sz="0" w:space="0" w:color="auto"/>
                <w:left w:val="none" w:sz="0" w:space="0" w:color="auto"/>
                <w:bottom w:val="none" w:sz="0" w:space="0" w:color="auto"/>
                <w:right w:val="none" w:sz="0" w:space="0" w:color="auto"/>
              </w:divBdr>
              <w:divsChild>
                <w:div w:id="97406252">
                  <w:marLeft w:val="0"/>
                  <w:marRight w:val="0"/>
                  <w:marTop w:val="0"/>
                  <w:marBottom w:val="0"/>
                  <w:divBdr>
                    <w:top w:val="none" w:sz="0" w:space="0" w:color="auto"/>
                    <w:left w:val="none" w:sz="0" w:space="0" w:color="auto"/>
                    <w:bottom w:val="none" w:sz="0" w:space="0" w:color="auto"/>
                    <w:right w:val="none" w:sz="0" w:space="0" w:color="auto"/>
                  </w:divBdr>
                  <w:divsChild>
                    <w:div w:id="432671108">
                      <w:marLeft w:val="0"/>
                      <w:marRight w:val="0"/>
                      <w:marTop w:val="0"/>
                      <w:marBottom w:val="0"/>
                      <w:divBdr>
                        <w:top w:val="none" w:sz="0" w:space="0" w:color="auto"/>
                        <w:left w:val="none" w:sz="0" w:space="0" w:color="auto"/>
                        <w:bottom w:val="none" w:sz="0" w:space="0" w:color="auto"/>
                        <w:right w:val="none" w:sz="0" w:space="0" w:color="auto"/>
                      </w:divBdr>
                      <w:divsChild>
                        <w:div w:id="1180895947">
                          <w:marLeft w:val="0"/>
                          <w:marRight w:val="0"/>
                          <w:marTop w:val="120"/>
                          <w:marBottom w:val="0"/>
                          <w:divBdr>
                            <w:top w:val="none" w:sz="0" w:space="0" w:color="auto"/>
                            <w:left w:val="none" w:sz="0" w:space="0" w:color="auto"/>
                            <w:bottom w:val="none" w:sz="0" w:space="0" w:color="auto"/>
                            <w:right w:val="none" w:sz="0" w:space="0" w:color="auto"/>
                          </w:divBdr>
                        </w:div>
                      </w:divsChild>
                    </w:div>
                    <w:div w:id="1383596537">
                      <w:marLeft w:val="0"/>
                      <w:marRight w:val="0"/>
                      <w:marTop w:val="120"/>
                      <w:marBottom w:val="0"/>
                      <w:divBdr>
                        <w:top w:val="none" w:sz="0" w:space="0" w:color="auto"/>
                        <w:left w:val="none" w:sz="0" w:space="0" w:color="auto"/>
                        <w:bottom w:val="none" w:sz="0" w:space="0" w:color="auto"/>
                        <w:right w:val="none" w:sz="0" w:space="0" w:color="auto"/>
                      </w:divBdr>
                    </w:div>
                  </w:divsChild>
                </w:div>
                <w:div w:id="107357940">
                  <w:marLeft w:val="0"/>
                  <w:marRight w:val="0"/>
                  <w:marTop w:val="0"/>
                  <w:marBottom w:val="0"/>
                  <w:divBdr>
                    <w:top w:val="none" w:sz="0" w:space="0" w:color="auto"/>
                    <w:left w:val="none" w:sz="0" w:space="0" w:color="auto"/>
                    <w:bottom w:val="none" w:sz="0" w:space="0" w:color="auto"/>
                    <w:right w:val="none" w:sz="0" w:space="0" w:color="auto"/>
                  </w:divBdr>
                  <w:divsChild>
                    <w:div w:id="1043794113">
                      <w:marLeft w:val="0"/>
                      <w:marRight w:val="0"/>
                      <w:marTop w:val="120"/>
                      <w:marBottom w:val="0"/>
                      <w:divBdr>
                        <w:top w:val="none" w:sz="0" w:space="0" w:color="auto"/>
                        <w:left w:val="none" w:sz="0" w:space="0" w:color="auto"/>
                        <w:bottom w:val="none" w:sz="0" w:space="0" w:color="auto"/>
                        <w:right w:val="none" w:sz="0" w:space="0" w:color="auto"/>
                      </w:divBdr>
                    </w:div>
                    <w:div w:id="1155099609">
                      <w:marLeft w:val="0"/>
                      <w:marRight w:val="0"/>
                      <w:marTop w:val="0"/>
                      <w:marBottom w:val="0"/>
                      <w:divBdr>
                        <w:top w:val="none" w:sz="0" w:space="0" w:color="auto"/>
                        <w:left w:val="none" w:sz="0" w:space="0" w:color="auto"/>
                        <w:bottom w:val="none" w:sz="0" w:space="0" w:color="auto"/>
                        <w:right w:val="none" w:sz="0" w:space="0" w:color="auto"/>
                      </w:divBdr>
                      <w:divsChild>
                        <w:div w:id="159370953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22047687">
                  <w:marLeft w:val="0"/>
                  <w:marRight w:val="0"/>
                  <w:marTop w:val="0"/>
                  <w:marBottom w:val="0"/>
                  <w:divBdr>
                    <w:top w:val="none" w:sz="0" w:space="0" w:color="auto"/>
                    <w:left w:val="none" w:sz="0" w:space="0" w:color="auto"/>
                    <w:bottom w:val="none" w:sz="0" w:space="0" w:color="auto"/>
                    <w:right w:val="none" w:sz="0" w:space="0" w:color="auto"/>
                  </w:divBdr>
                  <w:divsChild>
                    <w:div w:id="1388140878">
                      <w:marLeft w:val="0"/>
                      <w:marRight w:val="0"/>
                      <w:marTop w:val="0"/>
                      <w:marBottom w:val="0"/>
                      <w:divBdr>
                        <w:top w:val="none" w:sz="0" w:space="0" w:color="auto"/>
                        <w:left w:val="none" w:sz="0" w:space="0" w:color="auto"/>
                        <w:bottom w:val="none" w:sz="0" w:space="0" w:color="auto"/>
                        <w:right w:val="none" w:sz="0" w:space="0" w:color="auto"/>
                      </w:divBdr>
                      <w:divsChild>
                        <w:div w:id="130251693">
                          <w:marLeft w:val="0"/>
                          <w:marRight w:val="0"/>
                          <w:marTop w:val="120"/>
                          <w:marBottom w:val="0"/>
                          <w:divBdr>
                            <w:top w:val="none" w:sz="0" w:space="0" w:color="auto"/>
                            <w:left w:val="none" w:sz="0" w:space="0" w:color="auto"/>
                            <w:bottom w:val="none" w:sz="0" w:space="0" w:color="auto"/>
                            <w:right w:val="none" w:sz="0" w:space="0" w:color="auto"/>
                          </w:divBdr>
                        </w:div>
                      </w:divsChild>
                    </w:div>
                    <w:div w:id="1742555525">
                      <w:marLeft w:val="0"/>
                      <w:marRight w:val="0"/>
                      <w:marTop w:val="120"/>
                      <w:marBottom w:val="0"/>
                      <w:divBdr>
                        <w:top w:val="none" w:sz="0" w:space="0" w:color="auto"/>
                        <w:left w:val="none" w:sz="0" w:space="0" w:color="auto"/>
                        <w:bottom w:val="none" w:sz="0" w:space="0" w:color="auto"/>
                        <w:right w:val="none" w:sz="0" w:space="0" w:color="auto"/>
                      </w:divBdr>
                    </w:div>
                  </w:divsChild>
                </w:div>
                <w:div w:id="851575410">
                  <w:marLeft w:val="0"/>
                  <w:marRight w:val="0"/>
                  <w:marTop w:val="0"/>
                  <w:marBottom w:val="0"/>
                  <w:divBdr>
                    <w:top w:val="none" w:sz="0" w:space="0" w:color="auto"/>
                    <w:left w:val="none" w:sz="0" w:space="0" w:color="auto"/>
                    <w:bottom w:val="none" w:sz="0" w:space="0" w:color="auto"/>
                    <w:right w:val="none" w:sz="0" w:space="0" w:color="auto"/>
                  </w:divBdr>
                  <w:divsChild>
                    <w:div w:id="1377268516">
                      <w:marLeft w:val="0"/>
                      <w:marRight w:val="0"/>
                      <w:marTop w:val="120"/>
                      <w:marBottom w:val="0"/>
                      <w:divBdr>
                        <w:top w:val="none" w:sz="0" w:space="0" w:color="auto"/>
                        <w:left w:val="none" w:sz="0" w:space="0" w:color="auto"/>
                        <w:bottom w:val="none" w:sz="0" w:space="0" w:color="auto"/>
                        <w:right w:val="none" w:sz="0" w:space="0" w:color="auto"/>
                      </w:divBdr>
                    </w:div>
                    <w:div w:id="2099473320">
                      <w:marLeft w:val="0"/>
                      <w:marRight w:val="0"/>
                      <w:marTop w:val="0"/>
                      <w:marBottom w:val="0"/>
                      <w:divBdr>
                        <w:top w:val="none" w:sz="0" w:space="0" w:color="auto"/>
                        <w:left w:val="none" w:sz="0" w:space="0" w:color="auto"/>
                        <w:bottom w:val="none" w:sz="0" w:space="0" w:color="auto"/>
                        <w:right w:val="none" w:sz="0" w:space="0" w:color="auto"/>
                      </w:divBdr>
                      <w:divsChild>
                        <w:div w:id="160661618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29776760">
                  <w:marLeft w:val="0"/>
                  <w:marRight w:val="0"/>
                  <w:marTop w:val="0"/>
                  <w:marBottom w:val="0"/>
                  <w:divBdr>
                    <w:top w:val="none" w:sz="0" w:space="0" w:color="auto"/>
                    <w:left w:val="none" w:sz="0" w:space="0" w:color="auto"/>
                    <w:bottom w:val="none" w:sz="0" w:space="0" w:color="auto"/>
                    <w:right w:val="none" w:sz="0" w:space="0" w:color="auto"/>
                  </w:divBdr>
                  <w:divsChild>
                    <w:div w:id="205608004">
                      <w:marLeft w:val="0"/>
                      <w:marRight w:val="0"/>
                      <w:marTop w:val="120"/>
                      <w:marBottom w:val="0"/>
                      <w:divBdr>
                        <w:top w:val="none" w:sz="0" w:space="0" w:color="auto"/>
                        <w:left w:val="none" w:sz="0" w:space="0" w:color="auto"/>
                        <w:bottom w:val="none" w:sz="0" w:space="0" w:color="auto"/>
                        <w:right w:val="none" w:sz="0" w:space="0" w:color="auto"/>
                      </w:divBdr>
                    </w:div>
                    <w:div w:id="1275209138">
                      <w:marLeft w:val="0"/>
                      <w:marRight w:val="0"/>
                      <w:marTop w:val="0"/>
                      <w:marBottom w:val="0"/>
                      <w:divBdr>
                        <w:top w:val="none" w:sz="0" w:space="0" w:color="auto"/>
                        <w:left w:val="none" w:sz="0" w:space="0" w:color="auto"/>
                        <w:bottom w:val="none" w:sz="0" w:space="0" w:color="auto"/>
                        <w:right w:val="none" w:sz="0" w:space="0" w:color="auto"/>
                      </w:divBdr>
                      <w:divsChild>
                        <w:div w:id="131780246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22906733">
                  <w:marLeft w:val="0"/>
                  <w:marRight w:val="0"/>
                  <w:marTop w:val="0"/>
                  <w:marBottom w:val="0"/>
                  <w:divBdr>
                    <w:top w:val="none" w:sz="0" w:space="0" w:color="auto"/>
                    <w:left w:val="none" w:sz="0" w:space="0" w:color="auto"/>
                    <w:bottom w:val="none" w:sz="0" w:space="0" w:color="auto"/>
                    <w:right w:val="none" w:sz="0" w:space="0" w:color="auto"/>
                  </w:divBdr>
                  <w:divsChild>
                    <w:div w:id="911739148">
                      <w:marLeft w:val="0"/>
                      <w:marRight w:val="0"/>
                      <w:marTop w:val="120"/>
                      <w:marBottom w:val="0"/>
                      <w:divBdr>
                        <w:top w:val="none" w:sz="0" w:space="0" w:color="auto"/>
                        <w:left w:val="none" w:sz="0" w:space="0" w:color="auto"/>
                        <w:bottom w:val="none" w:sz="0" w:space="0" w:color="auto"/>
                        <w:right w:val="none" w:sz="0" w:space="0" w:color="auto"/>
                      </w:divBdr>
                    </w:div>
                    <w:div w:id="1978218746">
                      <w:marLeft w:val="0"/>
                      <w:marRight w:val="0"/>
                      <w:marTop w:val="0"/>
                      <w:marBottom w:val="0"/>
                      <w:divBdr>
                        <w:top w:val="none" w:sz="0" w:space="0" w:color="auto"/>
                        <w:left w:val="none" w:sz="0" w:space="0" w:color="auto"/>
                        <w:bottom w:val="none" w:sz="0" w:space="0" w:color="auto"/>
                        <w:right w:val="none" w:sz="0" w:space="0" w:color="auto"/>
                      </w:divBdr>
                      <w:divsChild>
                        <w:div w:id="64038487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77236268">
          <w:marLeft w:val="0"/>
          <w:marRight w:val="0"/>
          <w:marTop w:val="0"/>
          <w:marBottom w:val="0"/>
          <w:divBdr>
            <w:top w:val="none" w:sz="0" w:space="0" w:color="auto"/>
            <w:left w:val="none" w:sz="0" w:space="0" w:color="auto"/>
            <w:bottom w:val="none" w:sz="0" w:space="0" w:color="auto"/>
            <w:right w:val="none" w:sz="0" w:space="0" w:color="auto"/>
          </w:divBdr>
          <w:divsChild>
            <w:div w:id="1313826726">
              <w:marLeft w:val="0"/>
              <w:marRight w:val="0"/>
              <w:marTop w:val="120"/>
              <w:marBottom w:val="0"/>
              <w:divBdr>
                <w:top w:val="none" w:sz="0" w:space="0" w:color="auto"/>
                <w:left w:val="none" w:sz="0" w:space="0" w:color="auto"/>
                <w:bottom w:val="none" w:sz="0" w:space="0" w:color="auto"/>
                <w:right w:val="none" w:sz="0" w:space="0" w:color="auto"/>
              </w:divBdr>
            </w:div>
            <w:div w:id="2115397072">
              <w:marLeft w:val="0"/>
              <w:marRight w:val="0"/>
              <w:marTop w:val="0"/>
              <w:marBottom w:val="0"/>
              <w:divBdr>
                <w:top w:val="none" w:sz="0" w:space="0" w:color="auto"/>
                <w:left w:val="none" w:sz="0" w:space="0" w:color="auto"/>
                <w:bottom w:val="none" w:sz="0" w:space="0" w:color="auto"/>
                <w:right w:val="none" w:sz="0" w:space="0" w:color="auto"/>
              </w:divBdr>
              <w:divsChild>
                <w:div w:id="169496166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05261309">
          <w:marLeft w:val="0"/>
          <w:marRight w:val="0"/>
          <w:marTop w:val="0"/>
          <w:marBottom w:val="0"/>
          <w:divBdr>
            <w:top w:val="none" w:sz="0" w:space="0" w:color="auto"/>
            <w:left w:val="none" w:sz="0" w:space="0" w:color="auto"/>
            <w:bottom w:val="none" w:sz="0" w:space="0" w:color="auto"/>
            <w:right w:val="none" w:sz="0" w:space="0" w:color="auto"/>
          </w:divBdr>
          <w:divsChild>
            <w:div w:id="823276119">
              <w:marLeft w:val="0"/>
              <w:marRight w:val="0"/>
              <w:marTop w:val="120"/>
              <w:marBottom w:val="0"/>
              <w:divBdr>
                <w:top w:val="none" w:sz="0" w:space="0" w:color="auto"/>
                <w:left w:val="none" w:sz="0" w:space="0" w:color="auto"/>
                <w:bottom w:val="none" w:sz="0" w:space="0" w:color="auto"/>
                <w:right w:val="none" w:sz="0" w:space="0" w:color="auto"/>
              </w:divBdr>
            </w:div>
            <w:div w:id="1119183409">
              <w:marLeft w:val="0"/>
              <w:marRight w:val="0"/>
              <w:marTop w:val="0"/>
              <w:marBottom w:val="0"/>
              <w:divBdr>
                <w:top w:val="none" w:sz="0" w:space="0" w:color="auto"/>
                <w:left w:val="none" w:sz="0" w:space="0" w:color="auto"/>
                <w:bottom w:val="none" w:sz="0" w:space="0" w:color="auto"/>
                <w:right w:val="none" w:sz="0" w:space="0" w:color="auto"/>
              </w:divBdr>
              <w:divsChild>
                <w:div w:id="105030365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14514631">
          <w:marLeft w:val="0"/>
          <w:marRight w:val="0"/>
          <w:marTop w:val="0"/>
          <w:marBottom w:val="0"/>
          <w:divBdr>
            <w:top w:val="none" w:sz="0" w:space="0" w:color="auto"/>
            <w:left w:val="none" w:sz="0" w:space="0" w:color="auto"/>
            <w:bottom w:val="none" w:sz="0" w:space="0" w:color="auto"/>
            <w:right w:val="none" w:sz="0" w:space="0" w:color="auto"/>
          </w:divBdr>
          <w:divsChild>
            <w:div w:id="512574412">
              <w:marLeft w:val="0"/>
              <w:marRight w:val="0"/>
              <w:marTop w:val="0"/>
              <w:marBottom w:val="0"/>
              <w:divBdr>
                <w:top w:val="none" w:sz="0" w:space="0" w:color="auto"/>
                <w:left w:val="none" w:sz="0" w:space="0" w:color="auto"/>
                <w:bottom w:val="none" w:sz="0" w:space="0" w:color="auto"/>
                <w:right w:val="none" w:sz="0" w:space="0" w:color="auto"/>
              </w:divBdr>
              <w:divsChild>
                <w:div w:id="90711777">
                  <w:marLeft w:val="0"/>
                  <w:marRight w:val="0"/>
                  <w:marTop w:val="120"/>
                  <w:marBottom w:val="0"/>
                  <w:divBdr>
                    <w:top w:val="none" w:sz="0" w:space="0" w:color="auto"/>
                    <w:left w:val="none" w:sz="0" w:space="0" w:color="auto"/>
                    <w:bottom w:val="none" w:sz="0" w:space="0" w:color="auto"/>
                    <w:right w:val="none" w:sz="0" w:space="0" w:color="auto"/>
                  </w:divBdr>
                </w:div>
              </w:divsChild>
            </w:div>
            <w:div w:id="1302229404">
              <w:marLeft w:val="0"/>
              <w:marRight w:val="0"/>
              <w:marTop w:val="120"/>
              <w:marBottom w:val="0"/>
              <w:divBdr>
                <w:top w:val="none" w:sz="0" w:space="0" w:color="auto"/>
                <w:left w:val="none" w:sz="0" w:space="0" w:color="auto"/>
                <w:bottom w:val="none" w:sz="0" w:space="0" w:color="auto"/>
                <w:right w:val="none" w:sz="0" w:space="0" w:color="auto"/>
              </w:divBdr>
            </w:div>
          </w:divsChild>
        </w:div>
        <w:div w:id="221521436">
          <w:marLeft w:val="0"/>
          <w:marRight w:val="0"/>
          <w:marTop w:val="0"/>
          <w:marBottom w:val="0"/>
          <w:divBdr>
            <w:top w:val="none" w:sz="0" w:space="0" w:color="auto"/>
            <w:left w:val="none" w:sz="0" w:space="0" w:color="auto"/>
            <w:bottom w:val="none" w:sz="0" w:space="0" w:color="auto"/>
            <w:right w:val="none" w:sz="0" w:space="0" w:color="auto"/>
          </w:divBdr>
          <w:divsChild>
            <w:div w:id="617417005">
              <w:marLeft w:val="0"/>
              <w:marRight w:val="0"/>
              <w:marTop w:val="0"/>
              <w:marBottom w:val="0"/>
              <w:divBdr>
                <w:top w:val="none" w:sz="0" w:space="0" w:color="auto"/>
                <w:left w:val="none" w:sz="0" w:space="0" w:color="auto"/>
                <w:bottom w:val="none" w:sz="0" w:space="0" w:color="auto"/>
                <w:right w:val="none" w:sz="0" w:space="0" w:color="auto"/>
              </w:divBdr>
              <w:divsChild>
                <w:div w:id="1080058140">
                  <w:marLeft w:val="0"/>
                  <w:marRight w:val="0"/>
                  <w:marTop w:val="120"/>
                  <w:marBottom w:val="0"/>
                  <w:divBdr>
                    <w:top w:val="none" w:sz="0" w:space="0" w:color="auto"/>
                    <w:left w:val="none" w:sz="0" w:space="0" w:color="auto"/>
                    <w:bottom w:val="none" w:sz="0" w:space="0" w:color="auto"/>
                    <w:right w:val="none" w:sz="0" w:space="0" w:color="auto"/>
                  </w:divBdr>
                </w:div>
              </w:divsChild>
            </w:div>
            <w:div w:id="1126775483">
              <w:marLeft w:val="0"/>
              <w:marRight w:val="0"/>
              <w:marTop w:val="120"/>
              <w:marBottom w:val="0"/>
              <w:divBdr>
                <w:top w:val="none" w:sz="0" w:space="0" w:color="auto"/>
                <w:left w:val="none" w:sz="0" w:space="0" w:color="auto"/>
                <w:bottom w:val="none" w:sz="0" w:space="0" w:color="auto"/>
                <w:right w:val="none" w:sz="0" w:space="0" w:color="auto"/>
              </w:divBdr>
            </w:div>
          </w:divsChild>
        </w:div>
        <w:div w:id="233856032">
          <w:marLeft w:val="0"/>
          <w:marRight w:val="0"/>
          <w:marTop w:val="0"/>
          <w:marBottom w:val="0"/>
          <w:divBdr>
            <w:top w:val="none" w:sz="0" w:space="0" w:color="auto"/>
            <w:left w:val="none" w:sz="0" w:space="0" w:color="auto"/>
            <w:bottom w:val="none" w:sz="0" w:space="0" w:color="auto"/>
            <w:right w:val="none" w:sz="0" w:space="0" w:color="auto"/>
          </w:divBdr>
          <w:divsChild>
            <w:div w:id="292368538">
              <w:marLeft w:val="0"/>
              <w:marRight w:val="0"/>
              <w:marTop w:val="120"/>
              <w:marBottom w:val="0"/>
              <w:divBdr>
                <w:top w:val="none" w:sz="0" w:space="0" w:color="auto"/>
                <w:left w:val="none" w:sz="0" w:space="0" w:color="auto"/>
                <w:bottom w:val="none" w:sz="0" w:space="0" w:color="auto"/>
                <w:right w:val="none" w:sz="0" w:space="0" w:color="auto"/>
              </w:divBdr>
            </w:div>
            <w:div w:id="1577741366">
              <w:marLeft w:val="0"/>
              <w:marRight w:val="0"/>
              <w:marTop w:val="0"/>
              <w:marBottom w:val="0"/>
              <w:divBdr>
                <w:top w:val="none" w:sz="0" w:space="0" w:color="auto"/>
                <w:left w:val="none" w:sz="0" w:space="0" w:color="auto"/>
                <w:bottom w:val="none" w:sz="0" w:space="0" w:color="auto"/>
                <w:right w:val="none" w:sz="0" w:space="0" w:color="auto"/>
              </w:divBdr>
              <w:divsChild>
                <w:div w:id="62924125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48004576">
          <w:marLeft w:val="0"/>
          <w:marRight w:val="0"/>
          <w:marTop w:val="0"/>
          <w:marBottom w:val="0"/>
          <w:divBdr>
            <w:top w:val="none" w:sz="0" w:space="0" w:color="auto"/>
            <w:left w:val="none" w:sz="0" w:space="0" w:color="auto"/>
            <w:bottom w:val="none" w:sz="0" w:space="0" w:color="auto"/>
            <w:right w:val="none" w:sz="0" w:space="0" w:color="auto"/>
          </w:divBdr>
          <w:divsChild>
            <w:div w:id="717170838">
              <w:marLeft w:val="0"/>
              <w:marRight w:val="0"/>
              <w:marTop w:val="0"/>
              <w:marBottom w:val="0"/>
              <w:divBdr>
                <w:top w:val="none" w:sz="0" w:space="0" w:color="auto"/>
                <w:left w:val="none" w:sz="0" w:space="0" w:color="auto"/>
                <w:bottom w:val="none" w:sz="0" w:space="0" w:color="auto"/>
                <w:right w:val="none" w:sz="0" w:space="0" w:color="auto"/>
              </w:divBdr>
              <w:divsChild>
                <w:div w:id="1327594219">
                  <w:marLeft w:val="0"/>
                  <w:marRight w:val="0"/>
                  <w:marTop w:val="120"/>
                  <w:marBottom w:val="0"/>
                  <w:divBdr>
                    <w:top w:val="none" w:sz="0" w:space="0" w:color="auto"/>
                    <w:left w:val="none" w:sz="0" w:space="0" w:color="auto"/>
                    <w:bottom w:val="none" w:sz="0" w:space="0" w:color="auto"/>
                    <w:right w:val="none" w:sz="0" w:space="0" w:color="auto"/>
                  </w:divBdr>
                </w:div>
              </w:divsChild>
            </w:div>
            <w:div w:id="985276327">
              <w:marLeft w:val="0"/>
              <w:marRight w:val="0"/>
              <w:marTop w:val="120"/>
              <w:marBottom w:val="0"/>
              <w:divBdr>
                <w:top w:val="none" w:sz="0" w:space="0" w:color="auto"/>
                <w:left w:val="none" w:sz="0" w:space="0" w:color="auto"/>
                <w:bottom w:val="none" w:sz="0" w:space="0" w:color="auto"/>
                <w:right w:val="none" w:sz="0" w:space="0" w:color="auto"/>
              </w:divBdr>
            </w:div>
          </w:divsChild>
        </w:div>
        <w:div w:id="257178333">
          <w:marLeft w:val="480"/>
          <w:marRight w:val="0"/>
          <w:marTop w:val="0"/>
          <w:marBottom w:val="0"/>
          <w:divBdr>
            <w:top w:val="none" w:sz="0" w:space="0" w:color="auto"/>
            <w:left w:val="none" w:sz="0" w:space="0" w:color="auto"/>
            <w:bottom w:val="none" w:sz="0" w:space="0" w:color="auto"/>
            <w:right w:val="none" w:sz="0" w:space="0" w:color="auto"/>
          </w:divBdr>
        </w:div>
        <w:div w:id="270864077">
          <w:marLeft w:val="0"/>
          <w:marRight w:val="0"/>
          <w:marTop w:val="0"/>
          <w:marBottom w:val="0"/>
          <w:divBdr>
            <w:top w:val="none" w:sz="0" w:space="0" w:color="auto"/>
            <w:left w:val="none" w:sz="0" w:space="0" w:color="auto"/>
            <w:bottom w:val="none" w:sz="0" w:space="0" w:color="auto"/>
            <w:right w:val="none" w:sz="0" w:space="0" w:color="auto"/>
          </w:divBdr>
          <w:divsChild>
            <w:div w:id="313994267">
              <w:marLeft w:val="0"/>
              <w:marRight w:val="0"/>
              <w:marTop w:val="0"/>
              <w:marBottom w:val="0"/>
              <w:divBdr>
                <w:top w:val="none" w:sz="0" w:space="0" w:color="auto"/>
                <w:left w:val="none" w:sz="0" w:space="0" w:color="auto"/>
                <w:bottom w:val="none" w:sz="0" w:space="0" w:color="auto"/>
                <w:right w:val="none" w:sz="0" w:space="0" w:color="auto"/>
              </w:divBdr>
              <w:divsChild>
                <w:div w:id="3362175">
                  <w:marLeft w:val="0"/>
                  <w:marRight w:val="0"/>
                  <w:marTop w:val="120"/>
                  <w:marBottom w:val="0"/>
                  <w:divBdr>
                    <w:top w:val="none" w:sz="0" w:space="0" w:color="auto"/>
                    <w:left w:val="none" w:sz="0" w:space="0" w:color="auto"/>
                    <w:bottom w:val="none" w:sz="0" w:space="0" w:color="auto"/>
                    <w:right w:val="none" w:sz="0" w:space="0" w:color="auto"/>
                  </w:divBdr>
                </w:div>
              </w:divsChild>
            </w:div>
            <w:div w:id="1452280259">
              <w:marLeft w:val="0"/>
              <w:marRight w:val="0"/>
              <w:marTop w:val="120"/>
              <w:marBottom w:val="0"/>
              <w:divBdr>
                <w:top w:val="none" w:sz="0" w:space="0" w:color="auto"/>
                <w:left w:val="none" w:sz="0" w:space="0" w:color="auto"/>
                <w:bottom w:val="none" w:sz="0" w:space="0" w:color="auto"/>
                <w:right w:val="none" w:sz="0" w:space="0" w:color="auto"/>
              </w:divBdr>
            </w:div>
          </w:divsChild>
        </w:div>
        <w:div w:id="271398458">
          <w:marLeft w:val="480"/>
          <w:marRight w:val="0"/>
          <w:marTop w:val="0"/>
          <w:marBottom w:val="0"/>
          <w:divBdr>
            <w:top w:val="none" w:sz="0" w:space="0" w:color="auto"/>
            <w:left w:val="none" w:sz="0" w:space="0" w:color="auto"/>
            <w:bottom w:val="none" w:sz="0" w:space="0" w:color="auto"/>
            <w:right w:val="none" w:sz="0" w:space="0" w:color="auto"/>
          </w:divBdr>
        </w:div>
        <w:div w:id="276643871">
          <w:marLeft w:val="0"/>
          <w:marRight w:val="0"/>
          <w:marTop w:val="0"/>
          <w:marBottom w:val="0"/>
          <w:divBdr>
            <w:top w:val="none" w:sz="0" w:space="0" w:color="auto"/>
            <w:left w:val="none" w:sz="0" w:space="0" w:color="auto"/>
            <w:bottom w:val="none" w:sz="0" w:space="0" w:color="auto"/>
            <w:right w:val="none" w:sz="0" w:space="0" w:color="auto"/>
          </w:divBdr>
          <w:divsChild>
            <w:div w:id="1739981338">
              <w:marLeft w:val="0"/>
              <w:marRight w:val="0"/>
              <w:marTop w:val="120"/>
              <w:marBottom w:val="0"/>
              <w:divBdr>
                <w:top w:val="none" w:sz="0" w:space="0" w:color="auto"/>
                <w:left w:val="none" w:sz="0" w:space="0" w:color="auto"/>
                <w:bottom w:val="none" w:sz="0" w:space="0" w:color="auto"/>
                <w:right w:val="none" w:sz="0" w:space="0" w:color="auto"/>
              </w:divBdr>
            </w:div>
            <w:div w:id="1923293337">
              <w:marLeft w:val="0"/>
              <w:marRight w:val="0"/>
              <w:marTop w:val="0"/>
              <w:marBottom w:val="0"/>
              <w:divBdr>
                <w:top w:val="none" w:sz="0" w:space="0" w:color="auto"/>
                <w:left w:val="none" w:sz="0" w:space="0" w:color="auto"/>
                <w:bottom w:val="none" w:sz="0" w:space="0" w:color="auto"/>
                <w:right w:val="none" w:sz="0" w:space="0" w:color="auto"/>
              </w:divBdr>
              <w:divsChild>
                <w:div w:id="51094829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315375004">
          <w:marLeft w:val="480"/>
          <w:marRight w:val="0"/>
          <w:marTop w:val="0"/>
          <w:marBottom w:val="0"/>
          <w:divBdr>
            <w:top w:val="none" w:sz="0" w:space="0" w:color="auto"/>
            <w:left w:val="none" w:sz="0" w:space="0" w:color="auto"/>
            <w:bottom w:val="none" w:sz="0" w:space="0" w:color="auto"/>
            <w:right w:val="none" w:sz="0" w:space="0" w:color="auto"/>
          </w:divBdr>
        </w:div>
        <w:div w:id="341906327">
          <w:marLeft w:val="0"/>
          <w:marRight w:val="0"/>
          <w:marTop w:val="0"/>
          <w:marBottom w:val="0"/>
          <w:divBdr>
            <w:top w:val="none" w:sz="0" w:space="0" w:color="auto"/>
            <w:left w:val="none" w:sz="0" w:space="0" w:color="auto"/>
            <w:bottom w:val="none" w:sz="0" w:space="0" w:color="auto"/>
            <w:right w:val="none" w:sz="0" w:space="0" w:color="auto"/>
          </w:divBdr>
          <w:divsChild>
            <w:div w:id="122772183">
              <w:marLeft w:val="0"/>
              <w:marRight w:val="0"/>
              <w:marTop w:val="0"/>
              <w:marBottom w:val="0"/>
              <w:divBdr>
                <w:top w:val="none" w:sz="0" w:space="0" w:color="auto"/>
                <w:left w:val="none" w:sz="0" w:space="0" w:color="auto"/>
                <w:bottom w:val="none" w:sz="0" w:space="0" w:color="auto"/>
                <w:right w:val="none" w:sz="0" w:space="0" w:color="auto"/>
              </w:divBdr>
              <w:divsChild>
                <w:div w:id="503862985">
                  <w:marLeft w:val="0"/>
                  <w:marRight w:val="0"/>
                  <w:marTop w:val="120"/>
                  <w:marBottom w:val="0"/>
                  <w:divBdr>
                    <w:top w:val="none" w:sz="0" w:space="0" w:color="auto"/>
                    <w:left w:val="none" w:sz="0" w:space="0" w:color="auto"/>
                    <w:bottom w:val="none" w:sz="0" w:space="0" w:color="auto"/>
                    <w:right w:val="none" w:sz="0" w:space="0" w:color="auto"/>
                  </w:divBdr>
                </w:div>
              </w:divsChild>
            </w:div>
            <w:div w:id="351761881">
              <w:marLeft w:val="0"/>
              <w:marRight w:val="0"/>
              <w:marTop w:val="120"/>
              <w:marBottom w:val="0"/>
              <w:divBdr>
                <w:top w:val="none" w:sz="0" w:space="0" w:color="auto"/>
                <w:left w:val="none" w:sz="0" w:space="0" w:color="auto"/>
                <w:bottom w:val="none" w:sz="0" w:space="0" w:color="auto"/>
                <w:right w:val="none" w:sz="0" w:space="0" w:color="auto"/>
              </w:divBdr>
            </w:div>
          </w:divsChild>
        </w:div>
        <w:div w:id="343018554">
          <w:marLeft w:val="0"/>
          <w:marRight w:val="0"/>
          <w:marTop w:val="0"/>
          <w:marBottom w:val="0"/>
          <w:divBdr>
            <w:top w:val="none" w:sz="0" w:space="0" w:color="auto"/>
            <w:left w:val="none" w:sz="0" w:space="0" w:color="auto"/>
            <w:bottom w:val="none" w:sz="0" w:space="0" w:color="auto"/>
            <w:right w:val="none" w:sz="0" w:space="0" w:color="auto"/>
          </w:divBdr>
          <w:divsChild>
            <w:div w:id="1366173609">
              <w:marLeft w:val="0"/>
              <w:marRight w:val="0"/>
              <w:marTop w:val="0"/>
              <w:marBottom w:val="0"/>
              <w:divBdr>
                <w:top w:val="none" w:sz="0" w:space="0" w:color="auto"/>
                <w:left w:val="none" w:sz="0" w:space="0" w:color="auto"/>
                <w:bottom w:val="none" w:sz="0" w:space="0" w:color="auto"/>
                <w:right w:val="none" w:sz="0" w:space="0" w:color="auto"/>
              </w:divBdr>
              <w:divsChild>
                <w:div w:id="1493762477">
                  <w:marLeft w:val="0"/>
                  <w:marRight w:val="0"/>
                  <w:marTop w:val="120"/>
                  <w:marBottom w:val="0"/>
                  <w:divBdr>
                    <w:top w:val="none" w:sz="0" w:space="0" w:color="auto"/>
                    <w:left w:val="none" w:sz="0" w:space="0" w:color="auto"/>
                    <w:bottom w:val="none" w:sz="0" w:space="0" w:color="auto"/>
                    <w:right w:val="none" w:sz="0" w:space="0" w:color="auto"/>
                  </w:divBdr>
                </w:div>
              </w:divsChild>
            </w:div>
            <w:div w:id="1472013437">
              <w:marLeft w:val="0"/>
              <w:marRight w:val="0"/>
              <w:marTop w:val="120"/>
              <w:marBottom w:val="0"/>
              <w:divBdr>
                <w:top w:val="none" w:sz="0" w:space="0" w:color="auto"/>
                <w:left w:val="none" w:sz="0" w:space="0" w:color="auto"/>
                <w:bottom w:val="none" w:sz="0" w:space="0" w:color="auto"/>
                <w:right w:val="none" w:sz="0" w:space="0" w:color="auto"/>
              </w:divBdr>
            </w:div>
          </w:divsChild>
        </w:div>
        <w:div w:id="353578291">
          <w:marLeft w:val="0"/>
          <w:marRight w:val="0"/>
          <w:marTop w:val="0"/>
          <w:marBottom w:val="0"/>
          <w:divBdr>
            <w:top w:val="none" w:sz="0" w:space="0" w:color="auto"/>
            <w:left w:val="none" w:sz="0" w:space="0" w:color="auto"/>
            <w:bottom w:val="none" w:sz="0" w:space="0" w:color="auto"/>
            <w:right w:val="none" w:sz="0" w:space="0" w:color="auto"/>
          </w:divBdr>
          <w:divsChild>
            <w:div w:id="815532246">
              <w:marLeft w:val="0"/>
              <w:marRight w:val="0"/>
              <w:marTop w:val="0"/>
              <w:marBottom w:val="0"/>
              <w:divBdr>
                <w:top w:val="none" w:sz="0" w:space="0" w:color="auto"/>
                <w:left w:val="none" w:sz="0" w:space="0" w:color="auto"/>
                <w:bottom w:val="none" w:sz="0" w:space="0" w:color="auto"/>
                <w:right w:val="none" w:sz="0" w:space="0" w:color="auto"/>
              </w:divBdr>
              <w:divsChild>
                <w:div w:id="1222525728">
                  <w:marLeft w:val="0"/>
                  <w:marRight w:val="0"/>
                  <w:marTop w:val="120"/>
                  <w:marBottom w:val="0"/>
                  <w:divBdr>
                    <w:top w:val="none" w:sz="0" w:space="0" w:color="auto"/>
                    <w:left w:val="none" w:sz="0" w:space="0" w:color="auto"/>
                    <w:bottom w:val="none" w:sz="0" w:space="0" w:color="auto"/>
                    <w:right w:val="none" w:sz="0" w:space="0" w:color="auto"/>
                  </w:divBdr>
                </w:div>
              </w:divsChild>
            </w:div>
            <w:div w:id="1926106024">
              <w:marLeft w:val="0"/>
              <w:marRight w:val="0"/>
              <w:marTop w:val="120"/>
              <w:marBottom w:val="0"/>
              <w:divBdr>
                <w:top w:val="none" w:sz="0" w:space="0" w:color="auto"/>
                <w:left w:val="none" w:sz="0" w:space="0" w:color="auto"/>
                <w:bottom w:val="none" w:sz="0" w:space="0" w:color="auto"/>
                <w:right w:val="none" w:sz="0" w:space="0" w:color="auto"/>
              </w:divBdr>
            </w:div>
          </w:divsChild>
        </w:div>
        <w:div w:id="409936592">
          <w:marLeft w:val="0"/>
          <w:marRight w:val="0"/>
          <w:marTop w:val="0"/>
          <w:marBottom w:val="0"/>
          <w:divBdr>
            <w:top w:val="none" w:sz="0" w:space="0" w:color="auto"/>
            <w:left w:val="none" w:sz="0" w:space="0" w:color="auto"/>
            <w:bottom w:val="none" w:sz="0" w:space="0" w:color="auto"/>
            <w:right w:val="none" w:sz="0" w:space="0" w:color="auto"/>
          </w:divBdr>
          <w:divsChild>
            <w:div w:id="1824004669">
              <w:marLeft w:val="0"/>
              <w:marRight w:val="0"/>
              <w:marTop w:val="0"/>
              <w:marBottom w:val="0"/>
              <w:divBdr>
                <w:top w:val="none" w:sz="0" w:space="0" w:color="auto"/>
                <w:left w:val="none" w:sz="0" w:space="0" w:color="auto"/>
                <w:bottom w:val="none" w:sz="0" w:space="0" w:color="auto"/>
                <w:right w:val="none" w:sz="0" w:space="0" w:color="auto"/>
              </w:divBdr>
            </w:div>
            <w:div w:id="1902059568">
              <w:marLeft w:val="0"/>
              <w:marRight w:val="0"/>
              <w:marTop w:val="120"/>
              <w:marBottom w:val="0"/>
              <w:divBdr>
                <w:top w:val="none" w:sz="0" w:space="0" w:color="auto"/>
                <w:left w:val="none" w:sz="0" w:space="0" w:color="auto"/>
                <w:bottom w:val="none" w:sz="0" w:space="0" w:color="auto"/>
                <w:right w:val="none" w:sz="0" w:space="0" w:color="auto"/>
              </w:divBdr>
            </w:div>
          </w:divsChild>
        </w:div>
        <w:div w:id="437873405">
          <w:marLeft w:val="0"/>
          <w:marRight w:val="0"/>
          <w:marTop w:val="0"/>
          <w:marBottom w:val="0"/>
          <w:divBdr>
            <w:top w:val="none" w:sz="0" w:space="0" w:color="auto"/>
            <w:left w:val="none" w:sz="0" w:space="0" w:color="auto"/>
            <w:bottom w:val="none" w:sz="0" w:space="0" w:color="auto"/>
            <w:right w:val="none" w:sz="0" w:space="0" w:color="auto"/>
          </w:divBdr>
          <w:divsChild>
            <w:div w:id="1325166987">
              <w:marLeft w:val="0"/>
              <w:marRight w:val="0"/>
              <w:marTop w:val="0"/>
              <w:marBottom w:val="0"/>
              <w:divBdr>
                <w:top w:val="none" w:sz="0" w:space="0" w:color="auto"/>
                <w:left w:val="none" w:sz="0" w:space="0" w:color="auto"/>
                <w:bottom w:val="none" w:sz="0" w:space="0" w:color="auto"/>
                <w:right w:val="none" w:sz="0" w:space="0" w:color="auto"/>
              </w:divBdr>
              <w:divsChild>
                <w:div w:id="591284261">
                  <w:marLeft w:val="0"/>
                  <w:marRight w:val="0"/>
                  <w:marTop w:val="120"/>
                  <w:marBottom w:val="0"/>
                  <w:divBdr>
                    <w:top w:val="none" w:sz="0" w:space="0" w:color="auto"/>
                    <w:left w:val="none" w:sz="0" w:space="0" w:color="auto"/>
                    <w:bottom w:val="none" w:sz="0" w:space="0" w:color="auto"/>
                    <w:right w:val="none" w:sz="0" w:space="0" w:color="auto"/>
                  </w:divBdr>
                </w:div>
              </w:divsChild>
            </w:div>
            <w:div w:id="1495217410">
              <w:marLeft w:val="0"/>
              <w:marRight w:val="0"/>
              <w:marTop w:val="120"/>
              <w:marBottom w:val="0"/>
              <w:divBdr>
                <w:top w:val="none" w:sz="0" w:space="0" w:color="auto"/>
                <w:left w:val="none" w:sz="0" w:space="0" w:color="auto"/>
                <w:bottom w:val="none" w:sz="0" w:space="0" w:color="auto"/>
                <w:right w:val="none" w:sz="0" w:space="0" w:color="auto"/>
              </w:divBdr>
            </w:div>
          </w:divsChild>
        </w:div>
        <w:div w:id="438568125">
          <w:marLeft w:val="0"/>
          <w:marRight w:val="0"/>
          <w:marTop w:val="0"/>
          <w:marBottom w:val="0"/>
          <w:divBdr>
            <w:top w:val="none" w:sz="0" w:space="0" w:color="auto"/>
            <w:left w:val="none" w:sz="0" w:space="0" w:color="auto"/>
            <w:bottom w:val="none" w:sz="0" w:space="0" w:color="auto"/>
            <w:right w:val="none" w:sz="0" w:space="0" w:color="auto"/>
          </w:divBdr>
          <w:divsChild>
            <w:div w:id="117914959">
              <w:marLeft w:val="0"/>
              <w:marRight w:val="0"/>
              <w:marTop w:val="0"/>
              <w:marBottom w:val="0"/>
              <w:divBdr>
                <w:top w:val="none" w:sz="0" w:space="0" w:color="auto"/>
                <w:left w:val="none" w:sz="0" w:space="0" w:color="auto"/>
                <w:bottom w:val="none" w:sz="0" w:space="0" w:color="auto"/>
                <w:right w:val="none" w:sz="0" w:space="0" w:color="auto"/>
              </w:divBdr>
              <w:divsChild>
                <w:div w:id="669875292">
                  <w:marLeft w:val="0"/>
                  <w:marRight w:val="0"/>
                  <w:marTop w:val="120"/>
                  <w:marBottom w:val="0"/>
                  <w:divBdr>
                    <w:top w:val="none" w:sz="0" w:space="0" w:color="auto"/>
                    <w:left w:val="none" w:sz="0" w:space="0" w:color="auto"/>
                    <w:bottom w:val="none" w:sz="0" w:space="0" w:color="auto"/>
                    <w:right w:val="none" w:sz="0" w:space="0" w:color="auto"/>
                  </w:divBdr>
                </w:div>
              </w:divsChild>
            </w:div>
            <w:div w:id="1853642809">
              <w:marLeft w:val="0"/>
              <w:marRight w:val="0"/>
              <w:marTop w:val="120"/>
              <w:marBottom w:val="0"/>
              <w:divBdr>
                <w:top w:val="none" w:sz="0" w:space="0" w:color="auto"/>
                <w:left w:val="none" w:sz="0" w:space="0" w:color="auto"/>
                <w:bottom w:val="none" w:sz="0" w:space="0" w:color="auto"/>
                <w:right w:val="none" w:sz="0" w:space="0" w:color="auto"/>
              </w:divBdr>
            </w:div>
          </w:divsChild>
        </w:div>
        <w:div w:id="445848758">
          <w:marLeft w:val="0"/>
          <w:marRight w:val="0"/>
          <w:marTop w:val="0"/>
          <w:marBottom w:val="0"/>
          <w:divBdr>
            <w:top w:val="none" w:sz="0" w:space="0" w:color="auto"/>
            <w:left w:val="none" w:sz="0" w:space="0" w:color="auto"/>
            <w:bottom w:val="none" w:sz="0" w:space="0" w:color="auto"/>
            <w:right w:val="none" w:sz="0" w:space="0" w:color="auto"/>
          </w:divBdr>
          <w:divsChild>
            <w:div w:id="846213875">
              <w:marLeft w:val="0"/>
              <w:marRight w:val="0"/>
              <w:marTop w:val="0"/>
              <w:marBottom w:val="0"/>
              <w:divBdr>
                <w:top w:val="none" w:sz="0" w:space="0" w:color="auto"/>
                <w:left w:val="none" w:sz="0" w:space="0" w:color="auto"/>
                <w:bottom w:val="none" w:sz="0" w:space="0" w:color="auto"/>
                <w:right w:val="none" w:sz="0" w:space="0" w:color="auto"/>
              </w:divBdr>
              <w:divsChild>
                <w:div w:id="1621379051">
                  <w:marLeft w:val="0"/>
                  <w:marRight w:val="0"/>
                  <w:marTop w:val="120"/>
                  <w:marBottom w:val="0"/>
                  <w:divBdr>
                    <w:top w:val="none" w:sz="0" w:space="0" w:color="auto"/>
                    <w:left w:val="none" w:sz="0" w:space="0" w:color="auto"/>
                    <w:bottom w:val="none" w:sz="0" w:space="0" w:color="auto"/>
                    <w:right w:val="none" w:sz="0" w:space="0" w:color="auto"/>
                  </w:divBdr>
                </w:div>
              </w:divsChild>
            </w:div>
            <w:div w:id="1788159208">
              <w:marLeft w:val="0"/>
              <w:marRight w:val="0"/>
              <w:marTop w:val="120"/>
              <w:marBottom w:val="0"/>
              <w:divBdr>
                <w:top w:val="none" w:sz="0" w:space="0" w:color="auto"/>
                <w:left w:val="none" w:sz="0" w:space="0" w:color="auto"/>
                <w:bottom w:val="none" w:sz="0" w:space="0" w:color="auto"/>
                <w:right w:val="none" w:sz="0" w:space="0" w:color="auto"/>
              </w:divBdr>
            </w:div>
          </w:divsChild>
        </w:div>
        <w:div w:id="455486522">
          <w:marLeft w:val="0"/>
          <w:marRight w:val="0"/>
          <w:marTop w:val="0"/>
          <w:marBottom w:val="0"/>
          <w:divBdr>
            <w:top w:val="none" w:sz="0" w:space="0" w:color="auto"/>
            <w:left w:val="none" w:sz="0" w:space="0" w:color="auto"/>
            <w:bottom w:val="none" w:sz="0" w:space="0" w:color="auto"/>
            <w:right w:val="none" w:sz="0" w:space="0" w:color="auto"/>
          </w:divBdr>
          <w:divsChild>
            <w:div w:id="1194072019">
              <w:marLeft w:val="0"/>
              <w:marRight w:val="0"/>
              <w:marTop w:val="0"/>
              <w:marBottom w:val="0"/>
              <w:divBdr>
                <w:top w:val="none" w:sz="0" w:space="0" w:color="auto"/>
                <w:left w:val="none" w:sz="0" w:space="0" w:color="auto"/>
                <w:bottom w:val="none" w:sz="0" w:space="0" w:color="auto"/>
                <w:right w:val="none" w:sz="0" w:space="0" w:color="auto"/>
              </w:divBdr>
              <w:divsChild>
                <w:div w:id="691495721">
                  <w:marLeft w:val="0"/>
                  <w:marRight w:val="0"/>
                  <w:marTop w:val="120"/>
                  <w:marBottom w:val="0"/>
                  <w:divBdr>
                    <w:top w:val="none" w:sz="0" w:space="0" w:color="auto"/>
                    <w:left w:val="none" w:sz="0" w:space="0" w:color="auto"/>
                    <w:bottom w:val="none" w:sz="0" w:space="0" w:color="auto"/>
                    <w:right w:val="none" w:sz="0" w:space="0" w:color="auto"/>
                  </w:divBdr>
                </w:div>
              </w:divsChild>
            </w:div>
            <w:div w:id="1411078965">
              <w:marLeft w:val="0"/>
              <w:marRight w:val="0"/>
              <w:marTop w:val="120"/>
              <w:marBottom w:val="0"/>
              <w:divBdr>
                <w:top w:val="none" w:sz="0" w:space="0" w:color="auto"/>
                <w:left w:val="none" w:sz="0" w:space="0" w:color="auto"/>
                <w:bottom w:val="none" w:sz="0" w:space="0" w:color="auto"/>
                <w:right w:val="none" w:sz="0" w:space="0" w:color="auto"/>
              </w:divBdr>
            </w:div>
          </w:divsChild>
        </w:div>
        <w:div w:id="491410960">
          <w:marLeft w:val="0"/>
          <w:marRight w:val="0"/>
          <w:marTop w:val="0"/>
          <w:marBottom w:val="0"/>
          <w:divBdr>
            <w:top w:val="none" w:sz="0" w:space="0" w:color="auto"/>
            <w:left w:val="none" w:sz="0" w:space="0" w:color="auto"/>
            <w:bottom w:val="none" w:sz="0" w:space="0" w:color="auto"/>
            <w:right w:val="none" w:sz="0" w:space="0" w:color="auto"/>
          </w:divBdr>
          <w:divsChild>
            <w:div w:id="284775894">
              <w:marLeft w:val="0"/>
              <w:marRight w:val="0"/>
              <w:marTop w:val="0"/>
              <w:marBottom w:val="0"/>
              <w:divBdr>
                <w:top w:val="none" w:sz="0" w:space="0" w:color="auto"/>
                <w:left w:val="none" w:sz="0" w:space="0" w:color="auto"/>
                <w:bottom w:val="none" w:sz="0" w:space="0" w:color="auto"/>
                <w:right w:val="none" w:sz="0" w:space="0" w:color="auto"/>
              </w:divBdr>
              <w:divsChild>
                <w:div w:id="944535254">
                  <w:marLeft w:val="0"/>
                  <w:marRight w:val="0"/>
                  <w:marTop w:val="120"/>
                  <w:marBottom w:val="0"/>
                  <w:divBdr>
                    <w:top w:val="none" w:sz="0" w:space="0" w:color="auto"/>
                    <w:left w:val="none" w:sz="0" w:space="0" w:color="auto"/>
                    <w:bottom w:val="none" w:sz="0" w:space="0" w:color="auto"/>
                    <w:right w:val="none" w:sz="0" w:space="0" w:color="auto"/>
                  </w:divBdr>
                </w:div>
              </w:divsChild>
            </w:div>
            <w:div w:id="1270893835">
              <w:marLeft w:val="0"/>
              <w:marRight w:val="0"/>
              <w:marTop w:val="120"/>
              <w:marBottom w:val="0"/>
              <w:divBdr>
                <w:top w:val="none" w:sz="0" w:space="0" w:color="auto"/>
                <w:left w:val="none" w:sz="0" w:space="0" w:color="auto"/>
                <w:bottom w:val="none" w:sz="0" w:space="0" w:color="auto"/>
                <w:right w:val="none" w:sz="0" w:space="0" w:color="auto"/>
              </w:divBdr>
            </w:div>
          </w:divsChild>
        </w:div>
        <w:div w:id="491531614">
          <w:marLeft w:val="0"/>
          <w:marRight w:val="0"/>
          <w:marTop w:val="0"/>
          <w:marBottom w:val="0"/>
          <w:divBdr>
            <w:top w:val="none" w:sz="0" w:space="0" w:color="auto"/>
            <w:left w:val="none" w:sz="0" w:space="0" w:color="auto"/>
            <w:bottom w:val="none" w:sz="0" w:space="0" w:color="auto"/>
            <w:right w:val="none" w:sz="0" w:space="0" w:color="auto"/>
          </w:divBdr>
          <w:divsChild>
            <w:div w:id="75783559">
              <w:marLeft w:val="0"/>
              <w:marRight w:val="0"/>
              <w:marTop w:val="120"/>
              <w:marBottom w:val="0"/>
              <w:divBdr>
                <w:top w:val="none" w:sz="0" w:space="0" w:color="auto"/>
                <w:left w:val="none" w:sz="0" w:space="0" w:color="auto"/>
                <w:bottom w:val="none" w:sz="0" w:space="0" w:color="auto"/>
                <w:right w:val="none" w:sz="0" w:space="0" w:color="auto"/>
              </w:divBdr>
            </w:div>
            <w:div w:id="1359620466">
              <w:marLeft w:val="0"/>
              <w:marRight w:val="0"/>
              <w:marTop w:val="0"/>
              <w:marBottom w:val="0"/>
              <w:divBdr>
                <w:top w:val="none" w:sz="0" w:space="0" w:color="auto"/>
                <w:left w:val="none" w:sz="0" w:space="0" w:color="auto"/>
                <w:bottom w:val="none" w:sz="0" w:space="0" w:color="auto"/>
                <w:right w:val="none" w:sz="0" w:space="0" w:color="auto"/>
              </w:divBdr>
              <w:divsChild>
                <w:div w:id="70401861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499733544">
          <w:marLeft w:val="0"/>
          <w:marRight w:val="0"/>
          <w:marTop w:val="0"/>
          <w:marBottom w:val="0"/>
          <w:divBdr>
            <w:top w:val="none" w:sz="0" w:space="0" w:color="auto"/>
            <w:left w:val="none" w:sz="0" w:space="0" w:color="auto"/>
            <w:bottom w:val="none" w:sz="0" w:space="0" w:color="auto"/>
            <w:right w:val="none" w:sz="0" w:space="0" w:color="auto"/>
          </w:divBdr>
          <w:divsChild>
            <w:div w:id="454637858">
              <w:marLeft w:val="0"/>
              <w:marRight w:val="0"/>
              <w:marTop w:val="120"/>
              <w:marBottom w:val="0"/>
              <w:divBdr>
                <w:top w:val="none" w:sz="0" w:space="0" w:color="auto"/>
                <w:left w:val="none" w:sz="0" w:space="0" w:color="auto"/>
                <w:bottom w:val="none" w:sz="0" w:space="0" w:color="auto"/>
                <w:right w:val="none" w:sz="0" w:space="0" w:color="auto"/>
              </w:divBdr>
            </w:div>
            <w:div w:id="1437825910">
              <w:marLeft w:val="0"/>
              <w:marRight w:val="0"/>
              <w:marTop w:val="0"/>
              <w:marBottom w:val="0"/>
              <w:divBdr>
                <w:top w:val="none" w:sz="0" w:space="0" w:color="auto"/>
                <w:left w:val="none" w:sz="0" w:space="0" w:color="auto"/>
                <w:bottom w:val="none" w:sz="0" w:space="0" w:color="auto"/>
                <w:right w:val="none" w:sz="0" w:space="0" w:color="auto"/>
              </w:divBdr>
              <w:divsChild>
                <w:div w:id="159057786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20822185">
          <w:marLeft w:val="0"/>
          <w:marRight w:val="0"/>
          <w:marTop w:val="0"/>
          <w:marBottom w:val="0"/>
          <w:divBdr>
            <w:top w:val="none" w:sz="0" w:space="0" w:color="auto"/>
            <w:left w:val="none" w:sz="0" w:space="0" w:color="auto"/>
            <w:bottom w:val="none" w:sz="0" w:space="0" w:color="auto"/>
            <w:right w:val="none" w:sz="0" w:space="0" w:color="auto"/>
          </w:divBdr>
          <w:divsChild>
            <w:div w:id="1045911721">
              <w:marLeft w:val="0"/>
              <w:marRight w:val="0"/>
              <w:marTop w:val="120"/>
              <w:marBottom w:val="0"/>
              <w:divBdr>
                <w:top w:val="none" w:sz="0" w:space="0" w:color="auto"/>
                <w:left w:val="none" w:sz="0" w:space="0" w:color="auto"/>
                <w:bottom w:val="none" w:sz="0" w:space="0" w:color="auto"/>
                <w:right w:val="none" w:sz="0" w:space="0" w:color="auto"/>
              </w:divBdr>
            </w:div>
            <w:div w:id="1286086292">
              <w:marLeft w:val="0"/>
              <w:marRight w:val="0"/>
              <w:marTop w:val="0"/>
              <w:marBottom w:val="0"/>
              <w:divBdr>
                <w:top w:val="none" w:sz="0" w:space="0" w:color="auto"/>
                <w:left w:val="none" w:sz="0" w:space="0" w:color="auto"/>
                <w:bottom w:val="none" w:sz="0" w:space="0" w:color="auto"/>
                <w:right w:val="none" w:sz="0" w:space="0" w:color="auto"/>
              </w:divBdr>
              <w:divsChild>
                <w:div w:id="160399816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34580505">
          <w:marLeft w:val="0"/>
          <w:marRight w:val="0"/>
          <w:marTop w:val="0"/>
          <w:marBottom w:val="0"/>
          <w:divBdr>
            <w:top w:val="none" w:sz="0" w:space="0" w:color="auto"/>
            <w:left w:val="none" w:sz="0" w:space="0" w:color="auto"/>
            <w:bottom w:val="none" w:sz="0" w:space="0" w:color="auto"/>
            <w:right w:val="none" w:sz="0" w:space="0" w:color="auto"/>
          </w:divBdr>
          <w:divsChild>
            <w:div w:id="754324555">
              <w:marLeft w:val="0"/>
              <w:marRight w:val="0"/>
              <w:marTop w:val="120"/>
              <w:marBottom w:val="0"/>
              <w:divBdr>
                <w:top w:val="none" w:sz="0" w:space="0" w:color="auto"/>
                <w:left w:val="none" w:sz="0" w:space="0" w:color="auto"/>
                <w:bottom w:val="none" w:sz="0" w:space="0" w:color="auto"/>
                <w:right w:val="none" w:sz="0" w:space="0" w:color="auto"/>
              </w:divBdr>
            </w:div>
            <w:div w:id="2000188255">
              <w:marLeft w:val="0"/>
              <w:marRight w:val="0"/>
              <w:marTop w:val="0"/>
              <w:marBottom w:val="0"/>
              <w:divBdr>
                <w:top w:val="none" w:sz="0" w:space="0" w:color="auto"/>
                <w:left w:val="none" w:sz="0" w:space="0" w:color="auto"/>
                <w:bottom w:val="none" w:sz="0" w:space="0" w:color="auto"/>
                <w:right w:val="none" w:sz="0" w:space="0" w:color="auto"/>
              </w:divBdr>
              <w:divsChild>
                <w:div w:id="21281710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44412535">
          <w:marLeft w:val="0"/>
          <w:marRight w:val="0"/>
          <w:marTop w:val="0"/>
          <w:marBottom w:val="0"/>
          <w:divBdr>
            <w:top w:val="none" w:sz="0" w:space="0" w:color="auto"/>
            <w:left w:val="none" w:sz="0" w:space="0" w:color="auto"/>
            <w:bottom w:val="none" w:sz="0" w:space="0" w:color="auto"/>
            <w:right w:val="none" w:sz="0" w:space="0" w:color="auto"/>
          </w:divBdr>
          <w:divsChild>
            <w:div w:id="151878375">
              <w:marLeft w:val="0"/>
              <w:marRight w:val="0"/>
              <w:marTop w:val="0"/>
              <w:marBottom w:val="0"/>
              <w:divBdr>
                <w:top w:val="none" w:sz="0" w:space="0" w:color="auto"/>
                <w:left w:val="none" w:sz="0" w:space="0" w:color="auto"/>
                <w:bottom w:val="none" w:sz="0" w:space="0" w:color="auto"/>
                <w:right w:val="none" w:sz="0" w:space="0" w:color="auto"/>
              </w:divBdr>
              <w:divsChild>
                <w:div w:id="543908117">
                  <w:marLeft w:val="0"/>
                  <w:marRight w:val="0"/>
                  <w:marTop w:val="120"/>
                  <w:marBottom w:val="0"/>
                  <w:divBdr>
                    <w:top w:val="none" w:sz="0" w:space="0" w:color="auto"/>
                    <w:left w:val="none" w:sz="0" w:space="0" w:color="auto"/>
                    <w:bottom w:val="none" w:sz="0" w:space="0" w:color="auto"/>
                    <w:right w:val="none" w:sz="0" w:space="0" w:color="auto"/>
                  </w:divBdr>
                </w:div>
              </w:divsChild>
            </w:div>
            <w:div w:id="1421441213">
              <w:marLeft w:val="0"/>
              <w:marRight w:val="0"/>
              <w:marTop w:val="120"/>
              <w:marBottom w:val="0"/>
              <w:divBdr>
                <w:top w:val="none" w:sz="0" w:space="0" w:color="auto"/>
                <w:left w:val="none" w:sz="0" w:space="0" w:color="auto"/>
                <w:bottom w:val="none" w:sz="0" w:space="0" w:color="auto"/>
                <w:right w:val="none" w:sz="0" w:space="0" w:color="auto"/>
              </w:divBdr>
            </w:div>
          </w:divsChild>
        </w:div>
        <w:div w:id="550072168">
          <w:marLeft w:val="0"/>
          <w:marRight w:val="0"/>
          <w:marTop w:val="0"/>
          <w:marBottom w:val="0"/>
          <w:divBdr>
            <w:top w:val="none" w:sz="0" w:space="0" w:color="auto"/>
            <w:left w:val="none" w:sz="0" w:space="0" w:color="auto"/>
            <w:bottom w:val="none" w:sz="0" w:space="0" w:color="auto"/>
            <w:right w:val="none" w:sz="0" w:space="0" w:color="auto"/>
          </w:divBdr>
          <w:divsChild>
            <w:div w:id="1331524495">
              <w:marLeft w:val="0"/>
              <w:marRight w:val="0"/>
              <w:marTop w:val="120"/>
              <w:marBottom w:val="0"/>
              <w:divBdr>
                <w:top w:val="none" w:sz="0" w:space="0" w:color="auto"/>
                <w:left w:val="none" w:sz="0" w:space="0" w:color="auto"/>
                <w:bottom w:val="none" w:sz="0" w:space="0" w:color="auto"/>
                <w:right w:val="none" w:sz="0" w:space="0" w:color="auto"/>
              </w:divBdr>
            </w:div>
            <w:div w:id="1899198450">
              <w:marLeft w:val="0"/>
              <w:marRight w:val="0"/>
              <w:marTop w:val="0"/>
              <w:marBottom w:val="0"/>
              <w:divBdr>
                <w:top w:val="none" w:sz="0" w:space="0" w:color="auto"/>
                <w:left w:val="none" w:sz="0" w:space="0" w:color="auto"/>
                <w:bottom w:val="none" w:sz="0" w:space="0" w:color="auto"/>
                <w:right w:val="none" w:sz="0" w:space="0" w:color="auto"/>
              </w:divBdr>
            </w:div>
          </w:divsChild>
        </w:div>
        <w:div w:id="557088362">
          <w:marLeft w:val="0"/>
          <w:marRight w:val="0"/>
          <w:marTop w:val="0"/>
          <w:marBottom w:val="0"/>
          <w:divBdr>
            <w:top w:val="none" w:sz="0" w:space="0" w:color="auto"/>
            <w:left w:val="none" w:sz="0" w:space="0" w:color="auto"/>
            <w:bottom w:val="none" w:sz="0" w:space="0" w:color="auto"/>
            <w:right w:val="none" w:sz="0" w:space="0" w:color="auto"/>
          </w:divBdr>
          <w:divsChild>
            <w:div w:id="123163734">
              <w:marLeft w:val="0"/>
              <w:marRight w:val="0"/>
              <w:marTop w:val="120"/>
              <w:marBottom w:val="0"/>
              <w:divBdr>
                <w:top w:val="none" w:sz="0" w:space="0" w:color="auto"/>
                <w:left w:val="none" w:sz="0" w:space="0" w:color="auto"/>
                <w:bottom w:val="none" w:sz="0" w:space="0" w:color="auto"/>
                <w:right w:val="none" w:sz="0" w:space="0" w:color="auto"/>
              </w:divBdr>
            </w:div>
            <w:div w:id="1061713218">
              <w:marLeft w:val="0"/>
              <w:marRight w:val="0"/>
              <w:marTop w:val="0"/>
              <w:marBottom w:val="0"/>
              <w:divBdr>
                <w:top w:val="none" w:sz="0" w:space="0" w:color="auto"/>
                <w:left w:val="none" w:sz="0" w:space="0" w:color="auto"/>
                <w:bottom w:val="none" w:sz="0" w:space="0" w:color="auto"/>
                <w:right w:val="none" w:sz="0" w:space="0" w:color="auto"/>
              </w:divBdr>
              <w:divsChild>
                <w:div w:id="38892075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78515328">
          <w:marLeft w:val="0"/>
          <w:marRight w:val="0"/>
          <w:marTop w:val="0"/>
          <w:marBottom w:val="0"/>
          <w:divBdr>
            <w:top w:val="none" w:sz="0" w:space="0" w:color="auto"/>
            <w:left w:val="none" w:sz="0" w:space="0" w:color="auto"/>
            <w:bottom w:val="none" w:sz="0" w:space="0" w:color="auto"/>
            <w:right w:val="none" w:sz="0" w:space="0" w:color="auto"/>
          </w:divBdr>
          <w:divsChild>
            <w:div w:id="229655751">
              <w:marLeft w:val="0"/>
              <w:marRight w:val="0"/>
              <w:marTop w:val="0"/>
              <w:marBottom w:val="0"/>
              <w:divBdr>
                <w:top w:val="none" w:sz="0" w:space="0" w:color="auto"/>
                <w:left w:val="none" w:sz="0" w:space="0" w:color="auto"/>
                <w:bottom w:val="none" w:sz="0" w:space="0" w:color="auto"/>
                <w:right w:val="none" w:sz="0" w:space="0" w:color="auto"/>
              </w:divBdr>
              <w:divsChild>
                <w:div w:id="925500623">
                  <w:marLeft w:val="0"/>
                  <w:marRight w:val="0"/>
                  <w:marTop w:val="120"/>
                  <w:marBottom w:val="0"/>
                  <w:divBdr>
                    <w:top w:val="none" w:sz="0" w:space="0" w:color="auto"/>
                    <w:left w:val="none" w:sz="0" w:space="0" w:color="auto"/>
                    <w:bottom w:val="none" w:sz="0" w:space="0" w:color="auto"/>
                    <w:right w:val="none" w:sz="0" w:space="0" w:color="auto"/>
                  </w:divBdr>
                </w:div>
              </w:divsChild>
            </w:div>
            <w:div w:id="545531718">
              <w:marLeft w:val="0"/>
              <w:marRight w:val="0"/>
              <w:marTop w:val="120"/>
              <w:marBottom w:val="0"/>
              <w:divBdr>
                <w:top w:val="none" w:sz="0" w:space="0" w:color="auto"/>
                <w:left w:val="none" w:sz="0" w:space="0" w:color="auto"/>
                <w:bottom w:val="none" w:sz="0" w:space="0" w:color="auto"/>
                <w:right w:val="none" w:sz="0" w:space="0" w:color="auto"/>
              </w:divBdr>
            </w:div>
          </w:divsChild>
        </w:div>
        <w:div w:id="609777520">
          <w:marLeft w:val="480"/>
          <w:marRight w:val="0"/>
          <w:marTop w:val="0"/>
          <w:marBottom w:val="0"/>
          <w:divBdr>
            <w:top w:val="none" w:sz="0" w:space="0" w:color="auto"/>
            <w:left w:val="none" w:sz="0" w:space="0" w:color="auto"/>
            <w:bottom w:val="none" w:sz="0" w:space="0" w:color="auto"/>
            <w:right w:val="none" w:sz="0" w:space="0" w:color="auto"/>
          </w:divBdr>
        </w:div>
        <w:div w:id="669598776">
          <w:marLeft w:val="0"/>
          <w:marRight w:val="0"/>
          <w:marTop w:val="120"/>
          <w:marBottom w:val="0"/>
          <w:divBdr>
            <w:top w:val="none" w:sz="0" w:space="0" w:color="auto"/>
            <w:left w:val="none" w:sz="0" w:space="0" w:color="auto"/>
            <w:bottom w:val="none" w:sz="0" w:space="0" w:color="auto"/>
            <w:right w:val="none" w:sz="0" w:space="0" w:color="auto"/>
          </w:divBdr>
          <w:divsChild>
            <w:div w:id="102966766">
              <w:marLeft w:val="0"/>
              <w:marRight w:val="0"/>
              <w:marTop w:val="0"/>
              <w:marBottom w:val="0"/>
              <w:divBdr>
                <w:top w:val="none" w:sz="0" w:space="0" w:color="auto"/>
                <w:left w:val="none" w:sz="0" w:space="0" w:color="auto"/>
                <w:bottom w:val="none" w:sz="0" w:space="0" w:color="auto"/>
                <w:right w:val="none" w:sz="0" w:space="0" w:color="auto"/>
              </w:divBdr>
              <w:divsChild>
                <w:div w:id="1642807310">
                  <w:marLeft w:val="0"/>
                  <w:marRight w:val="0"/>
                  <w:marTop w:val="0"/>
                  <w:marBottom w:val="0"/>
                  <w:divBdr>
                    <w:top w:val="none" w:sz="0" w:space="0" w:color="auto"/>
                    <w:left w:val="none" w:sz="0" w:space="0" w:color="auto"/>
                    <w:bottom w:val="none" w:sz="0" w:space="0" w:color="auto"/>
                    <w:right w:val="none" w:sz="0" w:space="0" w:color="auto"/>
                  </w:divBdr>
                  <w:divsChild>
                    <w:div w:id="643123371">
                      <w:marLeft w:val="0"/>
                      <w:marRight w:val="0"/>
                      <w:marTop w:val="120"/>
                      <w:marBottom w:val="0"/>
                      <w:divBdr>
                        <w:top w:val="none" w:sz="0" w:space="0" w:color="auto"/>
                        <w:left w:val="none" w:sz="0" w:space="0" w:color="auto"/>
                        <w:bottom w:val="none" w:sz="0" w:space="0" w:color="auto"/>
                        <w:right w:val="none" w:sz="0" w:space="0" w:color="auto"/>
                      </w:divBdr>
                      <w:divsChild>
                        <w:div w:id="333185365">
                          <w:marLeft w:val="0"/>
                          <w:marRight w:val="0"/>
                          <w:marTop w:val="0"/>
                          <w:marBottom w:val="0"/>
                          <w:divBdr>
                            <w:top w:val="none" w:sz="0" w:space="0" w:color="auto"/>
                            <w:left w:val="none" w:sz="0" w:space="0" w:color="auto"/>
                            <w:bottom w:val="none" w:sz="0" w:space="0" w:color="auto"/>
                            <w:right w:val="none" w:sz="0" w:space="0" w:color="auto"/>
                          </w:divBdr>
                          <w:divsChild>
                            <w:div w:id="1240749019">
                              <w:marLeft w:val="0"/>
                              <w:marRight w:val="0"/>
                              <w:marTop w:val="0"/>
                              <w:marBottom w:val="0"/>
                              <w:divBdr>
                                <w:top w:val="none" w:sz="0" w:space="0" w:color="auto"/>
                                <w:left w:val="none" w:sz="0" w:space="0" w:color="auto"/>
                                <w:bottom w:val="none" w:sz="0" w:space="0" w:color="auto"/>
                                <w:right w:val="none" w:sz="0" w:space="0" w:color="auto"/>
                              </w:divBdr>
                              <w:divsChild>
                                <w:div w:id="2018077508">
                                  <w:marLeft w:val="0"/>
                                  <w:marRight w:val="0"/>
                                  <w:marTop w:val="120"/>
                                  <w:marBottom w:val="0"/>
                                  <w:divBdr>
                                    <w:top w:val="none" w:sz="0" w:space="0" w:color="auto"/>
                                    <w:left w:val="none" w:sz="0" w:space="0" w:color="auto"/>
                                    <w:bottom w:val="none" w:sz="0" w:space="0" w:color="auto"/>
                                    <w:right w:val="none" w:sz="0" w:space="0" w:color="auto"/>
                                  </w:divBdr>
                                </w:div>
                              </w:divsChild>
                            </w:div>
                            <w:div w:id="1648633435">
                              <w:marLeft w:val="0"/>
                              <w:marRight w:val="0"/>
                              <w:marTop w:val="120"/>
                              <w:marBottom w:val="0"/>
                              <w:divBdr>
                                <w:top w:val="none" w:sz="0" w:space="0" w:color="auto"/>
                                <w:left w:val="none" w:sz="0" w:space="0" w:color="auto"/>
                                <w:bottom w:val="none" w:sz="0" w:space="0" w:color="auto"/>
                                <w:right w:val="none" w:sz="0" w:space="0" w:color="auto"/>
                              </w:divBdr>
                            </w:div>
                          </w:divsChild>
                        </w:div>
                        <w:div w:id="458763411">
                          <w:marLeft w:val="0"/>
                          <w:marRight w:val="0"/>
                          <w:marTop w:val="0"/>
                          <w:marBottom w:val="0"/>
                          <w:divBdr>
                            <w:top w:val="none" w:sz="0" w:space="0" w:color="auto"/>
                            <w:left w:val="none" w:sz="0" w:space="0" w:color="auto"/>
                            <w:bottom w:val="none" w:sz="0" w:space="0" w:color="auto"/>
                            <w:right w:val="none" w:sz="0" w:space="0" w:color="auto"/>
                          </w:divBdr>
                          <w:divsChild>
                            <w:div w:id="529608136">
                              <w:marLeft w:val="0"/>
                              <w:marRight w:val="0"/>
                              <w:marTop w:val="120"/>
                              <w:marBottom w:val="0"/>
                              <w:divBdr>
                                <w:top w:val="none" w:sz="0" w:space="0" w:color="auto"/>
                                <w:left w:val="none" w:sz="0" w:space="0" w:color="auto"/>
                                <w:bottom w:val="none" w:sz="0" w:space="0" w:color="auto"/>
                                <w:right w:val="none" w:sz="0" w:space="0" w:color="auto"/>
                              </w:divBdr>
                            </w:div>
                            <w:div w:id="1920673852">
                              <w:marLeft w:val="0"/>
                              <w:marRight w:val="0"/>
                              <w:marTop w:val="0"/>
                              <w:marBottom w:val="0"/>
                              <w:divBdr>
                                <w:top w:val="none" w:sz="0" w:space="0" w:color="auto"/>
                                <w:left w:val="none" w:sz="0" w:space="0" w:color="auto"/>
                                <w:bottom w:val="none" w:sz="0" w:space="0" w:color="auto"/>
                                <w:right w:val="none" w:sz="0" w:space="0" w:color="auto"/>
                              </w:divBdr>
                              <w:divsChild>
                                <w:div w:id="15078188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070930224">
                      <w:marLeft w:val="0"/>
                      <w:marRight w:val="0"/>
                      <w:marTop w:val="120"/>
                      <w:marBottom w:val="0"/>
                      <w:divBdr>
                        <w:top w:val="none" w:sz="0" w:space="0" w:color="auto"/>
                        <w:left w:val="none" w:sz="0" w:space="0" w:color="auto"/>
                        <w:bottom w:val="none" w:sz="0" w:space="0" w:color="auto"/>
                        <w:right w:val="none" w:sz="0" w:space="0" w:color="auto"/>
                      </w:divBdr>
                    </w:div>
                  </w:divsChild>
                </w:div>
                <w:div w:id="212411091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83938311">
          <w:marLeft w:val="0"/>
          <w:marRight w:val="0"/>
          <w:marTop w:val="0"/>
          <w:marBottom w:val="0"/>
          <w:divBdr>
            <w:top w:val="none" w:sz="0" w:space="0" w:color="auto"/>
            <w:left w:val="none" w:sz="0" w:space="0" w:color="auto"/>
            <w:bottom w:val="none" w:sz="0" w:space="0" w:color="auto"/>
            <w:right w:val="none" w:sz="0" w:space="0" w:color="auto"/>
          </w:divBdr>
          <w:divsChild>
            <w:div w:id="221674018">
              <w:marLeft w:val="0"/>
              <w:marRight w:val="0"/>
              <w:marTop w:val="0"/>
              <w:marBottom w:val="0"/>
              <w:divBdr>
                <w:top w:val="none" w:sz="0" w:space="0" w:color="auto"/>
                <w:left w:val="none" w:sz="0" w:space="0" w:color="auto"/>
                <w:bottom w:val="none" w:sz="0" w:space="0" w:color="auto"/>
                <w:right w:val="none" w:sz="0" w:space="0" w:color="auto"/>
              </w:divBdr>
            </w:div>
            <w:div w:id="588973794">
              <w:marLeft w:val="0"/>
              <w:marRight w:val="0"/>
              <w:marTop w:val="120"/>
              <w:marBottom w:val="0"/>
              <w:divBdr>
                <w:top w:val="none" w:sz="0" w:space="0" w:color="auto"/>
                <w:left w:val="none" w:sz="0" w:space="0" w:color="auto"/>
                <w:bottom w:val="none" w:sz="0" w:space="0" w:color="auto"/>
                <w:right w:val="none" w:sz="0" w:space="0" w:color="auto"/>
              </w:divBdr>
            </w:div>
          </w:divsChild>
        </w:div>
        <w:div w:id="685254377">
          <w:marLeft w:val="0"/>
          <w:marRight w:val="0"/>
          <w:marTop w:val="0"/>
          <w:marBottom w:val="0"/>
          <w:divBdr>
            <w:top w:val="none" w:sz="0" w:space="0" w:color="auto"/>
            <w:left w:val="none" w:sz="0" w:space="0" w:color="auto"/>
            <w:bottom w:val="none" w:sz="0" w:space="0" w:color="auto"/>
            <w:right w:val="none" w:sz="0" w:space="0" w:color="auto"/>
          </w:divBdr>
          <w:divsChild>
            <w:div w:id="789668485">
              <w:marLeft w:val="0"/>
              <w:marRight w:val="0"/>
              <w:marTop w:val="0"/>
              <w:marBottom w:val="0"/>
              <w:divBdr>
                <w:top w:val="none" w:sz="0" w:space="0" w:color="auto"/>
                <w:left w:val="none" w:sz="0" w:space="0" w:color="auto"/>
                <w:bottom w:val="none" w:sz="0" w:space="0" w:color="auto"/>
                <w:right w:val="none" w:sz="0" w:space="0" w:color="auto"/>
              </w:divBdr>
              <w:divsChild>
                <w:div w:id="1491143408">
                  <w:marLeft w:val="0"/>
                  <w:marRight w:val="0"/>
                  <w:marTop w:val="120"/>
                  <w:marBottom w:val="0"/>
                  <w:divBdr>
                    <w:top w:val="none" w:sz="0" w:space="0" w:color="auto"/>
                    <w:left w:val="none" w:sz="0" w:space="0" w:color="auto"/>
                    <w:bottom w:val="none" w:sz="0" w:space="0" w:color="auto"/>
                    <w:right w:val="none" w:sz="0" w:space="0" w:color="auto"/>
                  </w:divBdr>
                </w:div>
              </w:divsChild>
            </w:div>
            <w:div w:id="1163399712">
              <w:marLeft w:val="0"/>
              <w:marRight w:val="0"/>
              <w:marTop w:val="120"/>
              <w:marBottom w:val="0"/>
              <w:divBdr>
                <w:top w:val="none" w:sz="0" w:space="0" w:color="auto"/>
                <w:left w:val="none" w:sz="0" w:space="0" w:color="auto"/>
                <w:bottom w:val="none" w:sz="0" w:space="0" w:color="auto"/>
                <w:right w:val="none" w:sz="0" w:space="0" w:color="auto"/>
              </w:divBdr>
            </w:div>
          </w:divsChild>
        </w:div>
        <w:div w:id="686368367">
          <w:marLeft w:val="0"/>
          <w:marRight w:val="0"/>
          <w:marTop w:val="0"/>
          <w:marBottom w:val="0"/>
          <w:divBdr>
            <w:top w:val="none" w:sz="0" w:space="0" w:color="auto"/>
            <w:left w:val="none" w:sz="0" w:space="0" w:color="auto"/>
            <w:bottom w:val="none" w:sz="0" w:space="0" w:color="auto"/>
            <w:right w:val="none" w:sz="0" w:space="0" w:color="auto"/>
          </w:divBdr>
          <w:divsChild>
            <w:div w:id="1086456807">
              <w:marLeft w:val="0"/>
              <w:marRight w:val="0"/>
              <w:marTop w:val="120"/>
              <w:marBottom w:val="0"/>
              <w:divBdr>
                <w:top w:val="none" w:sz="0" w:space="0" w:color="auto"/>
                <w:left w:val="none" w:sz="0" w:space="0" w:color="auto"/>
                <w:bottom w:val="none" w:sz="0" w:space="0" w:color="auto"/>
                <w:right w:val="none" w:sz="0" w:space="0" w:color="auto"/>
              </w:divBdr>
            </w:div>
            <w:div w:id="1345324737">
              <w:marLeft w:val="0"/>
              <w:marRight w:val="0"/>
              <w:marTop w:val="0"/>
              <w:marBottom w:val="0"/>
              <w:divBdr>
                <w:top w:val="none" w:sz="0" w:space="0" w:color="auto"/>
                <w:left w:val="none" w:sz="0" w:space="0" w:color="auto"/>
                <w:bottom w:val="none" w:sz="0" w:space="0" w:color="auto"/>
                <w:right w:val="none" w:sz="0" w:space="0" w:color="auto"/>
              </w:divBdr>
            </w:div>
          </w:divsChild>
        </w:div>
        <w:div w:id="694696234">
          <w:marLeft w:val="0"/>
          <w:marRight w:val="0"/>
          <w:marTop w:val="0"/>
          <w:marBottom w:val="0"/>
          <w:divBdr>
            <w:top w:val="none" w:sz="0" w:space="0" w:color="auto"/>
            <w:left w:val="none" w:sz="0" w:space="0" w:color="auto"/>
            <w:bottom w:val="none" w:sz="0" w:space="0" w:color="auto"/>
            <w:right w:val="none" w:sz="0" w:space="0" w:color="auto"/>
          </w:divBdr>
          <w:divsChild>
            <w:div w:id="649214307">
              <w:marLeft w:val="0"/>
              <w:marRight w:val="0"/>
              <w:marTop w:val="0"/>
              <w:marBottom w:val="0"/>
              <w:divBdr>
                <w:top w:val="none" w:sz="0" w:space="0" w:color="auto"/>
                <w:left w:val="none" w:sz="0" w:space="0" w:color="auto"/>
                <w:bottom w:val="none" w:sz="0" w:space="0" w:color="auto"/>
                <w:right w:val="none" w:sz="0" w:space="0" w:color="auto"/>
              </w:divBdr>
              <w:divsChild>
                <w:div w:id="78136756">
                  <w:marLeft w:val="0"/>
                  <w:marRight w:val="0"/>
                  <w:marTop w:val="120"/>
                  <w:marBottom w:val="0"/>
                  <w:divBdr>
                    <w:top w:val="none" w:sz="0" w:space="0" w:color="auto"/>
                    <w:left w:val="none" w:sz="0" w:space="0" w:color="auto"/>
                    <w:bottom w:val="none" w:sz="0" w:space="0" w:color="auto"/>
                    <w:right w:val="none" w:sz="0" w:space="0" w:color="auto"/>
                  </w:divBdr>
                </w:div>
              </w:divsChild>
            </w:div>
            <w:div w:id="981691480">
              <w:marLeft w:val="0"/>
              <w:marRight w:val="0"/>
              <w:marTop w:val="120"/>
              <w:marBottom w:val="0"/>
              <w:divBdr>
                <w:top w:val="none" w:sz="0" w:space="0" w:color="auto"/>
                <w:left w:val="none" w:sz="0" w:space="0" w:color="auto"/>
                <w:bottom w:val="none" w:sz="0" w:space="0" w:color="auto"/>
                <w:right w:val="none" w:sz="0" w:space="0" w:color="auto"/>
              </w:divBdr>
            </w:div>
          </w:divsChild>
        </w:div>
        <w:div w:id="712661030">
          <w:marLeft w:val="0"/>
          <w:marRight w:val="0"/>
          <w:marTop w:val="0"/>
          <w:marBottom w:val="0"/>
          <w:divBdr>
            <w:top w:val="none" w:sz="0" w:space="0" w:color="auto"/>
            <w:left w:val="none" w:sz="0" w:space="0" w:color="auto"/>
            <w:bottom w:val="none" w:sz="0" w:space="0" w:color="auto"/>
            <w:right w:val="none" w:sz="0" w:space="0" w:color="auto"/>
          </w:divBdr>
          <w:divsChild>
            <w:div w:id="47654963">
              <w:marLeft w:val="0"/>
              <w:marRight w:val="0"/>
              <w:marTop w:val="120"/>
              <w:marBottom w:val="0"/>
              <w:divBdr>
                <w:top w:val="none" w:sz="0" w:space="0" w:color="auto"/>
                <w:left w:val="none" w:sz="0" w:space="0" w:color="auto"/>
                <w:bottom w:val="none" w:sz="0" w:space="0" w:color="auto"/>
                <w:right w:val="none" w:sz="0" w:space="0" w:color="auto"/>
              </w:divBdr>
            </w:div>
            <w:div w:id="1550994892">
              <w:marLeft w:val="0"/>
              <w:marRight w:val="0"/>
              <w:marTop w:val="0"/>
              <w:marBottom w:val="0"/>
              <w:divBdr>
                <w:top w:val="none" w:sz="0" w:space="0" w:color="auto"/>
                <w:left w:val="none" w:sz="0" w:space="0" w:color="auto"/>
                <w:bottom w:val="none" w:sz="0" w:space="0" w:color="auto"/>
                <w:right w:val="none" w:sz="0" w:space="0" w:color="auto"/>
              </w:divBdr>
              <w:divsChild>
                <w:div w:id="115024834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32124551">
          <w:marLeft w:val="0"/>
          <w:marRight w:val="0"/>
          <w:marTop w:val="0"/>
          <w:marBottom w:val="0"/>
          <w:divBdr>
            <w:top w:val="none" w:sz="0" w:space="0" w:color="auto"/>
            <w:left w:val="none" w:sz="0" w:space="0" w:color="auto"/>
            <w:bottom w:val="none" w:sz="0" w:space="0" w:color="auto"/>
            <w:right w:val="none" w:sz="0" w:space="0" w:color="auto"/>
          </w:divBdr>
          <w:divsChild>
            <w:div w:id="645669454">
              <w:marLeft w:val="0"/>
              <w:marRight w:val="0"/>
              <w:marTop w:val="0"/>
              <w:marBottom w:val="0"/>
              <w:divBdr>
                <w:top w:val="none" w:sz="0" w:space="0" w:color="auto"/>
                <w:left w:val="none" w:sz="0" w:space="0" w:color="auto"/>
                <w:bottom w:val="none" w:sz="0" w:space="0" w:color="auto"/>
                <w:right w:val="none" w:sz="0" w:space="0" w:color="auto"/>
              </w:divBdr>
              <w:divsChild>
                <w:div w:id="1705248406">
                  <w:marLeft w:val="0"/>
                  <w:marRight w:val="0"/>
                  <w:marTop w:val="120"/>
                  <w:marBottom w:val="0"/>
                  <w:divBdr>
                    <w:top w:val="none" w:sz="0" w:space="0" w:color="auto"/>
                    <w:left w:val="none" w:sz="0" w:space="0" w:color="auto"/>
                    <w:bottom w:val="none" w:sz="0" w:space="0" w:color="auto"/>
                    <w:right w:val="none" w:sz="0" w:space="0" w:color="auto"/>
                  </w:divBdr>
                </w:div>
              </w:divsChild>
            </w:div>
            <w:div w:id="1778525963">
              <w:marLeft w:val="0"/>
              <w:marRight w:val="0"/>
              <w:marTop w:val="120"/>
              <w:marBottom w:val="0"/>
              <w:divBdr>
                <w:top w:val="none" w:sz="0" w:space="0" w:color="auto"/>
                <w:left w:val="none" w:sz="0" w:space="0" w:color="auto"/>
                <w:bottom w:val="none" w:sz="0" w:space="0" w:color="auto"/>
                <w:right w:val="none" w:sz="0" w:space="0" w:color="auto"/>
              </w:divBdr>
            </w:div>
          </w:divsChild>
        </w:div>
        <w:div w:id="755518029">
          <w:marLeft w:val="0"/>
          <w:marRight w:val="0"/>
          <w:marTop w:val="0"/>
          <w:marBottom w:val="0"/>
          <w:divBdr>
            <w:top w:val="none" w:sz="0" w:space="0" w:color="auto"/>
            <w:left w:val="none" w:sz="0" w:space="0" w:color="auto"/>
            <w:bottom w:val="none" w:sz="0" w:space="0" w:color="auto"/>
            <w:right w:val="none" w:sz="0" w:space="0" w:color="auto"/>
          </w:divBdr>
          <w:divsChild>
            <w:div w:id="156119772">
              <w:marLeft w:val="0"/>
              <w:marRight w:val="0"/>
              <w:marTop w:val="0"/>
              <w:marBottom w:val="0"/>
              <w:divBdr>
                <w:top w:val="none" w:sz="0" w:space="0" w:color="auto"/>
                <w:left w:val="none" w:sz="0" w:space="0" w:color="auto"/>
                <w:bottom w:val="none" w:sz="0" w:space="0" w:color="auto"/>
                <w:right w:val="none" w:sz="0" w:space="0" w:color="auto"/>
              </w:divBdr>
              <w:divsChild>
                <w:div w:id="1579319088">
                  <w:marLeft w:val="0"/>
                  <w:marRight w:val="0"/>
                  <w:marTop w:val="120"/>
                  <w:marBottom w:val="0"/>
                  <w:divBdr>
                    <w:top w:val="none" w:sz="0" w:space="0" w:color="auto"/>
                    <w:left w:val="none" w:sz="0" w:space="0" w:color="auto"/>
                    <w:bottom w:val="none" w:sz="0" w:space="0" w:color="auto"/>
                    <w:right w:val="none" w:sz="0" w:space="0" w:color="auto"/>
                  </w:divBdr>
                </w:div>
              </w:divsChild>
            </w:div>
            <w:div w:id="573468409">
              <w:marLeft w:val="0"/>
              <w:marRight w:val="0"/>
              <w:marTop w:val="120"/>
              <w:marBottom w:val="0"/>
              <w:divBdr>
                <w:top w:val="none" w:sz="0" w:space="0" w:color="auto"/>
                <w:left w:val="none" w:sz="0" w:space="0" w:color="auto"/>
                <w:bottom w:val="none" w:sz="0" w:space="0" w:color="auto"/>
                <w:right w:val="none" w:sz="0" w:space="0" w:color="auto"/>
              </w:divBdr>
            </w:div>
          </w:divsChild>
        </w:div>
        <w:div w:id="764152580">
          <w:marLeft w:val="0"/>
          <w:marRight w:val="0"/>
          <w:marTop w:val="0"/>
          <w:marBottom w:val="0"/>
          <w:divBdr>
            <w:top w:val="none" w:sz="0" w:space="0" w:color="auto"/>
            <w:left w:val="none" w:sz="0" w:space="0" w:color="auto"/>
            <w:bottom w:val="none" w:sz="0" w:space="0" w:color="auto"/>
            <w:right w:val="none" w:sz="0" w:space="0" w:color="auto"/>
          </w:divBdr>
          <w:divsChild>
            <w:div w:id="914126691">
              <w:marLeft w:val="0"/>
              <w:marRight w:val="0"/>
              <w:marTop w:val="120"/>
              <w:marBottom w:val="0"/>
              <w:divBdr>
                <w:top w:val="none" w:sz="0" w:space="0" w:color="auto"/>
                <w:left w:val="none" w:sz="0" w:space="0" w:color="auto"/>
                <w:bottom w:val="none" w:sz="0" w:space="0" w:color="auto"/>
                <w:right w:val="none" w:sz="0" w:space="0" w:color="auto"/>
              </w:divBdr>
            </w:div>
            <w:div w:id="1732732643">
              <w:marLeft w:val="0"/>
              <w:marRight w:val="0"/>
              <w:marTop w:val="0"/>
              <w:marBottom w:val="0"/>
              <w:divBdr>
                <w:top w:val="none" w:sz="0" w:space="0" w:color="auto"/>
                <w:left w:val="none" w:sz="0" w:space="0" w:color="auto"/>
                <w:bottom w:val="none" w:sz="0" w:space="0" w:color="auto"/>
                <w:right w:val="none" w:sz="0" w:space="0" w:color="auto"/>
              </w:divBdr>
              <w:divsChild>
                <w:div w:id="87727512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80488269">
          <w:marLeft w:val="0"/>
          <w:marRight w:val="0"/>
          <w:marTop w:val="0"/>
          <w:marBottom w:val="0"/>
          <w:divBdr>
            <w:top w:val="none" w:sz="0" w:space="0" w:color="auto"/>
            <w:left w:val="none" w:sz="0" w:space="0" w:color="auto"/>
            <w:bottom w:val="none" w:sz="0" w:space="0" w:color="auto"/>
            <w:right w:val="none" w:sz="0" w:space="0" w:color="auto"/>
          </w:divBdr>
          <w:divsChild>
            <w:div w:id="858202937">
              <w:marLeft w:val="0"/>
              <w:marRight w:val="0"/>
              <w:marTop w:val="120"/>
              <w:marBottom w:val="0"/>
              <w:divBdr>
                <w:top w:val="none" w:sz="0" w:space="0" w:color="auto"/>
                <w:left w:val="none" w:sz="0" w:space="0" w:color="auto"/>
                <w:bottom w:val="none" w:sz="0" w:space="0" w:color="auto"/>
                <w:right w:val="none" w:sz="0" w:space="0" w:color="auto"/>
              </w:divBdr>
            </w:div>
            <w:div w:id="1152795167">
              <w:marLeft w:val="0"/>
              <w:marRight w:val="0"/>
              <w:marTop w:val="0"/>
              <w:marBottom w:val="0"/>
              <w:divBdr>
                <w:top w:val="none" w:sz="0" w:space="0" w:color="auto"/>
                <w:left w:val="none" w:sz="0" w:space="0" w:color="auto"/>
                <w:bottom w:val="none" w:sz="0" w:space="0" w:color="auto"/>
                <w:right w:val="none" w:sz="0" w:space="0" w:color="auto"/>
              </w:divBdr>
            </w:div>
          </w:divsChild>
        </w:div>
        <w:div w:id="792598185">
          <w:marLeft w:val="0"/>
          <w:marRight w:val="0"/>
          <w:marTop w:val="0"/>
          <w:marBottom w:val="0"/>
          <w:divBdr>
            <w:top w:val="none" w:sz="0" w:space="0" w:color="auto"/>
            <w:left w:val="none" w:sz="0" w:space="0" w:color="auto"/>
            <w:bottom w:val="none" w:sz="0" w:space="0" w:color="auto"/>
            <w:right w:val="none" w:sz="0" w:space="0" w:color="auto"/>
          </w:divBdr>
          <w:divsChild>
            <w:div w:id="1695614757">
              <w:marLeft w:val="0"/>
              <w:marRight w:val="0"/>
              <w:marTop w:val="0"/>
              <w:marBottom w:val="0"/>
              <w:divBdr>
                <w:top w:val="none" w:sz="0" w:space="0" w:color="auto"/>
                <w:left w:val="none" w:sz="0" w:space="0" w:color="auto"/>
                <w:bottom w:val="none" w:sz="0" w:space="0" w:color="auto"/>
                <w:right w:val="none" w:sz="0" w:space="0" w:color="auto"/>
              </w:divBdr>
              <w:divsChild>
                <w:div w:id="1383677719">
                  <w:marLeft w:val="0"/>
                  <w:marRight w:val="0"/>
                  <w:marTop w:val="120"/>
                  <w:marBottom w:val="0"/>
                  <w:divBdr>
                    <w:top w:val="none" w:sz="0" w:space="0" w:color="auto"/>
                    <w:left w:val="none" w:sz="0" w:space="0" w:color="auto"/>
                    <w:bottom w:val="none" w:sz="0" w:space="0" w:color="auto"/>
                    <w:right w:val="none" w:sz="0" w:space="0" w:color="auto"/>
                  </w:divBdr>
                </w:div>
              </w:divsChild>
            </w:div>
            <w:div w:id="1949893314">
              <w:marLeft w:val="0"/>
              <w:marRight w:val="0"/>
              <w:marTop w:val="120"/>
              <w:marBottom w:val="0"/>
              <w:divBdr>
                <w:top w:val="none" w:sz="0" w:space="0" w:color="auto"/>
                <w:left w:val="none" w:sz="0" w:space="0" w:color="auto"/>
                <w:bottom w:val="none" w:sz="0" w:space="0" w:color="auto"/>
                <w:right w:val="none" w:sz="0" w:space="0" w:color="auto"/>
              </w:divBdr>
            </w:div>
          </w:divsChild>
        </w:div>
        <w:div w:id="829371675">
          <w:marLeft w:val="0"/>
          <w:marRight w:val="0"/>
          <w:marTop w:val="0"/>
          <w:marBottom w:val="0"/>
          <w:divBdr>
            <w:top w:val="none" w:sz="0" w:space="0" w:color="auto"/>
            <w:left w:val="none" w:sz="0" w:space="0" w:color="auto"/>
            <w:bottom w:val="none" w:sz="0" w:space="0" w:color="auto"/>
            <w:right w:val="none" w:sz="0" w:space="0" w:color="auto"/>
          </w:divBdr>
          <w:divsChild>
            <w:div w:id="58673514">
              <w:marLeft w:val="0"/>
              <w:marRight w:val="0"/>
              <w:marTop w:val="120"/>
              <w:marBottom w:val="0"/>
              <w:divBdr>
                <w:top w:val="none" w:sz="0" w:space="0" w:color="auto"/>
                <w:left w:val="none" w:sz="0" w:space="0" w:color="auto"/>
                <w:bottom w:val="none" w:sz="0" w:space="0" w:color="auto"/>
                <w:right w:val="none" w:sz="0" w:space="0" w:color="auto"/>
              </w:divBdr>
            </w:div>
            <w:div w:id="2059208996">
              <w:marLeft w:val="0"/>
              <w:marRight w:val="0"/>
              <w:marTop w:val="0"/>
              <w:marBottom w:val="0"/>
              <w:divBdr>
                <w:top w:val="none" w:sz="0" w:space="0" w:color="auto"/>
                <w:left w:val="none" w:sz="0" w:space="0" w:color="auto"/>
                <w:bottom w:val="none" w:sz="0" w:space="0" w:color="auto"/>
                <w:right w:val="none" w:sz="0" w:space="0" w:color="auto"/>
              </w:divBdr>
              <w:divsChild>
                <w:div w:id="65155078">
                  <w:marLeft w:val="0"/>
                  <w:marRight w:val="0"/>
                  <w:marTop w:val="0"/>
                  <w:marBottom w:val="0"/>
                  <w:divBdr>
                    <w:top w:val="none" w:sz="0" w:space="0" w:color="auto"/>
                    <w:left w:val="none" w:sz="0" w:space="0" w:color="auto"/>
                    <w:bottom w:val="none" w:sz="0" w:space="0" w:color="auto"/>
                    <w:right w:val="none" w:sz="0" w:space="0" w:color="auto"/>
                  </w:divBdr>
                  <w:divsChild>
                    <w:div w:id="528226672">
                      <w:marLeft w:val="0"/>
                      <w:marRight w:val="0"/>
                      <w:marTop w:val="120"/>
                      <w:marBottom w:val="0"/>
                      <w:divBdr>
                        <w:top w:val="none" w:sz="0" w:space="0" w:color="auto"/>
                        <w:left w:val="none" w:sz="0" w:space="0" w:color="auto"/>
                        <w:bottom w:val="none" w:sz="0" w:space="0" w:color="auto"/>
                        <w:right w:val="none" w:sz="0" w:space="0" w:color="auto"/>
                      </w:divBdr>
                    </w:div>
                    <w:div w:id="1598751664">
                      <w:marLeft w:val="0"/>
                      <w:marRight w:val="0"/>
                      <w:marTop w:val="0"/>
                      <w:marBottom w:val="0"/>
                      <w:divBdr>
                        <w:top w:val="none" w:sz="0" w:space="0" w:color="auto"/>
                        <w:left w:val="none" w:sz="0" w:space="0" w:color="auto"/>
                        <w:bottom w:val="none" w:sz="0" w:space="0" w:color="auto"/>
                        <w:right w:val="none" w:sz="0" w:space="0" w:color="auto"/>
                      </w:divBdr>
                      <w:divsChild>
                        <w:div w:id="157785842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17082630">
                  <w:marLeft w:val="0"/>
                  <w:marRight w:val="0"/>
                  <w:marTop w:val="0"/>
                  <w:marBottom w:val="0"/>
                  <w:divBdr>
                    <w:top w:val="none" w:sz="0" w:space="0" w:color="auto"/>
                    <w:left w:val="none" w:sz="0" w:space="0" w:color="auto"/>
                    <w:bottom w:val="none" w:sz="0" w:space="0" w:color="auto"/>
                    <w:right w:val="none" w:sz="0" w:space="0" w:color="auto"/>
                  </w:divBdr>
                  <w:divsChild>
                    <w:div w:id="32848611">
                      <w:marLeft w:val="0"/>
                      <w:marRight w:val="0"/>
                      <w:marTop w:val="0"/>
                      <w:marBottom w:val="0"/>
                      <w:divBdr>
                        <w:top w:val="none" w:sz="0" w:space="0" w:color="auto"/>
                        <w:left w:val="none" w:sz="0" w:space="0" w:color="auto"/>
                        <w:bottom w:val="none" w:sz="0" w:space="0" w:color="auto"/>
                        <w:right w:val="none" w:sz="0" w:space="0" w:color="auto"/>
                      </w:divBdr>
                    </w:div>
                    <w:div w:id="2024357649">
                      <w:marLeft w:val="0"/>
                      <w:marRight w:val="0"/>
                      <w:marTop w:val="120"/>
                      <w:marBottom w:val="0"/>
                      <w:divBdr>
                        <w:top w:val="none" w:sz="0" w:space="0" w:color="auto"/>
                        <w:left w:val="none" w:sz="0" w:space="0" w:color="auto"/>
                        <w:bottom w:val="none" w:sz="0" w:space="0" w:color="auto"/>
                        <w:right w:val="none" w:sz="0" w:space="0" w:color="auto"/>
                      </w:divBdr>
                    </w:div>
                  </w:divsChild>
                </w:div>
                <w:div w:id="1577742905">
                  <w:marLeft w:val="0"/>
                  <w:marRight w:val="0"/>
                  <w:marTop w:val="0"/>
                  <w:marBottom w:val="0"/>
                  <w:divBdr>
                    <w:top w:val="none" w:sz="0" w:space="0" w:color="auto"/>
                    <w:left w:val="none" w:sz="0" w:space="0" w:color="auto"/>
                    <w:bottom w:val="none" w:sz="0" w:space="0" w:color="auto"/>
                    <w:right w:val="none" w:sz="0" w:space="0" w:color="auto"/>
                  </w:divBdr>
                  <w:divsChild>
                    <w:div w:id="155343590">
                      <w:marLeft w:val="0"/>
                      <w:marRight w:val="0"/>
                      <w:marTop w:val="120"/>
                      <w:marBottom w:val="0"/>
                      <w:divBdr>
                        <w:top w:val="none" w:sz="0" w:space="0" w:color="auto"/>
                        <w:left w:val="none" w:sz="0" w:space="0" w:color="auto"/>
                        <w:bottom w:val="none" w:sz="0" w:space="0" w:color="auto"/>
                        <w:right w:val="none" w:sz="0" w:space="0" w:color="auto"/>
                      </w:divBdr>
                    </w:div>
                    <w:div w:id="1533301228">
                      <w:marLeft w:val="0"/>
                      <w:marRight w:val="0"/>
                      <w:marTop w:val="0"/>
                      <w:marBottom w:val="0"/>
                      <w:divBdr>
                        <w:top w:val="none" w:sz="0" w:space="0" w:color="auto"/>
                        <w:left w:val="none" w:sz="0" w:space="0" w:color="auto"/>
                        <w:bottom w:val="none" w:sz="0" w:space="0" w:color="auto"/>
                        <w:right w:val="none" w:sz="0" w:space="0" w:color="auto"/>
                      </w:divBdr>
                    </w:div>
                  </w:divsChild>
                </w:div>
                <w:div w:id="1796673721">
                  <w:marLeft w:val="0"/>
                  <w:marRight w:val="0"/>
                  <w:marTop w:val="0"/>
                  <w:marBottom w:val="0"/>
                  <w:divBdr>
                    <w:top w:val="none" w:sz="0" w:space="0" w:color="auto"/>
                    <w:left w:val="none" w:sz="0" w:space="0" w:color="auto"/>
                    <w:bottom w:val="none" w:sz="0" w:space="0" w:color="auto"/>
                    <w:right w:val="none" w:sz="0" w:space="0" w:color="auto"/>
                  </w:divBdr>
                  <w:divsChild>
                    <w:div w:id="318310166">
                      <w:marLeft w:val="0"/>
                      <w:marRight w:val="0"/>
                      <w:marTop w:val="0"/>
                      <w:marBottom w:val="0"/>
                      <w:divBdr>
                        <w:top w:val="none" w:sz="0" w:space="0" w:color="auto"/>
                        <w:left w:val="none" w:sz="0" w:space="0" w:color="auto"/>
                        <w:bottom w:val="none" w:sz="0" w:space="0" w:color="auto"/>
                        <w:right w:val="none" w:sz="0" w:space="0" w:color="auto"/>
                      </w:divBdr>
                      <w:divsChild>
                        <w:div w:id="595671878">
                          <w:marLeft w:val="0"/>
                          <w:marRight w:val="0"/>
                          <w:marTop w:val="120"/>
                          <w:marBottom w:val="0"/>
                          <w:divBdr>
                            <w:top w:val="none" w:sz="0" w:space="0" w:color="auto"/>
                            <w:left w:val="none" w:sz="0" w:space="0" w:color="auto"/>
                            <w:bottom w:val="none" w:sz="0" w:space="0" w:color="auto"/>
                            <w:right w:val="none" w:sz="0" w:space="0" w:color="auto"/>
                          </w:divBdr>
                        </w:div>
                      </w:divsChild>
                    </w:div>
                    <w:div w:id="68760855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838734564">
          <w:marLeft w:val="0"/>
          <w:marRight w:val="0"/>
          <w:marTop w:val="0"/>
          <w:marBottom w:val="0"/>
          <w:divBdr>
            <w:top w:val="none" w:sz="0" w:space="0" w:color="auto"/>
            <w:left w:val="none" w:sz="0" w:space="0" w:color="auto"/>
            <w:bottom w:val="none" w:sz="0" w:space="0" w:color="auto"/>
            <w:right w:val="none" w:sz="0" w:space="0" w:color="auto"/>
          </w:divBdr>
          <w:divsChild>
            <w:div w:id="6106393">
              <w:marLeft w:val="0"/>
              <w:marRight w:val="0"/>
              <w:marTop w:val="120"/>
              <w:marBottom w:val="0"/>
              <w:divBdr>
                <w:top w:val="none" w:sz="0" w:space="0" w:color="auto"/>
                <w:left w:val="none" w:sz="0" w:space="0" w:color="auto"/>
                <w:bottom w:val="none" w:sz="0" w:space="0" w:color="auto"/>
                <w:right w:val="none" w:sz="0" w:space="0" w:color="auto"/>
              </w:divBdr>
            </w:div>
            <w:div w:id="462574549">
              <w:marLeft w:val="0"/>
              <w:marRight w:val="0"/>
              <w:marTop w:val="0"/>
              <w:marBottom w:val="0"/>
              <w:divBdr>
                <w:top w:val="none" w:sz="0" w:space="0" w:color="auto"/>
                <w:left w:val="none" w:sz="0" w:space="0" w:color="auto"/>
                <w:bottom w:val="none" w:sz="0" w:space="0" w:color="auto"/>
                <w:right w:val="none" w:sz="0" w:space="0" w:color="auto"/>
              </w:divBdr>
              <w:divsChild>
                <w:div w:id="51734976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862475119">
          <w:marLeft w:val="0"/>
          <w:marRight w:val="0"/>
          <w:marTop w:val="0"/>
          <w:marBottom w:val="0"/>
          <w:divBdr>
            <w:top w:val="none" w:sz="0" w:space="0" w:color="auto"/>
            <w:left w:val="none" w:sz="0" w:space="0" w:color="auto"/>
            <w:bottom w:val="none" w:sz="0" w:space="0" w:color="auto"/>
            <w:right w:val="none" w:sz="0" w:space="0" w:color="auto"/>
          </w:divBdr>
          <w:divsChild>
            <w:div w:id="913970018">
              <w:marLeft w:val="0"/>
              <w:marRight w:val="0"/>
              <w:marTop w:val="0"/>
              <w:marBottom w:val="0"/>
              <w:divBdr>
                <w:top w:val="none" w:sz="0" w:space="0" w:color="auto"/>
                <w:left w:val="none" w:sz="0" w:space="0" w:color="auto"/>
                <w:bottom w:val="none" w:sz="0" w:space="0" w:color="auto"/>
                <w:right w:val="none" w:sz="0" w:space="0" w:color="auto"/>
              </w:divBdr>
              <w:divsChild>
                <w:div w:id="1272470546">
                  <w:marLeft w:val="0"/>
                  <w:marRight w:val="0"/>
                  <w:marTop w:val="120"/>
                  <w:marBottom w:val="0"/>
                  <w:divBdr>
                    <w:top w:val="none" w:sz="0" w:space="0" w:color="auto"/>
                    <w:left w:val="none" w:sz="0" w:space="0" w:color="auto"/>
                    <w:bottom w:val="none" w:sz="0" w:space="0" w:color="auto"/>
                    <w:right w:val="none" w:sz="0" w:space="0" w:color="auto"/>
                  </w:divBdr>
                </w:div>
              </w:divsChild>
            </w:div>
            <w:div w:id="1438480781">
              <w:marLeft w:val="0"/>
              <w:marRight w:val="0"/>
              <w:marTop w:val="120"/>
              <w:marBottom w:val="0"/>
              <w:divBdr>
                <w:top w:val="none" w:sz="0" w:space="0" w:color="auto"/>
                <w:left w:val="none" w:sz="0" w:space="0" w:color="auto"/>
                <w:bottom w:val="none" w:sz="0" w:space="0" w:color="auto"/>
                <w:right w:val="none" w:sz="0" w:space="0" w:color="auto"/>
              </w:divBdr>
            </w:div>
          </w:divsChild>
        </w:div>
        <w:div w:id="901402901">
          <w:marLeft w:val="0"/>
          <w:marRight w:val="0"/>
          <w:marTop w:val="0"/>
          <w:marBottom w:val="0"/>
          <w:divBdr>
            <w:top w:val="none" w:sz="0" w:space="0" w:color="auto"/>
            <w:left w:val="none" w:sz="0" w:space="0" w:color="auto"/>
            <w:bottom w:val="none" w:sz="0" w:space="0" w:color="auto"/>
            <w:right w:val="none" w:sz="0" w:space="0" w:color="auto"/>
          </w:divBdr>
          <w:divsChild>
            <w:div w:id="970552393">
              <w:marLeft w:val="0"/>
              <w:marRight w:val="0"/>
              <w:marTop w:val="0"/>
              <w:marBottom w:val="0"/>
              <w:divBdr>
                <w:top w:val="none" w:sz="0" w:space="0" w:color="auto"/>
                <w:left w:val="none" w:sz="0" w:space="0" w:color="auto"/>
                <w:bottom w:val="none" w:sz="0" w:space="0" w:color="auto"/>
                <w:right w:val="none" w:sz="0" w:space="0" w:color="auto"/>
              </w:divBdr>
              <w:divsChild>
                <w:div w:id="204560391">
                  <w:marLeft w:val="0"/>
                  <w:marRight w:val="0"/>
                  <w:marTop w:val="120"/>
                  <w:marBottom w:val="0"/>
                  <w:divBdr>
                    <w:top w:val="none" w:sz="0" w:space="0" w:color="auto"/>
                    <w:left w:val="none" w:sz="0" w:space="0" w:color="auto"/>
                    <w:bottom w:val="none" w:sz="0" w:space="0" w:color="auto"/>
                    <w:right w:val="none" w:sz="0" w:space="0" w:color="auto"/>
                  </w:divBdr>
                </w:div>
              </w:divsChild>
            </w:div>
            <w:div w:id="1343705341">
              <w:marLeft w:val="0"/>
              <w:marRight w:val="0"/>
              <w:marTop w:val="120"/>
              <w:marBottom w:val="0"/>
              <w:divBdr>
                <w:top w:val="none" w:sz="0" w:space="0" w:color="auto"/>
                <w:left w:val="none" w:sz="0" w:space="0" w:color="auto"/>
                <w:bottom w:val="none" w:sz="0" w:space="0" w:color="auto"/>
                <w:right w:val="none" w:sz="0" w:space="0" w:color="auto"/>
              </w:divBdr>
            </w:div>
          </w:divsChild>
        </w:div>
        <w:div w:id="916089765">
          <w:marLeft w:val="0"/>
          <w:marRight w:val="0"/>
          <w:marTop w:val="0"/>
          <w:marBottom w:val="0"/>
          <w:divBdr>
            <w:top w:val="none" w:sz="0" w:space="0" w:color="auto"/>
            <w:left w:val="none" w:sz="0" w:space="0" w:color="auto"/>
            <w:bottom w:val="none" w:sz="0" w:space="0" w:color="auto"/>
            <w:right w:val="none" w:sz="0" w:space="0" w:color="auto"/>
          </w:divBdr>
          <w:divsChild>
            <w:div w:id="980421401">
              <w:marLeft w:val="0"/>
              <w:marRight w:val="0"/>
              <w:marTop w:val="0"/>
              <w:marBottom w:val="0"/>
              <w:divBdr>
                <w:top w:val="none" w:sz="0" w:space="0" w:color="auto"/>
                <w:left w:val="none" w:sz="0" w:space="0" w:color="auto"/>
                <w:bottom w:val="none" w:sz="0" w:space="0" w:color="auto"/>
                <w:right w:val="none" w:sz="0" w:space="0" w:color="auto"/>
              </w:divBdr>
              <w:divsChild>
                <w:div w:id="1702239816">
                  <w:marLeft w:val="0"/>
                  <w:marRight w:val="0"/>
                  <w:marTop w:val="120"/>
                  <w:marBottom w:val="0"/>
                  <w:divBdr>
                    <w:top w:val="none" w:sz="0" w:space="0" w:color="auto"/>
                    <w:left w:val="none" w:sz="0" w:space="0" w:color="auto"/>
                    <w:bottom w:val="none" w:sz="0" w:space="0" w:color="auto"/>
                    <w:right w:val="none" w:sz="0" w:space="0" w:color="auto"/>
                  </w:divBdr>
                </w:div>
              </w:divsChild>
            </w:div>
            <w:div w:id="2004039633">
              <w:marLeft w:val="0"/>
              <w:marRight w:val="0"/>
              <w:marTop w:val="120"/>
              <w:marBottom w:val="0"/>
              <w:divBdr>
                <w:top w:val="none" w:sz="0" w:space="0" w:color="auto"/>
                <w:left w:val="none" w:sz="0" w:space="0" w:color="auto"/>
                <w:bottom w:val="none" w:sz="0" w:space="0" w:color="auto"/>
                <w:right w:val="none" w:sz="0" w:space="0" w:color="auto"/>
              </w:divBdr>
            </w:div>
          </w:divsChild>
        </w:div>
        <w:div w:id="957025628">
          <w:marLeft w:val="480"/>
          <w:marRight w:val="0"/>
          <w:marTop w:val="0"/>
          <w:marBottom w:val="0"/>
          <w:divBdr>
            <w:top w:val="none" w:sz="0" w:space="0" w:color="auto"/>
            <w:left w:val="none" w:sz="0" w:space="0" w:color="auto"/>
            <w:bottom w:val="none" w:sz="0" w:space="0" w:color="auto"/>
            <w:right w:val="none" w:sz="0" w:space="0" w:color="auto"/>
          </w:divBdr>
        </w:div>
        <w:div w:id="959074947">
          <w:marLeft w:val="0"/>
          <w:marRight w:val="0"/>
          <w:marTop w:val="0"/>
          <w:marBottom w:val="0"/>
          <w:divBdr>
            <w:top w:val="none" w:sz="0" w:space="0" w:color="auto"/>
            <w:left w:val="none" w:sz="0" w:space="0" w:color="auto"/>
            <w:bottom w:val="none" w:sz="0" w:space="0" w:color="auto"/>
            <w:right w:val="none" w:sz="0" w:space="0" w:color="auto"/>
          </w:divBdr>
          <w:divsChild>
            <w:div w:id="510219128">
              <w:marLeft w:val="0"/>
              <w:marRight w:val="0"/>
              <w:marTop w:val="0"/>
              <w:marBottom w:val="0"/>
              <w:divBdr>
                <w:top w:val="none" w:sz="0" w:space="0" w:color="auto"/>
                <w:left w:val="none" w:sz="0" w:space="0" w:color="auto"/>
                <w:bottom w:val="none" w:sz="0" w:space="0" w:color="auto"/>
                <w:right w:val="none" w:sz="0" w:space="0" w:color="auto"/>
              </w:divBdr>
              <w:divsChild>
                <w:div w:id="1484811402">
                  <w:marLeft w:val="0"/>
                  <w:marRight w:val="0"/>
                  <w:marTop w:val="120"/>
                  <w:marBottom w:val="0"/>
                  <w:divBdr>
                    <w:top w:val="none" w:sz="0" w:space="0" w:color="auto"/>
                    <w:left w:val="none" w:sz="0" w:space="0" w:color="auto"/>
                    <w:bottom w:val="none" w:sz="0" w:space="0" w:color="auto"/>
                    <w:right w:val="none" w:sz="0" w:space="0" w:color="auto"/>
                  </w:divBdr>
                </w:div>
              </w:divsChild>
            </w:div>
            <w:div w:id="2019426349">
              <w:marLeft w:val="0"/>
              <w:marRight w:val="0"/>
              <w:marTop w:val="120"/>
              <w:marBottom w:val="0"/>
              <w:divBdr>
                <w:top w:val="none" w:sz="0" w:space="0" w:color="auto"/>
                <w:left w:val="none" w:sz="0" w:space="0" w:color="auto"/>
                <w:bottom w:val="none" w:sz="0" w:space="0" w:color="auto"/>
                <w:right w:val="none" w:sz="0" w:space="0" w:color="auto"/>
              </w:divBdr>
            </w:div>
          </w:divsChild>
        </w:div>
        <w:div w:id="999960549">
          <w:marLeft w:val="0"/>
          <w:marRight w:val="0"/>
          <w:marTop w:val="0"/>
          <w:marBottom w:val="0"/>
          <w:divBdr>
            <w:top w:val="none" w:sz="0" w:space="0" w:color="auto"/>
            <w:left w:val="none" w:sz="0" w:space="0" w:color="auto"/>
            <w:bottom w:val="none" w:sz="0" w:space="0" w:color="auto"/>
            <w:right w:val="none" w:sz="0" w:space="0" w:color="auto"/>
          </w:divBdr>
          <w:divsChild>
            <w:div w:id="653528046">
              <w:marLeft w:val="0"/>
              <w:marRight w:val="0"/>
              <w:marTop w:val="0"/>
              <w:marBottom w:val="0"/>
              <w:divBdr>
                <w:top w:val="none" w:sz="0" w:space="0" w:color="auto"/>
                <w:left w:val="none" w:sz="0" w:space="0" w:color="auto"/>
                <w:bottom w:val="none" w:sz="0" w:space="0" w:color="auto"/>
                <w:right w:val="none" w:sz="0" w:space="0" w:color="auto"/>
              </w:divBdr>
              <w:divsChild>
                <w:div w:id="959070143">
                  <w:marLeft w:val="0"/>
                  <w:marRight w:val="0"/>
                  <w:marTop w:val="120"/>
                  <w:marBottom w:val="0"/>
                  <w:divBdr>
                    <w:top w:val="none" w:sz="0" w:space="0" w:color="auto"/>
                    <w:left w:val="none" w:sz="0" w:space="0" w:color="auto"/>
                    <w:bottom w:val="none" w:sz="0" w:space="0" w:color="auto"/>
                    <w:right w:val="none" w:sz="0" w:space="0" w:color="auto"/>
                  </w:divBdr>
                </w:div>
              </w:divsChild>
            </w:div>
            <w:div w:id="1969240063">
              <w:marLeft w:val="0"/>
              <w:marRight w:val="0"/>
              <w:marTop w:val="120"/>
              <w:marBottom w:val="0"/>
              <w:divBdr>
                <w:top w:val="none" w:sz="0" w:space="0" w:color="auto"/>
                <w:left w:val="none" w:sz="0" w:space="0" w:color="auto"/>
                <w:bottom w:val="none" w:sz="0" w:space="0" w:color="auto"/>
                <w:right w:val="none" w:sz="0" w:space="0" w:color="auto"/>
              </w:divBdr>
            </w:div>
          </w:divsChild>
        </w:div>
        <w:div w:id="1007093969">
          <w:marLeft w:val="0"/>
          <w:marRight w:val="0"/>
          <w:marTop w:val="0"/>
          <w:marBottom w:val="0"/>
          <w:divBdr>
            <w:top w:val="none" w:sz="0" w:space="0" w:color="auto"/>
            <w:left w:val="none" w:sz="0" w:space="0" w:color="auto"/>
            <w:bottom w:val="none" w:sz="0" w:space="0" w:color="auto"/>
            <w:right w:val="none" w:sz="0" w:space="0" w:color="auto"/>
          </w:divBdr>
          <w:divsChild>
            <w:div w:id="21328155">
              <w:marLeft w:val="0"/>
              <w:marRight w:val="0"/>
              <w:marTop w:val="120"/>
              <w:marBottom w:val="0"/>
              <w:divBdr>
                <w:top w:val="none" w:sz="0" w:space="0" w:color="auto"/>
                <w:left w:val="none" w:sz="0" w:space="0" w:color="auto"/>
                <w:bottom w:val="none" w:sz="0" w:space="0" w:color="auto"/>
                <w:right w:val="none" w:sz="0" w:space="0" w:color="auto"/>
              </w:divBdr>
            </w:div>
            <w:div w:id="1769499620">
              <w:marLeft w:val="0"/>
              <w:marRight w:val="0"/>
              <w:marTop w:val="0"/>
              <w:marBottom w:val="0"/>
              <w:divBdr>
                <w:top w:val="none" w:sz="0" w:space="0" w:color="auto"/>
                <w:left w:val="none" w:sz="0" w:space="0" w:color="auto"/>
                <w:bottom w:val="none" w:sz="0" w:space="0" w:color="auto"/>
                <w:right w:val="none" w:sz="0" w:space="0" w:color="auto"/>
              </w:divBdr>
              <w:divsChild>
                <w:div w:id="105801431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13924029">
          <w:marLeft w:val="0"/>
          <w:marRight w:val="0"/>
          <w:marTop w:val="0"/>
          <w:marBottom w:val="0"/>
          <w:divBdr>
            <w:top w:val="none" w:sz="0" w:space="0" w:color="auto"/>
            <w:left w:val="none" w:sz="0" w:space="0" w:color="auto"/>
            <w:bottom w:val="none" w:sz="0" w:space="0" w:color="auto"/>
            <w:right w:val="none" w:sz="0" w:space="0" w:color="auto"/>
          </w:divBdr>
          <w:divsChild>
            <w:div w:id="126550605">
              <w:marLeft w:val="0"/>
              <w:marRight w:val="0"/>
              <w:marTop w:val="0"/>
              <w:marBottom w:val="0"/>
              <w:divBdr>
                <w:top w:val="none" w:sz="0" w:space="0" w:color="auto"/>
                <w:left w:val="none" w:sz="0" w:space="0" w:color="auto"/>
                <w:bottom w:val="none" w:sz="0" w:space="0" w:color="auto"/>
                <w:right w:val="none" w:sz="0" w:space="0" w:color="auto"/>
              </w:divBdr>
              <w:divsChild>
                <w:div w:id="976102453">
                  <w:marLeft w:val="0"/>
                  <w:marRight w:val="0"/>
                  <w:marTop w:val="120"/>
                  <w:marBottom w:val="0"/>
                  <w:divBdr>
                    <w:top w:val="none" w:sz="0" w:space="0" w:color="auto"/>
                    <w:left w:val="none" w:sz="0" w:space="0" w:color="auto"/>
                    <w:bottom w:val="none" w:sz="0" w:space="0" w:color="auto"/>
                    <w:right w:val="none" w:sz="0" w:space="0" w:color="auto"/>
                  </w:divBdr>
                </w:div>
              </w:divsChild>
            </w:div>
            <w:div w:id="1899507643">
              <w:marLeft w:val="0"/>
              <w:marRight w:val="0"/>
              <w:marTop w:val="120"/>
              <w:marBottom w:val="0"/>
              <w:divBdr>
                <w:top w:val="none" w:sz="0" w:space="0" w:color="auto"/>
                <w:left w:val="none" w:sz="0" w:space="0" w:color="auto"/>
                <w:bottom w:val="none" w:sz="0" w:space="0" w:color="auto"/>
                <w:right w:val="none" w:sz="0" w:space="0" w:color="auto"/>
              </w:divBdr>
            </w:div>
          </w:divsChild>
        </w:div>
        <w:div w:id="1050693229">
          <w:marLeft w:val="480"/>
          <w:marRight w:val="0"/>
          <w:marTop w:val="0"/>
          <w:marBottom w:val="0"/>
          <w:divBdr>
            <w:top w:val="none" w:sz="0" w:space="0" w:color="auto"/>
            <w:left w:val="none" w:sz="0" w:space="0" w:color="auto"/>
            <w:bottom w:val="none" w:sz="0" w:space="0" w:color="auto"/>
            <w:right w:val="none" w:sz="0" w:space="0" w:color="auto"/>
          </w:divBdr>
        </w:div>
        <w:div w:id="1072387302">
          <w:marLeft w:val="0"/>
          <w:marRight w:val="0"/>
          <w:marTop w:val="0"/>
          <w:marBottom w:val="0"/>
          <w:divBdr>
            <w:top w:val="none" w:sz="0" w:space="0" w:color="auto"/>
            <w:left w:val="none" w:sz="0" w:space="0" w:color="auto"/>
            <w:bottom w:val="none" w:sz="0" w:space="0" w:color="auto"/>
            <w:right w:val="none" w:sz="0" w:space="0" w:color="auto"/>
          </w:divBdr>
          <w:divsChild>
            <w:div w:id="1437210110">
              <w:marLeft w:val="0"/>
              <w:marRight w:val="0"/>
              <w:marTop w:val="0"/>
              <w:marBottom w:val="0"/>
              <w:divBdr>
                <w:top w:val="none" w:sz="0" w:space="0" w:color="auto"/>
                <w:left w:val="none" w:sz="0" w:space="0" w:color="auto"/>
                <w:bottom w:val="none" w:sz="0" w:space="0" w:color="auto"/>
                <w:right w:val="none" w:sz="0" w:space="0" w:color="auto"/>
              </w:divBdr>
            </w:div>
            <w:div w:id="2141146196">
              <w:marLeft w:val="0"/>
              <w:marRight w:val="0"/>
              <w:marTop w:val="120"/>
              <w:marBottom w:val="0"/>
              <w:divBdr>
                <w:top w:val="none" w:sz="0" w:space="0" w:color="auto"/>
                <w:left w:val="none" w:sz="0" w:space="0" w:color="auto"/>
                <w:bottom w:val="none" w:sz="0" w:space="0" w:color="auto"/>
                <w:right w:val="none" w:sz="0" w:space="0" w:color="auto"/>
              </w:divBdr>
            </w:div>
          </w:divsChild>
        </w:div>
        <w:div w:id="1073164148">
          <w:marLeft w:val="0"/>
          <w:marRight w:val="0"/>
          <w:marTop w:val="120"/>
          <w:marBottom w:val="0"/>
          <w:divBdr>
            <w:top w:val="none" w:sz="0" w:space="0" w:color="auto"/>
            <w:left w:val="none" w:sz="0" w:space="0" w:color="auto"/>
            <w:bottom w:val="none" w:sz="0" w:space="0" w:color="auto"/>
            <w:right w:val="none" w:sz="0" w:space="0" w:color="auto"/>
          </w:divBdr>
        </w:div>
        <w:div w:id="1080912210">
          <w:marLeft w:val="0"/>
          <w:marRight w:val="0"/>
          <w:marTop w:val="0"/>
          <w:marBottom w:val="0"/>
          <w:divBdr>
            <w:top w:val="none" w:sz="0" w:space="0" w:color="auto"/>
            <w:left w:val="none" w:sz="0" w:space="0" w:color="auto"/>
            <w:bottom w:val="none" w:sz="0" w:space="0" w:color="auto"/>
            <w:right w:val="none" w:sz="0" w:space="0" w:color="auto"/>
          </w:divBdr>
          <w:divsChild>
            <w:div w:id="1214997817">
              <w:marLeft w:val="0"/>
              <w:marRight w:val="0"/>
              <w:marTop w:val="120"/>
              <w:marBottom w:val="0"/>
              <w:divBdr>
                <w:top w:val="none" w:sz="0" w:space="0" w:color="auto"/>
                <w:left w:val="none" w:sz="0" w:space="0" w:color="auto"/>
                <w:bottom w:val="none" w:sz="0" w:space="0" w:color="auto"/>
                <w:right w:val="none" w:sz="0" w:space="0" w:color="auto"/>
              </w:divBdr>
            </w:div>
            <w:div w:id="2118286927">
              <w:marLeft w:val="0"/>
              <w:marRight w:val="0"/>
              <w:marTop w:val="0"/>
              <w:marBottom w:val="0"/>
              <w:divBdr>
                <w:top w:val="none" w:sz="0" w:space="0" w:color="auto"/>
                <w:left w:val="none" w:sz="0" w:space="0" w:color="auto"/>
                <w:bottom w:val="none" w:sz="0" w:space="0" w:color="auto"/>
                <w:right w:val="none" w:sz="0" w:space="0" w:color="auto"/>
              </w:divBdr>
              <w:divsChild>
                <w:div w:id="177427957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83264507">
          <w:marLeft w:val="0"/>
          <w:marRight w:val="0"/>
          <w:marTop w:val="0"/>
          <w:marBottom w:val="0"/>
          <w:divBdr>
            <w:top w:val="none" w:sz="0" w:space="0" w:color="auto"/>
            <w:left w:val="none" w:sz="0" w:space="0" w:color="auto"/>
            <w:bottom w:val="none" w:sz="0" w:space="0" w:color="auto"/>
            <w:right w:val="none" w:sz="0" w:space="0" w:color="auto"/>
          </w:divBdr>
          <w:divsChild>
            <w:div w:id="85542024">
              <w:marLeft w:val="0"/>
              <w:marRight w:val="0"/>
              <w:marTop w:val="0"/>
              <w:marBottom w:val="0"/>
              <w:divBdr>
                <w:top w:val="none" w:sz="0" w:space="0" w:color="auto"/>
                <w:left w:val="none" w:sz="0" w:space="0" w:color="auto"/>
                <w:bottom w:val="none" w:sz="0" w:space="0" w:color="auto"/>
                <w:right w:val="none" w:sz="0" w:space="0" w:color="auto"/>
              </w:divBdr>
              <w:divsChild>
                <w:div w:id="1363020030">
                  <w:marLeft w:val="0"/>
                  <w:marRight w:val="0"/>
                  <w:marTop w:val="120"/>
                  <w:marBottom w:val="0"/>
                  <w:divBdr>
                    <w:top w:val="none" w:sz="0" w:space="0" w:color="auto"/>
                    <w:left w:val="none" w:sz="0" w:space="0" w:color="auto"/>
                    <w:bottom w:val="none" w:sz="0" w:space="0" w:color="auto"/>
                    <w:right w:val="none" w:sz="0" w:space="0" w:color="auto"/>
                  </w:divBdr>
                </w:div>
              </w:divsChild>
            </w:div>
            <w:div w:id="1438208875">
              <w:marLeft w:val="0"/>
              <w:marRight w:val="0"/>
              <w:marTop w:val="120"/>
              <w:marBottom w:val="0"/>
              <w:divBdr>
                <w:top w:val="none" w:sz="0" w:space="0" w:color="auto"/>
                <w:left w:val="none" w:sz="0" w:space="0" w:color="auto"/>
                <w:bottom w:val="none" w:sz="0" w:space="0" w:color="auto"/>
                <w:right w:val="none" w:sz="0" w:space="0" w:color="auto"/>
              </w:divBdr>
            </w:div>
          </w:divsChild>
        </w:div>
        <w:div w:id="1105810049">
          <w:marLeft w:val="0"/>
          <w:marRight w:val="0"/>
          <w:marTop w:val="0"/>
          <w:marBottom w:val="0"/>
          <w:divBdr>
            <w:top w:val="none" w:sz="0" w:space="0" w:color="auto"/>
            <w:left w:val="none" w:sz="0" w:space="0" w:color="auto"/>
            <w:bottom w:val="none" w:sz="0" w:space="0" w:color="auto"/>
            <w:right w:val="none" w:sz="0" w:space="0" w:color="auto"/>
          </w:divBdr>
          <w:divsChild>
            <w:div w:id="221068399">
              <w:marLeft w:val="0"/>
              <w:marRight w:val="0"/>
              <w:marTop w:val="120"/>
              <w:marBottom w:val="0"/>
              <w:divBdr>
                <w:top w:val="none" w:sz="0" w:space="0" w:color="auto"/>
                <w:left w:val="none" w:sz="0" w:space="0" w:color="auto"/>
                <w:bottom w:val="none" w:sz="0" w:space="0" w:color="auto"/>
                <w:right w:val="none" w:sz="0" w:space="0" w:color="auto"/>
              </w:divBdr>
            </w:div>
            <w:div w:id="1889874419">
              <w:marLeft w:val="0"/>
              <w:marRight w:val="0"/>
              <w:marTop w:val="0"/>
              <w:marBottom w:val="0"/>
              <w:divBdr>
                <w:top w:val="none" w:sz="0" w:space="0" w:color="auto"/>
                <w:left w:val="none" w:sz="0" w:space="0" w:color="auto"/>
                <w:bottom w:val="none" w:sz="0" w:space="0" w:color="auto"/>
                <w:right w:val="none" w:sz="0" w:space="0" w:color="auto"/>
              </w:divBdr>
              <w:divsChild>
                <w:div w:id="33045024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25581127">
          <w:marLeft w:val="480"/>
          <w:marRight w:val="0"/>
          <w:marTop w:val="0"/>
          <w:marBottom w:val="0"/>
          <w:divBdr>
            <w:top w:val="none" w:sz="0" w:space="0" w:color="auto"/>
            <w:left w:val="none" w:sz="0" w:space="0" w:color="auto"/>
            <w:bottom w:val="none" w:sz="0" w:space="0" w:color="auto"/>
            <w:right w:val="none" w:sz="0" w:space="0" w:color="auto"/>
          </w:divBdr>
        </w:div>
        <w:div w:id="1145395598">
          <w:marLeft w:val="0"/>
          <w:marRight w:val="0"/>
          <w:marTop w:val="0"/>
          <w:marBottom w:val="0"/>
          <w:divBdr>
            <w:top w:val="none" w:sz="0" w:space="0" w:color="auto"/>
            <w:left w:val="none" w:sz="0" w:space="0" w:color="auto"/>
            <w:bottom w:val="none" w:sz="0" w:space="0" w:color="auto"/>
            <w:right w:val="none" w:sz="0" w:space="0" w:color="auto"/>
          </w:divBdr>
          <w:divsChild>
            <w:div w:id="625741493">
              <w:marLeft w:val="0"/>
              <w:marRight w:val="0"/>
              <w:marTop w:val="0"/>
              <w:marBottom w:val="0"/>
              <w:divBdr>
                <w:top w:val="none" w:sz="0" w:space="0" w:color="auto"/>
                <w:left w:val="none" w:sz="0" w:space="0" w:color="auto"/>
                <w:bottom w:val="none" w:sz="0" w:space="0" w:color="auto"/>
                <w:right w:val="none" w:sz="0" w:space="0" w:color="auto"/>
              </w:divBdr>
              <w:divsChild>
                <w:div w:id="540675357">
                  <w:marLeft w:val="0"/>
                  <w:marRight w:val="0"/>
                  <w:marTop w:val="120"/>
                  <w:marBottom w:val="0"/>
                  <w:divBdr>
                    <w:top w:val="none" w:sz="0" w:space="0" w:color="auto"/>
                    <w:left w:val="none" w:sz="0" w:space="0" w:color="auto"/>
                    <w:bottom w:val="none" w:sz="0" w:space="0" w:color="auto"/>
                    <w:right w:val="none" w:sz="0" w:space="0" w:color="auto"/>
                  </w:divBdr>
                </w:div>
              </w:divsChild>
            </w:div>
            <w:div w:id="1177690922">
              <w:marLeft w:val="0"/>
              <w:marRight w:val="0"/>
              <w:marTop w:val="120"/>
              <w:marBottom w:val="0"/>
              <w:divBdr>
                <w:top w:val="none" w:sz="0" w:space="0" w:color="auto"/>
                <w:left w:val="none" w:sz="0" w:space="0" w:color="auto"/>
                <w:bottom w:val="none" w:sz="0" w:space="0" w:color="auto"/>
                <w:right w:val="none" w:sz="0" w:space="0" w:color="auto"/>
              </w:divBdr>
            </w:div>
          </w:divsChild>
        </w:div>
        <w:div w:id="1145855849">
          <w:marLeft w:val="0"/>
          <w:marRight w:val="0"/>
          <w:marTop w:val="0"/>
          <w:marBottom w:val="0"/>
          <w:divBdr>
            <w:top w:val="none" w:sz="0" w:space="0" w:color="auto"/>
            <w:left w:val="none" w:sz="0" w:space="0" w:color="auto"/>
            <w:bottom w:val="none" w:sz="0" w:space="0" w:color="auto"/>
            <w:right w:val="none" w:sz="0" w:space="0" w:color="auto"/>
          </w:divBdr>
          <w:divsChild>
            <w:div w:id="489564813">
              <w:marLeft w:val="0"/>
              <w:marRight w:val="0"/>
              <w:marTop w:val="120"/>
              <w:marBottom w:val="0"/>
              <w:divBdr>
                <w:top w:val="none" w:sz="0" w:space="0" w:color="auto"/>
                <w:left w:val="none" w:sz="0" w:space="0" w:color="auto"/>
                <w:bottom w:val="none" w:sz="0" w:space="0" w:color="auto"/>
                <w:right w:val="none" w:sz="0" w:space="0" w:color="auto"/>
              </w:divBdr>
            </w:div>
            <w:div w:id="1927880798">
              <w:marLeft w:val="0"/>
              <w:marRight w:val="0"/>
              <w:marTop w:val="0"/>
              <w:marBottom w:val="0"/>
              <w:divBdr>
                <w:top w:val="none" w:sz="0" w:space="0" w:color="auto"/>
                <w:left w:val="none" w:sz="0" w:space="0" w:color="auto"/>
                <w:bottom w:val="none" w:sz="0" w:space="0" w:color="auto"/>
                <w:right w:val="none" w:sz="0" w:space="0" w:color="auto"/>
              </w:divBdr>
              <w:divsChild>
                <w:div w:id="207049891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57380236">
          <w:marLeft w:val="0"/>
          <w:marRight w:val="0"/>
          <w:marTop w:val="0"/>
          <w:marBottom w:val="0"/>
          <w:divBdr>
            <w:top w:val="none" w:sz="0" w:space="0" w:color="auto"/>
            <w:left w:val="none" w:sz="0" w:space="0" w:color="auto"/>
            <w:bottom w:val="none" w:sz="0" w:space="0" w:color="auto"/>
            <w:right w:val="none" w:sz="0" w:space="0" w:color="auto"/>
          </w:divBdr>
          <w:divsChild>
            <w:div w:id="139076839">
              <w:marLeft w:val="0"/>
              <w:marRight w:val="0"/>
              <w:marTop w:val="120"/>
              <w:marBottom w:val="0"/>
              <w:divBdr>
                <w:top w:val="none" w:sz="0" w:space="0" w:color="auto"/>
                <w:left w:val="none" w:sz="0" w:space="0" w:color="auto"/>
                <w:bottom w:val="none" w:sz="0" w:space="0" w:color="auto"/>
                <w:right w:val="none" w:sz="0" w:space="0" w:color="auto"/>
              </w:divBdr>
            </w:div>
            <w:div w:id="1300459246">
              <w:marLeft w:val="0"/>
              <w:marRight w:val="0"/>
              <w:marTop w:val="0"/>
              <w:marBottom w:val="0"/>
              <w:divBdr>
                <w:top w:val="none" w:sz="0" w:space="0" w:color="auto"/>
                <w:left w:val="none" w:sz="0" w:space="0" w:color="auto"/>
                <w:bottom w:val="none" w:sz="0" w:space="0" w:color="auto"/>
                <w:right w:val="none" w:sz="0" w:space="0" w:color="auto"/>
              </w:divBdr>
            </w:div>
          </w:divsChild>
        </w:div>
        <w:div w:id="1164513990">
          <w:marLeft w:val="480"/>
          <w:marRight w:val="0"/>
          <w:marTop w:val="0"/>
          <w:marBottom w:val="0"/>
          <w:divBdr>
            <w:top w:val="none" w:sz="0" w:space="0" w:color="auto"/>
            <w:left w:val="none" w:sz="0" w:space="0" w:color="auto"/>
            <w:bottom w:val="none" w:sz="0" w:space="0" w:color="auto"/>
            <w:right w:val="none" w:sz="0" w:space="0" w:color="auto"/>
          </w:divBdr>
        </w:div>
        <w:div w:id="1168473696">
          <w:marLeft w:val="720"/>
          <w:marRight w:val="0"/>
          <w:marTop w:val="0"/>
          <w:marBottom w:val="0"/>
          <w:divBdr>
            <w:top w:val="none" w:sz="0" w:space="0" w:color="auto"/>
            <w:left w:val="none" w:sz="0" w:space="0" w:color="auto"/>
            <w:bottom w:val="none" w:sz="0" w:space="0" w:color="auto"/>
            <w:right w:val="none" w:sz="0" w:space="0" w:color="auto"/>
          </w:divBdr>
        </w:div>
        <w:div w:id="1168641523">
          <w:marLeft w:val="0"/>
          <w:marRight w:val="0"/>
          <w:marTop w:val="0"/>
          <w:marBottom w:val="0"/>
          <w:divBdr>
            <w:top w:val="none" w:sz="0" w:space="0" w:color="auto"/>
            <w:left w:val="none" w:sz="0" w:space="0" w:color="auto"/>
            <w:bottom w:val="none" w:sz="0" w:space="0" w:color="auto"/>
            <w:right w:val="none" w:sz="0" w:space="0" w:color="auto"/>
          </w:divBdr>
          <w:divsChild>
            <w:div w:id="583729632">
              <w:marLeft w:val="0"/>
              <w:marRight w:val="0"/>
              <w:marTop w:val="120"/>
              <w:marBottom w:val="0"/>
              <w:divBdr>
                <w:top w:val="none" w:sz="0" w:space="0" w:color="auto"/>
                <w:left w:val="none" w:sz="0" w:space="0" w:color="auto"/>
                <w:bottom w:val="none" w:sz="0" w:space="0" w:color="auto"/>
                <w:right w:val="none" w:sz="0" w:space="0" w:color="auto"/>
              </w:divBdr>
            </w:div>
            <w:div w:id="1835367908">
              <w:marLeft w:val="0"/>
              <w:marRight w:val="0"/>
              <w:marTop w:val="0"/>
              <w:marBottom w:val="0"/>
              <w:divBdr>
                <w:top w:val="none" w:sz="0" w:space="0" w:color="auto"/>
                <w:left w:val="none" w:sz="0" w:space="0" w:color="auto"/>
                <w:bottom w:val="none" w:sz="0" w:space="0" w:color="auto"/>
                <w:right w:val="none" w:sz="0" w:space="0" w:color="auto"/>
              </w:divBdr>
            </w:div>
          </w:divsChild>
        </w:div>
        <w:div w:id="1199050060">
          <w:marLeft w:val="0"/>
          <w:marRight w:val="0"/>
          <w:marTop w:val="0"/>
          <w:marBottom w:val="0"/>
          <w:divBdr>
            <w:top w:val="none" w:sz="0" w:space="0" w:color="auto"/>
            <w:left w:val="none" w:sz="0" w:space="0" w:color="auto"/>
            <w:bottom w:val="none" w:sz="0" w:space="0" w:color="auto"/>
            <w:right w:val="none" w:sz="0" w:space="0" w:color="auto"/>
          </w:divBdr>
          <w:divsChild>
            <w:div w:id="105346196">
              <w:marLeft w:val="0"/>
              <w:marRight w:val="0"/>
              <w:marTop w:val="120"/>
              <w:marBottom w:val="0"/>
              <w:divBdr>
                <w:top w:val="none" w:sz="0" w:space="0" w:color="auto"/>
                <w:left w:val="none" w:sz="0" w:space="0" w:color="auto"/>
                <w:bottom w:val="none" w:sz="0" w:space="0" w:color="auto"/>
                <w:right w:val="none" w:sz="0" w:space="0" w:color="auto"/>
              </w:divBdr>
            </w:div>
            <w:div w:id="863132000">
              <w:marLeft w:val="0"/>
              <w:marRight w:val="0"/>
              <w:marTop w:val="0"/>
              <w:marBottom w:val="0"/>
              <w:divBdr>
                <w:top w:val="none" w:sz="0" w:space="0" w:color="auto"/>
                <w:left w:val="none" w:sz="0" w:space="0" w:color="auto"/>
                <w:bottom w:val="none" w:sz="0" w:space="0" w:color="auto"/>
                <w:right w:val="none" w:sz="0" w:space="0" w:color="auto"/>
              </w:divBdr>
              <w:divsChild>
                <w:div w:id="330432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232279122">
          <w:marLeft w:val="480"/>
          <w:marRight w:val="0"/>
          <w:marTop w:val="0"/>
          <w:marBottom w:val="0"/>
          <w:divBdr>
            <w:top w:val="none" w:sz="0" w:space="0" w:color="auto"/>
            <w:left w:val="none" w:sz="0" w:space="0" w:color="auto"/>
            <w:bottom w:val="none" w:sz="0" w:space="0" w:color="auto"/>
            <w:right w:val="none" w:sz="0" w:space="0" w:color="auto"/>
          </w:divBdr>
        </w:div>
        <w:div w:id="1238514508">
          <w:marLeft w:val="0"/>
          <w:marRight w:val="0"/>
          <w:marTop w:val="0"/>
          <w:marBottom w:val="0"/>
          <w:divBdr>
            <w:top w:val="none" w:sz="0" w:space="0" w:color="auto"/>
            <w:left w:val="none" w:sz="0" w:space="0" w:color="auto"/>
            <w:bottom w:val="none" w:sz="0" w:space="0" w:color="auto"/>
            <w:right w:val="none" w:sz="0" w:space="0" w:color="auto"/>
          </w:divBdr>
          <w:divsChild>
            <w:div w:id="395668056">
              <w:marLeft w:val="0"/>
              <w:marRight w:val="0"/>
              <w:marTop w:val="0"/>
              <w:marBottom w:val="0"/>
              <w:divBdr>
                <w:top w:val="none" w:sz="0" w:space="0" w:color="auto"/>
                <w:left w:val="none" w:sz="0" w:space="0" w:color="auto"/>
                <w:bottom w:val="none" w:sz="0" w:space="0" w:color="auto"/>
                <w:right w:val="none" w:sz="0" w:space="0" w:color="auto"/>
              </w:divBdr>
              <w:divsChild>
                <w:div w:id="311256018">
                  <w:marLeft w:val="0"/>
                  <w:marRight w:val="0"/>
                  <w:marTop w:val="120"/>
                  <w:marBottom w:val="0"/>
                  <w:divBdr>
                    <w:top w:val="none" w:sz="0" w:space="0" w:color="auto"/>
                    <w:left w:val="none" w:sz="0" w:space="0" w:color="auto"/>
                    <w:bottom w:val="none" w:sz="0" w:space="0" w:color="auto"/>
                    <w:right w:val="none" w:sz="0" w:space="0" w:color="auto"/>
                  </w:divBdr>
                </w:div>
              </w:divsChild>
            </w:div>
            <w:div w:id="1334338611">
              <w:marLeft w:val="0"/>
              <w:marRight w:val="0"/>
              <w:marTop w:val="120"/>
              <w:marBottom w:val="0"/>
              <w:divBdr>
                <w:top w:val="none" w:sz="0" w:space="0" w:color="auto"/>
                <w:left w:val="none" w:sz="0" w:space="0" w:color="auto"/>
                <w:bottom w:val="none" w:sz="0" w:space="0" w:color="auto"/>
                <w:right w:val="none" w:sz="0" w:space="0" w:color="auto"/>
              </w:divBdr>
            </w:div>
          </w:divsChild>
        </w:div>
        <w:div w:id="1265532913">
          <w:marLeft w:val="0"/>
          <w:marRight w:val="0"/>
          <w:marTop w:val="0"/>
          <w:marBottom w:val="0"/>
          <w:divBdr>
            <w:top w:val="none" w:sz="0" w:space="0" w:color="auto"/>
            <w:left w:val="none" w:sz="0" w:space="0" w:color="auto"/>
            <w:bottom w:val="none" w:sz="0" w:space="0" w:color="auto"/>
            <w:right w:val="none" w:sz="0" w:space="0" w:color="auto"/>
          </w:divBdr>
          <w:divsChild>
            <w:div w:id="978261469">
              <w:marLeft w:val="0"/>
              <w:marRight w:val="0"/>
              <w:marTop w:val="0"/>
              <w:marBottom w:val="0"/>
              <w:divBdr>
                <w:top w:val="none" w:sz="0" w:space="0" w:color="auto"/>
                <w:left w:val="none" w:sz="0" w:space="0" w:color="auto"/>
                <w:bottom w:val="none" w:sz="0" w:space="0" w:color="auto"/>
                <w:right w:val="none" w:sz="0" w:space="0" w:color="auto"/>
              </w:divBdr>
              <w:divsChild>
                <w:div w:id="120416862">
                  <w:marLeft w:val="0"/>
                  <w:marRight w:val="0"/>
                  <w:marTop w:val="120"/>
                  <w:marBottom w:val="0"/>
                  <w:divBdr>
                    <w:top w:val="none" w:sz="0" w:space="0" w:color="auto"/>
                    <w:left w:val="none" w:sz="0" w:space="0" w:color="auto"/>
                    <w:bottom w:val="none" w:sz="0" w:space="0" w:color="auto"/>
                    <w:right w:val="none" w:sz="0" w:space="0" w:color="auto"/>
                  </w:divBdr>
                </w:div>
              </w:divsChild>
            </w:div>
            <w:div w:id="1578707871">
              <w:marLeft w:val="0"/>
              <w:marRight w:val="0"/>
              <w:marTop w:val="120"/>
              <w:marBottom w:val="0"/>
              <w:divBdr>
                <w:top w:val="none" w:sz="0" w:space="0" w:color="auto"/>
                <w:left w:val="none" w:sz="0" w:space="0" w:color="auto"/>
                <w:bottom w:val="none" w:sz="0" w:space="0" w:color="auto"/>
                <w:right w:val="none" w:sz="0" w:space="0" w:color="auto"/>
              </w:divBdr>
            </w:div>
          </w:divsChild>
        </w:div>
        <w:div w:id="1268273692">
          <w:marLeft w:val="0"/>
          <w:marRight w:val="0"/>
          <w:marTop w:val="0"/>
          <w:marBottom w:val="0"/>
          <w:divBdr>
            <w:top w:val="none" w:sz="0" w:space="0" w:color="auto"/>
            <w:left w:val="none" w:sz="0" w:space="0" w:color="auto"/>
            <w:bottom w:val="none" w:sz="0" w:space="0" w:color="auto"/>
            <w:right w:val="none" w:sz="0" w:space="0" w:color="auto"/>
          </w:divBdr>
          <w:divsChild>
            <w:div w:id="1235092138">
              <w:marLeft w:val="0"/>
              <w:marRight w:val="0"/>
              <w:marTop w:val="0"/>
              <w:marBottom w:val="0"/>
              <w:divBdr>
                <w:top w:val="none" w:sz="0" w:space="0" w:color="auto"/>
                <w:left w:val="none" w:sz="0" w:space="0" w:color="auto"/>
                <w:bottom w:val="none" w:sz="0" w:space="0" w:color="auto"/>
                <w:right w:val="none" w:sz="0" w:space="0" w:color="auto"/>
              </w:divBdr>
              <w:divsChild>
                <w:div w:id="1408649430">
                  <w:marLeft w:val="0"/>
                  <w:marRight w:val="0"/>
                  <w:marTop w:val="120"/>
                  <w:marBottom w:val="0"/>
                  <w:divBdr>
                    <w:top w:val="none" w:sz="0" w:space="0" w:color="auto"/>
                    <w:left w:val="none" w:sz="0" w:space="0" w:color="auto"/>
                    <w:bottom w:val="none" w:sz="0" w:space="0" w:color="auto"/>
                    <w:right w:val="none" w:sz="0" w:space="0" w:color="auto"/>
                  </w:divBdr>
                </w:div>
              </w:divsChild>
            </w:div>
            <w:div w:id="1535078393">
              <w:marLeft w:val="0"/>
              <w:marRight w:val="0"/>
              <w:marTop w:val="120"/>
              <w:marBottom w:val="0"/>
              <w:divBdr>
                <w:top w:val="none" w:sz="0" w:space="0" w:color="auto"/>
                <w:left w:val="none" w:sz="0" w:space="0" w:color="auto"/>
                <w:bottom w:val="none" w:sz="0" w:space="0" w:color="auto"/>
                <w:right w:val="none" w:sz="0" w:space="0" w:color="auto"/>
              </w:divBdr>
            </w:div>
          </w:divsChild>
        </w:div>
        <w:div w:id="1271206733">
          <w:marLeft w:val="0"/>
          <w:marRight w:val="0"/>
          <w:marTop w:val="0"/>
          <w:marBottom w:val="0"/>
          <w:divBdr>
            <w:top w:val="none" w:sz="0" w:space="0" w:color="auto"/>
            <w:left w:val="none" w:sz="0" w:space="0" w:color="auto"/>
            <w:bottom w:val="none" w:sz="0" w:space="0" w:color="auto"/>
            <w:right w:val="none" w:sz="0" w:space="0" w:color="auto"/>
          </w:divBdr>
          <w:divsChild>
            <w:div w:id="1630355305">
              <w:marLeft w:val="0"/>
              <w:marRight w:val="0"/>
              <w:marTop w:val="0"/>
              <w:marBottom w:val="0"/>
              <w:divBdr>
                <w:top w:val="none" w:sz="0" w:space="0" w:color="auto"/>
                <w:left w:val="none" w:sz="0" w:space="0" w:color="auto"/>
                <w:bottom w:val="none" w:sz="0" w:space="0" w:color="auto"/>
                <w:right w:val="none" w:sz="0" w:space="0" w:color="auto"/>
              </w:divBdr>
              <w:divsChild>
                <w:div w:id="1352030814">
                  <w:marLeft w:val="0"/>
                  <w:marRight w:val="0"/>
                  <w:marTop w:val="120"/>
                  <w:marBottom w:val="0"/>
                  <w:divBdr>
                    <w:top w:val="none" w:sz="0" w:space="0" w:color="auto"/>
                    <w:left w:val="none" w:sz="0" w:space="0" w:color="auto"/>
                    <w:bottom w:val="none" w:sz="0" w:space="0" w:color="auto"/>
                    <w:right w:val="none" w:sz="0" w:space="0" w:color="auto"/>
                  </w:divBdr>
                </w:div>
              </w:divsChild>
            </w:div>
            <w:div w:id="2097708373">
              <w:marLeft w:val="0"/>
              <w:marRight w:val="0"/>
              <w:marTop w:val="120"/>
              <w:marBottom w:val="0"/>
              <w:divBdr>
                <w:top w:val="none" w:sz="0" w:space="0" w:color="auto"/>
                <w:left w:val="none" w:sz="0" w:space="0" w:color="auto"/>
                <w:bottom w:val="none" w:sz="0" w:space="0" w:color="auto"/>
                <w:right w:val="none" w:sz="0" w:space="0" w:color="auto"/>
              </w:divBdr>
            </w:div>
          </w:divsChild>
        </w:div>
        <w:div w:id="1273706603">
          <w:marLeft w:val="480"/>
          <w:marRight w:val="0"/>
          <w:marTop w:val="0"/>
          <w:marBottom w:val="0"/>
          <w:divBdr>
            <w:top w:val="none" w:sz="0" w:space="0" w:color="auto"/>
            <w:left w:val="none" w:sz="0" w:space="0" w:color="auto"/>
            <w:bottom w:val="none" w:sz="0" w:space="0" w:color="auto"/>
            <w:right w:val="none" w:sz="0" w:space="0" w:color="auto"/>
          </w:divBdr>
        </w:div>
        <w:div w:id="1280600486">
          <w:marLeft w:val="0"/>
          <w:marRight w:val="0"/>
          <w:marTop w:val="0"/>
          <w:marBottom w:val="0"/>
          <w:divBdr>
            <w:top w:val="none" w:sz="0" w:space="0" w:color="auto"/>
            <w:left w:val="none" w:sz="0" w:space="0" w:color="auto"/>
            <w:bottom w:val="none" w:sz="0" w:space="0" w:color="auto"/>
            <w:right w:val="none" w:sz="0" w:space="0" w:color="auto"/>
          </w:divBdr>
          <w:divsChild>
            <w:div w:id="1098939539">
              <w:marLeft w:val="0"/>
              <w:marRight w:val="0"/>
              <w:marTop w:val="0"/>
              <w:marBottom w:val="0"/>
              <w:divBdr>
                <w:top w:val="none" w:sz="0" w:space="0" w:color="auto"/>
                <w:left w:val="none" w:sz="0" w:space="0" w:color="auto"/>
                <w:bottom w:val="none" w:sz="0" w:space="0" w:color="auto"/>
                <w:right w:val="none" w:sz="0" w:space="0" w:color="auto"/>
              </w:divBdr>
              <w:divsChild>
                <w:div w:id="1327172587">
                  <w:marLeft w:val="0"/>
                  <w:marRight w:val="0"/>
                  <w:marTop w:val="120"/>
                  <w:marBottom w:val="0"/>
                  <w:divBdr>
                    <w:top w:val="none" w:sz="0" w:space="0" w:color="auto"/>
                    <w:left w:val="none" w:sz="0" w:space="0" w:color="auto"/>
                    <w:bottom w:val="none" w:sz="0" w:space="0" w:color="auto"/>
                    <w:right w:val="none" w:sz="0" w:space="0" w:color="auto"/>
                  </w:divBdr>
                </w:div>
              </w:divsChild>
            </w:div>
            <w:div w:id="1411657623">
              <w:marLeft w:val="0"/>
              <w:marRight w:val="0"/>
              <w:marTop w:val="120"/>
              <w:marBottom w:val="0"/>
              <w:divBdr>
                <w:top w:val="none" w:sz="0" w:space="0" w:color="auto"/>
                <w:left w:val="none" w:sz="0" w:space="0" w:color="auto"/>
                <w:bottom w:val="none" w:sz="0" w:space="0" w:color="auto"/>
                <w:right w:val="none" w:sz="0" w:space="0" w:color="auto"/>
              </w:divBdr>
            </w:div>
          </w:divsChild>
        </w:div>
        <w:div w:id="1318456639">
          <w:marLeft w:val="0"/>
          <w:marRight w:val="0"/>
          <w:marTop w:val="0"/>
          <w:marBottom w:val="0"/>
          <w:divBdr>
            <w:top w:val="none" w:sz="0" w:space="0" w:color="auto"/>
            <w:left w:val="none" w:sz="0" w:space="0" w:color="auto"/>
            <w:bottom w:val="none" w:sz="0" w:space="0" w:color="auto"/>
            <w:right w:val="none" w:sz="0" w:space="0" w:color="auto"/>
          </w:divBdr>
          <w:divsChild>
            <w:div w:id="406003526">
              <w:marLeft w:val="0"/>
              <w:marRight w:val="0"/>
              <w:marTop w:val="0"/>
              <w:marBottom w:val="0"/>
              <w:divBdr>
                <w:top w:val="none" w:sz="0" w:space="0" w:color="auto"/>
                <w:left w:val="none" w:sz="0" w:space="0" w:color="auto"/>
                <w:bottom w:val="none" w:sz="0" w:space="0" w:color="auto"/>
                <w:right w:val="none" w:sz="0" w:space="0" w:color="auto"/>
              </w:divBdr>
              <w:divsChild>
                <w:div w:id="336159895">
                  <w:marLeft w:val="0"/>
                  <w:marRight w:val="0"/>
                  <w:marTop w:val="120"/>
                  <w:marBottom w:val="0"/>
                  <w:divBdr>
                    <w:top w:val="none" w:sz="0" w:space="0" w:color="auto"/>
                    <w:left w:val="none" w:sz="0" w:space="0" w:color="auto"/>
                    <w:bottom w:val="none" w:sz="0" w:space="0" w:color="auto"/>
                    <w:right w:val="none" w:sz="0" w:space="0" w:color="auto"/>
                  </w:divBdr>
                </w:div>
              </w:divsChild>
            </w:div>
            <w:div w:id="1593735530">
              <w:marLeft w:val="0"/>
              <w:marRight w:val="0"/>
              <w:marTop w:val="120"/>
              <w:marBottom w:val="0"/>
              <w:divBdr>
                <w:top w:val="none" w:sz="0" w:space="0" w:color="auto"/>
                <w:left w:val="none" w:sz="0" w:space="0" w:color="auto"/>
                <w:bottom w:val="none" w:sz="0" w:space="0" w:color="auto"/>
                <w:right w:val="none" w:sz="0" w:space="0" w:color="auto"/>
              </w:divBdr>
            </w:div>
          </w:divsChild>
        </w:div>
        <w:div w:id="1321350807">
          <w:marLeft w:val="0"/>
          <w:marRight w:val="0"/>
          <w:marTop w:val="0"/>
          <w:marBottom w:val="0"/>
          <w:divBdr>
            <w:top w:val="none" w:sz="0" w:space="0" w:color="auto"/>
            <w:left w:val="none" w:sz="0" w:space="0" w:color="auto"/>
            <w:bottom w:val="none" w:sz="0" w:space="0" w:color="auto"/>
            <w:right w:val="none" w:sz="0" w:space="0" w:color="auto"/>
          </w:divBdr>
          <w:divsChild>
            <w:div w:id="1740588309">
              <w:marLeft w:val="0"/>
              <w:marRight w:val="0"/>
              <w:marTop w:val="0"/>
              <w:marBottom w:val="0"/>
              <w:divBdr>
                <w:top w:val="none" w:sz="0" w:space="0" w:color="auto"/>
                <w:left w:val="none" w:sz="0" w:space="0" w:color="auto"/>
                <w:bottom w:val="none" w:sz="0" w:space="0" w:color="auto"/>
                <w:right w:val="none" w:sz="0" w:space="0" w:color="auto"/>
              </w:divBdr>
              <w:divsChild>
                <w:div w:id="187524676">
                  <w:marLeft w:val="0"/>
                  <w:marRight w:val="0"/>
                  <w:marTop w:val="120"/>
                  <w:marBottom w:val="0"/>
                  <w:divBdr>
                    <w:top w:val="none" w:sz="0" w:space="0" w:color="auto"/>
                    <w:left w:val="none" w:sz="0" w:space="0" w:color="auto"/>
                    <w:bottom w:val="none" w:sz="0" w:space="0" w:color="auto"/>
                    <w:right w:val="none" w:sz="0" w:space="0" w:color="auto"/>
                  </w:divBdr>
                </w:div>
              </w:divsChild>
            </w:div>
            <w:div w:id="2010055844">
              <w:marLeft w:val="0"/>
              <w:marRight w:val="0"/>
              <w:marTop w:val="120"/>
              <w:marBottom w:val="0"/>
              <w:divBdr>
                <w:top w:val="none" w:sz="0" w:space="0" w:color="auto"/>
                <w:left w:val="none" w:sz="0" w:space="0" w:color="auto"/>
                <w:bottom w:val="none" w:sz="0" w:space="0" w:color="auto"/>
                <w:right w:val="none" w:sz="0" w:space="0" w:color="auto"/>
              </w:divBdr>
            </w:div>
          </w:divsChild>
        </w:div>
        <w:div w:id="1330525901">
          <w:marLeft w:val="480"/>
          <w:marRight w:val="0"/>
          <w:marTop w:val="0"/>
          <w:marBottom w:val="0"/>
          <w:divBdr>
            <w:top w:val="none" w:sz="0" w:space="0" w:color="auto"/>
            <w:left w:val="none" w:sz="0" w:space="0" w:color="auto"/>
            <w:bottom w:val="none" w:sz="0" w:space="0" w:color="auto"/>
            <w:right w:val="none" w:sz="0" w:space="0" w:color="auto"/>
          </w:divBdr>
        </w:div>
        <w:div w:id="1334576501">
          <w:marLeft w:val="480"/>
          <w:marRight w:val="0"/>
          <w:marTop w:val="0"/>
          <w:marBottom w:val="0"/>
          <w:divBdr>
            <w:top w:val="none" w:sz="0" w:space="0" w:color="auto"/>
            <w:left w:val="none" w:sz="0" w:space="0" w:color="auto"/>
            <w:bottom w:val="none" w:sz="0" w:space="0" w:color="auto"/>
            <w:right w:val="none" w:sz="0" w:space="0" w:color="auto"/>
          </w:divBdr>
        </w:div>
        <w:div w:id="1336106669">
          <w:marLeft w:val="720"/>
          <w:marRight w:val="0"/>
          <w:marTop w:val="0"/>
          <w:marBottom w:val="0"/>
          <w:divBdr>
            <w:top w:val="none" w:sz="0" w:space="0" w:color="auto"/>
            <w:left w:val="none" w:sz="0" w:space="0" w:color="auto"/>
            <w:bottom w:val="none" w:sz="0" w:space="0" w:color="auto"/>
            <w:right w:val="none" w:sz="0" w:space="0" w:color="auto"/>
          </w:divBdr>
        </w:div>
        <w:div w:id="1407457070">
          <w:marLeft w:val="0"/>
          <w:marRight w:val="0"/>
          <w:marTop w:val="0"/>
          <w:marBottom w:val="0"/>
          <w:divBdr>
            <w:top w:val="none" w:sz="0" w:space="0" w:color="auto"/>
            <w:left w:val="none" w:sz="0" w:space="0" w:color="auto"/>
            <w:bottom w:val="none" w:sz="0" w:space="0" w:color="auto"/>
            <w:right w:val="none" w:sz="0" w:space="0" w:color="auto"/>
          </w:divBdr>
          <w:divsChild>
            <w:div w:id="544827955">
              <w:marLeft w:val="0"/>
              <w:marRight w:val="0"/>
              <w:marTop w:val="0"/>
              <w:marBottom w:val="0"/>
              <w:divBdr>
                <w:top w:val="none" w:sz="0" w:space="0" w:color="auto"/>
                <w:left w:val="none" w:sz="0" w:space="0" w:color="auto"/>
                <w:bottom w:val="none" w:sz="0" w:space="0" w:color="auto"/>
                <w:right w:val="none" w:sz="0" w:space="0" w:color="auto"/>
              </w:divBdr>
              <w:divsChild>
                <w:div w:id="323321749">
                  <w:marLeft w:val="0"/>
                  <w:marRight w:val="0"/>
                  <w:marTop w:val="120"/>
                  <w:marBottom w:val="0"/>
                  <w:divBdr>
                    <w:top w:val="none" w:sz="0" w:space="0" w:color="auto"/>
                    <w:left w:val="none" w:sz="0" w:space="0" w:color="auto"/>
                    <w:bottom w:val="none" w:sz="0" w:space="0" w:color="auto"/>
                    <w:right w:val="none" w:sz="0" w:space="0" w:color="auto"/>
                  </w:divBdr>
                </w:div>
              </w:divsChild>
            </w:div>
            <w:div w:id="738284046">
              <w:marLeft w:val="0"/>
              <w:marRight w:val="0"/>
              <w:marTop w:val="120"/>
              <w:marBottom w:val="0"/>
              <w:divBdr>
                <w:top w:val="none" w:sz="0" w:space="0" w:color="auto"/>
                <w:left w:val="none" w:sz="0" w:space="0" w:color="auto"/>
                <w:bottom w:val="none" w:sz="0" w:space="0" w:color="auto"/>
                <w:right w:val="none" w:sz="0" w:space="0" w:color="auto"/>
              </w:divBdr>
            </w:div>
          </w:divsChild>
        </w:div>
        <w:div w:id="1416584139">
          <w:marLeft w:val="0"/>
          <w:marRight w:val="0"/>
          <w:marTop w:val="0"/>
          <w:marBottom w:val="0"/>
          <w:divBdr>
            <w:top w:val="none" w:sz="0" w:space="0" w:color="auto"/>
            <w:left w:val="none" w:sz="0" w:space="0" w:color="auto"/>
            <w:bottom w:val="none" w:sz="0" w:space="0" w:color="auto"/>
            <w:right w:val="none" w:sz="0" w:space="0" w:color="auto"/>
          </w:divBdr>
          <w:divsChild>
            <w:div w:id="287201272">
              <w:marLeft w:val="0"/>
              <w:marRight w:val="0"/>
              <w:marTop w:val="120"/>
              <w:marBottom w:val="0"/>
              <w:divBdr>
                <w:top w:val="none" w:sz="0" w:space="0" w:color="auto"/>
                <w:left w:val="none" w:sz="0" w:space="0" w:color="auto"/>
                <w:bottom w:val="none" w:sz="0" w:space="0" w:color="auto"/>
                <w:right w:val="none" w:sz="0" w:space="0" w:color="auto"/>
              </w:divBdr>
            </w:div>
            <w:div w:id="918295822">
              <w:marLeft w:val="0"/>
              <w:marRight w:val="0"/>
              <w:marTop w:val="0"/>
              <w:marBottom w:val="0"/>
              <w:divBdr>
                <w:top w:val="none" w:sz="0" w:space="0" w:color="auto"/>
                <w:left w:val="none" w:sz="0" w:space="0" w:color="auto"/>
                <w:bottom w:val="none" w:sz="0" w:space="0" w:color="auto"/>
                <w:right w:val="none" w:sz="0" w:space="0" w:color="auto"/>
              </w:divBdr>
              <w:divsChild>
                <w:div w:id="199517898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421751073">
          <w:marLeft w:val="480"/>
          <w:marRight w:val="0"/>
          <w:marTop w:val="0"/>
          <w:marBottom w:val="0"/>
          <w:divBdr>
            <w:top w:val="none" w:sz="0" w:space="0" w:color="auto"/>
            <w:left w:val="none" w:sz="0" w:space="0" w:color="auto"/>
            <w:bottom w:val="none" w:sz="0" w:space="0" w:color="auto"/>
            <w:right w:val="none" w:sz="0" w:space="0" w:color="auto"/>
          </w:divBdr>
        </w:div>
        <w:div w:id="1435707693">
          <w:marLeft w:val="0"/>
          <w:marRight w:val="0"/>
          <w:marTop w:val="0"/>
          <w:marBottom w:val="0"/>
          <w:divBdr>
            <w:top w:val="none" w:sz="0" w:space="0" w:color="auto"/>
            <w:left w:val="none" w:sz="0" w:space="0" w:color="auto"/>
            <w:bottom w:val="none" w:sz="0" w:space="0" w:color="auto"/>
            <w:right w:val="none" w:sz="0" w:space="0" w:color="auto"/>
          </w:divBdr>
          <w:divsChild>
            <w:div w:id="272055856">
              <w:marLeft w:val="0"/>
              <w:marRight w:val="0"/>
              <w:marTop w:val="0"/>
              <w:marBottom w:val="0"/>
              <w:divBdr>
                <w:top w:val="none" w:sz="0" w:space="0" w:color="auto"/>
                <w:left w:val="none" w:sz="0" w:space="0" w:color="auto"/>
                <w:bottom w:val="none" w:sz="0" w:space="0" w:color="auto"/>
                <w:right w:val="none" w:sz="0" w:space="0" w:color="auto"/>
              </w:divBdr>
              <w:divsChild>
                <w:div w:id="46492743">
                  <w:marLeft w:val="0"/>
                  <w:marRight w:val="0"/>
                  <w:marTop w:val="120"/>
                  <w:marBottom w:val="0"/>
                  <w:divBdr>
                    <w:top w:val="none" w:sz="0" w:space="0" w:color="auto"/>
                    <w:left w:val="none" w:sz="0" w:space="0" w:color="auto"/>
                    <w:bottom w:val="none" w:sz="0" w:space="0" w:color="auto"/>
                    <w:right w:val="none" w:sz="0" w:space="0" w:color="auto"/>
                  </w:divBdr>
                </w:div>
              </w:divsChild>
            </w:div>
            <w:div w:id="2129009285">
              <w:marLeft w:val="0"/>
              <w:marRight w:val="0"/>
              <w:marTop w:val="120"/>
              <w:marBottom w:val="0"/>
              <w:divBdr>
                <w:top w:val="none" w:sz="0" w:space="0" w:color="auto"/>
                <w:left w:val="none" w:sz="0" w:space="0" w:color="auto"/>
                <w:bottom w:val="none" w:sz="0" w:space="0" w:color="auto"/>
                <w:right w:val="none" w:sz="0" w:space="0" w:color="auto"/>
              </w:divBdr>
            </w:div>
          </w:divsChild>
        </w:div>
        <w:div w:id="1436293525">
          <w:marLeft w:val="480"/>
          <w:marRight w:val="0"/>
          <w:marTop w:val="0"/>
          <w:marBottom w:val="0"/>
          <w:divBdr>
            <w:top w:val="none" w:sz="0" w:space="0" w:color="auto"/>
            <w:left w:val="none" w:sz="0" w:space="0" w:color="auto"/>
            <w:bottom w:val="none" w:sz="0" w:space="0" w:color="auto"/>
            <w:right w:val="none" w:sz="0" w:space="0" w:color="auto"/>
          </w:divBdr>
        </w:div>
        <w:div w:id="1443260378">
          <w:marLeft w:val="480"/>
          <w:marRight w:val="0"/>
          <w:marTop w:val="0"/>
          <w:marBottom w:val="0"/>
          <w:divBdr>
            <w:top w:val="none" w:sz="0" w:space="0" w:color="auto"/>
            <w:left w:val="none" w:sz="0" w:space="0" w:color="auto"/>
            <w:bottom w:val="none" w:sz="0" w:space="0" w:color="auto"/>
            <w:right w:val="none" w:sz="0" w:space="0" w:color="auto"/>
          </w:divBdr>
        </w:div>
        <w:div w:id="1486624662">
          <w:marLeft w:val="480"/>
          <w:marRight w:val="0"/>
          <w:marTop w:val="0"/>
          <w:marBottom w:val="0"/>
          <w:divBdr>
            <w:top w:val="none" w:sz="0" w:space="0" w:color="auto"/>
            <w:left w:val="none" w:sz="0" w:space="0" w:color="auto"/>
            <w:bottom w:val="none" w:sz="0" w:space="0" w:color="auto"/>
            <w:right w:val="none" w:sz="0" w:space="0" w:color="auto"/>
          </w:divBdr>
        </w:div>
        <w:div w:id="1492718563">
          <w:marLeft w:val="0"/>
          <w:marRight w:val="0"/>
          <w:marTop w:val="0"/>
          <w:marBottom w:val="0"/>
          <w:divBdr>
            <w:top w:val="none" w:sz="0" w:space="0" w:color="auto"/>
            <w:left w:val="none" w:sz="0" w:space="0" w:color="auto"/>
            <w:bottom w:val="none" w:sz="0" w:space="0" w:color="auto"/>
            <w:right w:val="none" w:sz="0" w:space="0" w:color="auto"/>
          </w:divBdr>
          <w:divsChild>
            <w:div w:id="975141098">
              <w:marLeft w:val="0"/>
              <w:marRight w:val="0"/>
              <w:marTop w:val="0"/>
              <w:marBottom w:val="0"/>
              <w:divBdr>
                <w:top w:val="none" w:sz="0" w:space="0" w:color="auto"/>
                <w:left w:val="none" w:sz="0" w:space="0" w:color="auto"/>
                <w:bottom w:val="none" w:sz="0" w:space="0" w:color="auto"/>
                <w:right w:val="none" w:sz="0" w:space="0" w:color="auto"/>
              </w:divBdr>
              <w:divsChild>
                <w:div w:id="1906719646">
                  <w:marLeft w:val="0"/>
                  <w:marRight w:val="0"/>
                  <w:marTop w:val="120"/>
                  <w:marBottom w:val="0"/>
                  <w:divBdr>
                    <w:top w:val="none" w:sz="0" w:space="0" w:color="auto"/>
                    <w:left w:val="none" w:sz="0" w:space="0" w:color="auto"/>
                    <w:bottom w:val="none" w:sz="0" w:space="0" w:color="auto"/>
                    <w:right w:val="none" w:sz="0" w:space="0" w:color="auto"/>
                  </w:divBdr>
                </w:div>
              </w:divsChild>
            </w:div>
            <w:div w:id="1410232304">
              <w:marLeft w:val="0"/>
              <w:marRight w:val="0"/>
              <w:marTop w:val="120"/>
              <w:marBottom w:val="0"/>
              <w:divBdr>
                <w:top w:val="none" w:sz="0" w:space="0" w:color="auto"/>
                <w:left w:val="none" w:sz="0" w:space="0" w:color="auto"/>
                <w:bottom w:val="none" w:sz="0" w:space="0" w:color="auto"/>
                <w:right w:val="none" w:sz="0" w:space="0" w:color="auto"/>
              </w:divBdr>
            </w:div>
          </w:divsChild>
        </w:div>
        <w:div w:id="1492790774">
          <w:marLeft w:val="0"/>
          <w:marRight w:val="0"/>
          <w:marTop w:val="0"/>
          <w:marBottom w:val="0"/>
          <w:divBdr>
            <w:top w:val="none" w:sz="0" w:space="0" w:color="auto"/>
            <w:left w:val="none" w:sz="0" w:space="0" w:color="auto"/>
            <w:bottom w:val="none" w:sz="0" w:space="0" w:color="auto"/>
            <w:right w:val="none" w:sz="0" w:space="0" w:color="auto"/>
          </w:divBdr>
          <w:divsChild>
            <w:div w:id="226115020">
              <w:marLeft w:val="0"/>
              <w:marRight w:val="0"/>
              <w:marTop w:val="120"/>
              <w:marBottom w:val="0"/>
              <w:divBdr>
                <w:top w:val="none" w:sz="0" w:space="0" w:color="auto"/>
                <w:left w:val="none" w:sz="0" w:space="0" w:color="auto"/>
                <w:bottom w:val="none" w:sz="0" w:space="0" w:color="auto"/>
                <w:right w:val="none" w:sz="0" w:space="0" w:color="auto"/>
              </w:divBdr>
            </w:div>
            <w:div w:id="1461417955">
              <w:marLeft w:val="0"/>
              <w:marRight w:val="0"/>
              <w:marTop w:val="0"/>
              <w:marBottom w:val="0"/>
              <w:divBdr>
                <w:top w:val="none" w:sz="0" w:space="0" w:color="auto"/>
                <w:left w:val="none" w:sz="0" w:space="0" w:color="auto"/>
                <w:bottom w:val="none" w:sz="0" w:space="0" w:color="auto"/>
                <w:right w:val="none" w:sz="0" w:space="0" w:color="auto"/>
              </w:divBdr>
              <w:divsChild>
                <w:div w:id="159045760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10558950">
          <w:marLeft w:val="480"/>
          <w:marRight w:val="0"/>
          <w:marTop w:val="0"/>
          <w:marBottom w:val="0"/>
          <w:divBdr>
            <w:top w:val="none" w:sz="0" w:space="0" w:color="auto"/>
            <w:left w:val="none" w:sz="0" w:space="0" w:color="auto"/>
            <w:bottom w:val="none" w:sz="0" w:space="0" w:color="auto"/>
            <w:right w:val="none" w:sz="0" w:space="0" w:color="auto"/>
          </w:divBdr>
        </w:div>
        <w:div w:id="1516531867">
          <w:marLeft w:val="0"/>
          <w:marRight w:val="0"/>
          <w:marTop w:val="0"/>
          <w:marBottom w:val="0"/>
          <w:divBdr>
            <w:top w:val="none" w:sz="0" w:space="0" w:color="auto"/>
            <w:left w:val="none" w:sz="0" w:space="0" w:color="auto"/>
            <w:bottom w:val="none" w:sz="0" w:space="0" w:color="auto"/>
            <w:right w:val="none" w:sz="0" w:space="0" w:color="auto"/>
          </w:divBdr>
          <w:divsChild>
            <w:div w:id="946547103">
              <w:marLeft w:val="0"/>
              <w:marRight w:val="0"/>
              <w:marTop w:val="0"/>
              <w:marBottom w:val="0"/>
              <w:divBdr>
                <w:top w:val="none" w:sz="0" w:space="0" w:color="auto"/>
                <w:left w:val="none" w:sz="0" w:space="0" w:color="auto"/>
                <w:bottom w:val="none" w:sz="0" w:space="0" w:color="auto"/>
                <w:right w:val="none" w:sz="0" w:space="0" w:color="auto"/>
              </w:divBdr>
            </w:div>
            <w:div w:id="1844586977">
              <w:marLeft w:val="0"/>
              <w:marRight w:val="0"/>
              <w:marTop w:val="120"/>
              <w:marBottom w:val="0"/>
              <w:divBdr>
                <w:top w:val="none" w:sz="0" w:space="0" w:color="auto"/>
                <w:left w:val="none" w:sz="0" w:space="0" w:color="auto"/>
                <w:bottom w:val="none" w:sz="0" w:space="0" w:color="auto"/>
                <w:right w:val="none" w:sz="0" w:space="0" w:color="auto"/>
              </w:divBdr>
            </w:div>
          </w:divsChild>
        </w:div>
        <w:div w:id="1519739221">
          <w:marLeft w:val="0"/>
          <w:marRight w:val="0"/>
          <w:marTop w:val="0"/>
          <w:marBottom w:val="0"/>
          <w:divBdr>
            <w:top w:val="none" w:sz="0" w:space="0" w:color="auto"/>
            <w:left w:val="none" w:sz="0" w:space="0" w:color="auto"/>
            <w:bottom w:val="none" w:sz="0" w:space="0" w:color="auto"/>
            <w:right w:val="none" w:sz="0" w:space="0" w:color="auto"/>
          </w:divBdr>
          <w:divsChild>
            <w:div w:id="496917545">
              <w:marLeft w:val="0"/>
              <w:marRight w:val="0"/>
              <w:marTop w:val="120"/>
              <w:marBottom w:val="0"/>
              <w:divBdr>
                <w:top w:val="none" w:sz="0" w:space="0" w:color="auto"/>
                <w:left w:val="none" w:sz="0" w:space="0" w:color="auto"/>
                <w:bottom w:val="none" w:sz="0" w:space="0" w:color="auto"/>
                <w:right w:val="none" w:sz="0" w:space="0" w:color="auto"/>
              </w:divBdr>
            </w:div>
            <w:div w:id="812409508">
              <w:marLeft w:val="0"/>
              <w:marRight w:val="0"/>
              <w:marTop w:val="0"/>
              <w:marBottom w:val="0"/>
              <w:divBdr>
                <w:top w:val="none" w:sz="0" w:space="0" w:color="auto"/>
                <w:left w:val="none" w:sz="0" w:space="0" w:color="auto"/>
                <w:bottom w:val="none" w:sz="0" w:space="0" w:color="auto"/>
                <w:right w:val="none" w:sz="0" w:space="0" w:color="auto"/>
              </w:divBdr>
              <w:divsChild>
                <w:div w:id="86070761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27793980">
          <w:marLeft w:val="0"/>
          <w:marRight w:val="0"/>
          <w:marTop w:val="0"/>
          <w:marBottom w:val="0"/>
          <w:divBdr>
            <w:top w:val="none" w:sz="0" w:space="0" w:color="auto"/>
            <w:left w:val="none" w:sz="0" w:space="0" w:color="auto"/>
            <w:bottom w:val="none" w:sz="0" w:space="0" w:color="auto"/>
            <w:right w:val="none" w:sz="0" w:space="0" w:color="auto"/>
          </w:divBdr>
          <w:divsChild>
            <w:div w:id="1129713514">
              <w:marLeft w:val="0"/>
              <w:marRight w:val="0"/>
              <w:marTop w:val="0"/>
              <w:marBottom w:val="0"/>
              <w:divBdr>
                <w:top w:val="none" w:sz="0" w:space="0" w:color="auto"/>
                <w:left w:val="none" w:sz="0" w:space="0" w:color="auto"/>
                <w:bottom w:val="none" w:sz="0" w:space="0" w:color="auto"/>
                <w:right w:val="none" w:sz="0" w:space="0" w:color="auto"/>
              </w:divBdr>
              <w:divsChild>
                <w:div w:id="23217141">
                  <w:marLeft w:val="0"/>
                  <w:marRight w:val="0"/>
                  <w:marTop w:val="120"/>
                  <w:marBottom w:val="0"/>
                  <w:divBdr>
                    <w:top w:val="none" w:sz="0" w:space="0" w:color="auto"/>
                    <w:left w:val="none" w:sz="0" w:space="0" w:color="auto"/>
                    <w:bottom w:val="none" w:sz="0" w:space="0" w:color="auto"/>
                    <w:right w:val="none" w:sz="0" w:space="0" w:color="auto"/>
                  </w:divBdr>
                </w:div>
                <w:div w:id="880745439">
                  <w:marLeft w:val="0"/>
                  <w:marRight w:val="0"/>
                  <w:marTop w:val="120"/>
                  <w:marBottom w:val="0"/>
                  <w:divBdr>
                    <w:top w:val="none" w:sz="0" w:space="0" w:color="auto"/>
                    <w:left w:val="none" w:sz="0" w:space="0" w:color="auto"/>
                    <w:bottom w:val="none" w:sz="0" w:space="0" w:color="auto"/>
                    <w:right w:val="none" w:sz="0" w:space="0" w:color="auto"/>
                  </w:divBdr>
                  <w:divsChild>
                    <w:div w:id="412090605">
                      <w:marLeft w:val="0"/>
                      <w:marRight w:val="0"/>
                      <w:marTop w:val="0"/>
                      <w:marBottom w:val="0"/>
                      <w:divBdr>
                        <w:top w:val="none" w:sz="0" w:space="0" w:color="auto"/>
                        <w:left w:val="none" w:sz="0" w:space="0" w:color="auto"/>
                        <w:bottom w:val="none" w:sz="0" w:space="0" w:color="auto"/>
                        <w:right w:val="none" w:sz="0" w:space="0" w:color="auto"/>
                      </w:divBdr>
                      <w:divsChild>
                        <w:div w:id="1035888418">
                          <w:marLeft w:val="0"/>
                          <w:marRight w:val="0"/>
                          <w:marTop w:val="120"/>
                          <w:marBottom w:val="0"/>
                          <w:divBdr>
                            <w:top w:val="none" w:sz="0" w:space="0" w:color="auto"/>
                            <w:left w:val="none" w:sz="0" w:space="0" w:color="auto"/>
                            <w:bottom w:val="none" w:sz="0" w:space="0" w:color="auto"/>
                            <w:right w:val="none" w:sz="0" w:space="0" w:color="auto"/>
                          </w:divBdr>
                        </w:div>
                        <w:div w:id="1048839893">
                          <w:marLeft w:val="0"/>
                          <w:marRight w:val="0"/>
                          <w:marTop w:val="0"/>
                          <w:marBottom w:val="0"/>
                          <w:divBdr>
                            <w:top w:val="none" w:sz="0" w:space="0" w:color="auto"/>
                            <w:left w:val="none" w:sz="0" w:space="0" w:color="auto"/>
                            <w:bottom w:val="none" w:sz="0" w:space="0" w:color="auto"/>
                            <w:right w:val="none" w:sz="0" w:space="0" w:color="auto"/>
                          </w:divBdr>
                          <w:divsChild>
                            <w:div w:id="96419092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30579790">
                      <w:marLeft w:val="0"/>
                      <w:marRight w:val="0"/>
                      <w:marTop w:val="0"/>
                      <w:marBottom w:val="0"/>
                      <w:divBdr>
                        <w:top w:val="none" w:sz="0" w:space="0" w:color="auto"/>
                        <w:left w:val="none" w:sz="0" w:space="0" w:color="auto"/>
                        <w:bottom w:val="none" w:sz="0" w:space="0" w:color="auto"/>
                        <w:right w:val="none" w:sz="0" w:space="0" w:color="auto"/>
                      </w:divBdr>
                      <w:divsChild>
                        <w:div w:id="578562923">
                          <w:marLeft w:val="0"/>
                          <w:marRight w:val="0"/>
                          <w:marTop w:val="120"/>
                          <w:marBottom w:val="0"/>
                          <w:divBdr>
                            <w:top w:val="none" w:sz="0" w:space="0" w:color="auto"/>
                            <w:left w:val="none" w:sz="0" w:space="0" w:color="auto"/>
                            <w:bottom w:val="none" w:sz="0" w:space="0" w:color="auto"/>
                            <w:right w:val="none" w:sz="0" w:space="0" w:color="auto"/>
                          </w:divBdr>
                        </w:div>
                        <w:div w:id="1406995047">
                          <w:marLeft w:val="0"/>
                          <w:marRight w:val="0"/>
                          <w:marTop w:val="0"/>
                          <w:marBottom w:val="0"/>
                          <w:divBdr>
                            <w:top w:val="none" w:sz="0" w:space="0" w:color="auto"/>
                            <w:left w:val="none" w:sz="0" w:space="0" w:color="auto"/>
                            <w:bottom w:val="none" w:sz="0" w:space="0" w:color="auto"/>
                            <w:right w:val="none" w:sz="0" w:space="0" w:color="auto"/>
                          </w:divBdr>
                          <w:divsChild>
                            <w:div w:id="74838134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78390930">
                      <w:marLeft w:val="0"/>
                      <w:marRight w:val="0"/>
                      <w:marTop w:val="0"/>
                      <w:marBottom w:val="0"/>
                      <w:divBdr>
                        <w:top w:val="none" w:sz="0" w:space="0" w:color="auto"/>
                        <w:left w:val="none" w:sz="0" w:space="0" w:color="auto"/>
                        <w:bottom w:val="none" w:sz="0" w:space="0" w:color="auto"/>
                        <w:right w:val="none" w:sz="0" w:space="0" w:color="auto"/>
                      </w:divBdr>
                      <w:divsChild>
                        <w:div w:id="1554805764">
                          <w:marLeft w:val="0"/>
                          <w:marRight w:val="0"/>
                          <w:marTop w:val="120"/>
                          <w:marBottom w:val="0"/>
                          <w:divBdr>
                            <w:top w:val="none" w:sz="0" w:space="0" w:color="auto"/>
                            <w:left w:val="none" w:sz="0" w:space="0" w:color="auto"/>
                            <w:bottom w:val="none" w:sz="0" w:space="0" w:color="auto"/>
                            <w:right w:val="none" w:sz="0" w:space="0" w:color="auto"/>
                          </w:divBdr>
                        </w:div>
                        <w:div w:id="1762606482">
                          <w:marLeft w:val="0"/>
                          <w:marRight w:val="0"/>
                          <w:marTop w:val="0"/>
                          <w:marBottom w:val="0"/>
                          <w:divBdr>
                            <w:top w:val="none" w:sz="0" w:space="0" w:color="auto"/>
                            <w:left w:val="none" w:sz="0" w:space="0" w:color="auto"/>
                            <w:bottom w:val="none" w:sz="0" w:space="0" w:color="auto"/>
                            <w:right w:val="none" w:sz="0" w:space="0" w:color="auto"/>
                          </w:divBdr>
                          <w:divsChild>
                            <w:div w:id="179990786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08451591">
                      <w:marLeft w:val="0"/>
                      <w:marRight w:val="0"/>
                      <w:marTop w:val="0"/>
                      <w:marBottom w:val="0"/>
                      <w:divBdr>
                        <w:top w:val="none" w:sz="0" w:space="0" w:color="auto"/>
                        <w:left w:val="none" w:sz="0" w:space="0" w:color="auto"/>
                        <w:bottom w:val="none" w:sz="0" w:space="0" w:color="auto"/>
                        <w:right w:val="none" w:sz="0" w:space="0" w:color="auto"/>
                      </w:divBdr>
                      <w:divsChild>
                        <w:div w:id="88812462">
                          <w:marLeft w:val="0"/>
                          <w:marRight w:val="0"/>
                          <w:marTop w:val="120"/>
                          <w:marBottom w:val="0"/>
                          <w:divBdr>
                            <w:top w:val="none" w:sz="0" w:space="0" w:color="auto"/>
                            <w:left w:val="none" w:sz="0" w:space="0" w:color="auto"/>
                            <w:bottom w:val="none" w:sz="0" w:space="0" w:color="auto"/>
                            <w:right w:val="none" w:sz="0" w:space="0" w:color="auto"/>
                          </w:divBdr>
                        </w:div>
                        <w:div w:id="814564988">
                          <w:marLeft w:val="0"/>
                          <w:marRight w:val="0"/>
                          <w:marTop w:val="0"/>
                          <w:marBottom w:val="0"/>
                          <w:divBdr>
                            <w:top w:val="none" w:sz="0" w:space="0" w:color="auto"/>
                            <w:left w:val="none" w:sz="0" w:space="0" w:color="auto"/>
                            <w:bottom w:val="none" w:sz="0" w:space="0" w:color="auto"/>
                            <w:right w:val="none" w:sz="0" w:space="0" w:color="auto"/>
                          </w:divBdr>
                          <w:divsChild>
                            <w:div w:id="119815449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95339759">
                      <w:marLeft w:val="0"/>
                      <w:marRight w:val="0"/>
                      <w:marTop w:val="0"/>
                      <w:marBottom w:val="0"/>
                      <w:divBdr>
                        <w:top w:val="none" w:sz="0" w:space="0" w:color="auto"/>
                        <w:left w:val="none" w:sz="0" w:space="0" w:color="auto"/>
                        <w:bottom w:val="none" w:sz="0" w:space="0" w:color="auto"/>
                        <w:right w:val="none" w:sz="0" w:space="0" w:color="auto"/>
                      </w:divBdr>
                      <w:divsChild>
                        <w:div w:id="851800203">
                          <w:marLeft w:val="0"/>
                          <w:marRight w:val="0"/>
                          <w:marTop w:val="120"/>
                          <w:marBottom w:val="0"/>
                          <w:divBdr>
                            <w:top w:val="none" w:sz="0" w:space="0" w:color="auto"/>
                            <w:left w:val="none" w:sz="0" w:space="0" w:color="auto"/>
                            <w:bottom w:val="none" w:sz="0" w:space="0" w:color="auto"/>
                            <w:right w:val="none" w:sz="0" w:space="0" w:color="auto"/>
                          </w:divBdr>
                        </w:div>
                        <w:div w:id="2051419581">
                          <w:marLeft w:val="0"/>
                          <w:marRight w:val="0"/>
                          <w:marTop w:val="0"/>
                          <w:marBottom w:val="0"/>
                          <w:divBdr>
                            <w:top w:val="none" w:sz="0" w:space="0" w:color="auto"/>
                            <w:left w:val="none" w:sz="0" w:space="0" w:color="auto"/>
                            <w:bottom w:val="none" w:sz="0" w:space="0" w:color="auto"/>
                            <w:right w:val="none" w:sz="0" w:space="0" w:color="auto"/>
                          </w:divBdr>
                          <w:divsChild>
                            <w:div w:id="46551538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52227864">
                      <w:marLeft w:val="0"/>
                      <w:marRight w:val="0"/>
                      <w:marTop w:val="0"/>
                      <w:marBottom w:val="0"/>
                      <w:divBdr>
                        <w:top w:val="none" w:sz="0" w:space="0" w:color="auto"/>
                        <w:left w:val="none" w:sz="0" w:space="0" w:color="auto"/>
                        <w:bottom w:val="none" w:sz="0" w:space="0" w:color="auto"/>
                        <w:right w:val="none" w:sz="0" w:space="0" w:color="auto"/>
                      </w:divBdr>
                      <w:divsChild>
                        <w:div w:id="418596375">
                          <w:marLeft w:val="0"/>
                          <w:marRight w:val="0"/>
                          <w:marTop w:val="120"/>
                          <w:marBottom w:val="0"/>
                          <w:divBdr>
                            <w:top w:val="none" w:sz="0" w:space="0" w:color="auto"/>
                            <w:left w:val="none" w:sz="0" w:space="0" w:color="auto"/>
                            <w:bottom w:val="none" w:sz="0" w:space="0" w:color="auto"/>
                            <w:right w:val="none" w:sz="0" w:space="0" w:color="auto"/>
                          </w:divBdr>
                        </w:div>
                        <w:div w:id="1404179329">
                          <w:marLeft w:val="0"/>
                          <w:marRight w:val="0"/>
                          <w:marTop w:val="0"/>
                          <w:marBottom w:val="0"/>
                          <w:divBdr>
                            <w:top w:val="none" w:sz="0" w:space="0" w:color="auto"/>
                            <w:left w:val="none" w:sz="0" w:space="0" w:color="auto"/>
                            <w:bottom w:val="none" w:sz="0" w:space="0" w:color="auto"/>
                            <w:right w:val="none" w:sz="0" w:space="0" w:color="auto"/>
                          </w:divBdr>
                          <w:divsChild>
                            <w:div w:id="826538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 w:id="1360549867">
              <w:marLeft w:val="0"/>
              <w:marRight w:val="0"/>
              <w:marTop w:val="120"/>
              <w:marBottom w:val="0"/>
              <w:divBdr>
                <w:top w:val="none" w:sz="0" w:space="0" w:color="auto"/>
                <w:left w:val="none" w:sz="0" w:space="0" w:color="auto"/>
                <w:bottom w:val="none" w:sz="0" w:space="0" w:color="auto"/>
                <w:right w:val="none" w:sz="0" w:space="0" w:color="auto"/>
              </w:divBdr>
            </w:div>
          </w:divsChild>
        </w:div>
        <w:div w:id="1538590705">
          <w:marLeft w:val="1320"/>
          <w:marRight w:val="0"/>
          <w:marTop w:val="0"/>
          <w:marBottom w:val="0"/>
          <w:divBdr>
            <w:top w:val="none" w:sz="0" w:space="0" w:color="auto"/>
            <w:left w:val="none" w:sz="0" w:space="0" w:color="auto"/>
            <w:bottom w:val="none" w:sz="0" w:space="0" w:color="auto"/>
            <w:right w:val="none" w:sz="0" w:space="0" w:color="auto"/>
          </w:divBdr>
        </w:div>
        <w:div w:id="1543832199">
          <w:marLeft w:val="0"/>
          <w:marRight w:val="0"/>
          <w:marTop w:val="0"/>
          <w:marBottom w:val="0"/>
          <w:divBdr>
            <w:top w:val="none" w:sz="0" w:space="0" w:color="auto"/>
            <w:left w:val="none" w:sz="0" w:space="0" w:color="auto"/>
            <w:bottom w:val="none" w:sz="0" w:space="0" w:color="auto"/>
            <w:right w:val="none" w:sz="0" w:space="0" w:color="auto"/>
          </w:divBdr>
          <w:divsChild>
            <w:div w:id="235556695">
              <w:marLeft w:val="0"/>
              <w:marRight w:val="0"/>
              <w:marTop w:val="0"/>
              <w:marBottom w:val="0"/>
              <w:divBdr>
                <w:top w:val="none" w:sz="0" w:space="0" w:color="auto"/>
                <w:left w:val="none" w:sz="0" w:space="0" w:color="auto"/>
                <w:bottom w:val="none" w:sz="0" w:space="0" w:color="auto"/>
                <w:right w:val="none" w:sz="0" w:space="0" w:color="auto"/>
              </w:divBdr>
              <w:divsChild>
                <w:div w:id="93596218">
                  <w:marLeft w:val="0"/>
                  <w:marRight w:val="0"/>
                  <w:marTop w:val="0"/>
                  <w:marBottom w:val="0"/>
                  <w:divBdr>
                    <w:top w:val="none" w:sz="0" w:space="0" w:color="auto"/>
                    <w:left w:val="none" w:sz="0" w:space="0" w:color="auto"/>
                    <w:bottom w:val="none" w:sz="0" w:space="0" w:color="auto"/>
                    <w:right w:val="none" w:sz="0" w:space="0" w:color="auto"/>
                  </w:divBdr>
                  <w:divsChild>
                    <w:div w:id="1047872816">
                      <w:marLeft w:val="0"/>
                      <w:marRight w:val="0"/>
                      <w:marTop w:val="120"/>
                      <w:marBottom w:val="0"/>
                      <w:divBdr>
                        <w:top w:val="none" w:sz="0" w:space="0" w:color="auto"/>
                        <w:left w:val="none" w:sz="0" w:space="0" w:color="auto"/>
                        <w:bottom w:val="none" w:sz="0" w:space="0" w:color="auto"/>
                        <w:right w:val="none" w:sz="0" w:space="0" w:color="auto"/>
                      </w:divBdr>
                    </w:div>
                    <w:div w:id="2101025967">
                      <w:marLeft w:val="0"/>
                      <w:marRight w:val="0"/>
                      <w:marTop w:val="0"/>
                      <w:marBottom w:val="0"/>
                      <w:divBdr>
                        <w:top w:val="none" w:sz="0" w:space="0" w:color="auto"/>
                        <w:left w:val="none" w:sz="0" w:space="0" w:color="auto"/>
                        <w:bottom w:val="none" w:sz="0" w:space="0" w:color="auto"/>
                        <w:right w:val="none" w:sz="0" w:space="0" w:color="auto"/>
                      </w:divBdr>
                      <w:divsChild>
                        <w:div w:id="131124732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2614264">
                  <w:marLeft w:val="0"/>
                  <w:marRight w:val="0"/>
                  <w:marTop w:val="0"/>
                  <w:marBottom w:val="0"/>
                  <w:divBdr>
                    <w:top w:val="none" w:sz="0" w:space="0" w:color="auto"/>
                    <w:left w:val="none" w:sz="0" w:space="0" w:color="auto"/>
                    <w:bottom w:val="none" w:sz="0" w:space="0" w:color="auto"/>
                    <w:right w:val="none" w:sz="0" w:space="0" w:color="auto"/>
                  </w:divBdr>
                  <w:divsChild>
                    <w:div w:id="236401608">
                      <w:marLeft w:val="0"/>
                      <w:marRight w:val="0"/>
                      <w:marTop w:val="0"/>
                      <w:marBottom w:val="0"/>
                      <w:divBdr>
                        <w:top w:val="none" w:sz="0" w:space="0" w:color="auto"/>
                        <w:left w:val="none" w:sz="0" w:space="0" w:color="auto"/>
                        <w:bottom w:val="none" w:sz="0" w:space="0" w:color="auto"/>
                        <w:right w:val="none" w:sz="0" w:space="0" w:color="auto"/>
                      </w:divBdr>
                      <w:divsChild>
                        <w:div w:id="1769233168">
                          <w:marLeft w:val="0"/>
                          <w:marRight w:val="0"/>
                          <w:marTop w:val="120"/>
                          <w:marBottom w:val="0"/>
                          <w:divBdr>
                            <w:top w:val="none" w:sz="0" w:space="0" w:color="auto"/>
                            <w:left w:val="none" w:sz="0" w:space="0" w:color="auto"/>
                            <w:bottom w:val="none" w:sz="0" w:space="0" w:color="auto"/>
                            <w:right w:val="none" w:sz="0" w:space="0" w:color="auto"/>
                          </w:divBdr>
                        </w:div>
                      </w:divsChild>
                    </w:div>
                    <w:div w:id="1599488030">
                      <w:marLeft w:val="0"/>
                      <w:marRight w:val="0"/>
                      <w:marTop w:val="120"/>
                      <w:marBottom w:val="0"/>
                      <w:divBdr>
                        <w:top w:val="none" w:sz="0" w:space="0" w:color="auto"/>
                        <w:left w:val="none" w:sz="0" w:space="0" w:color="auto"/>
                        <w:bottom w:val="none" w:sz="0" w:space="0" w:color="auto"/>
                        <w:right w:val="none" w:sz="0" w:space="0" w:color="auto"/>
                      </w:divBdr>
                    </w:div>
                  </w:divsChild>
                </w:div>
                <w:div w:id="348407811">
                  <w:marLeft w:val="0"/>
                  <w:marRight w:val="0"/>
                  <w:marTop w:val="0"/>
                  <w:marBottom w:val="0"/>
                  <w:divBdr>
                    <w:top w:val="none" w:sz="0" w:space="0" w:color="auto"/>
                    <w:left w:val="none" w:sz="0" w:space="0" w:color="auto"/>
                    <w:bottom w:val="none" w:sz="0" w:space="0" w:color="auto"/>
                    <w:right w:val="none" w:sz="0" w:space="0" w:color="auto"/>
                  </w:divBdr>
                  <w:divsChild>
                    <w:div w:id="613443211">
                      <w:marLeft w:val="0"/>
                      <w:marRight w:val="0"/>
                      <w:marTop w:val="0"/>
                      <w:marBottom w:val="0"/>
                      <w:divBdr>
                        <w:top w:val="none" w:sz="0" w:space="0" w:color="auto"/>
                        <w:left w:val="none" w:sz="0" w:space="0" w:color="auto"/>
                        <w:bottom w:val="none" w:sz="0" w:space="0" w:color="auto"/>
                        <w:right w:val="none" w:sz="0" w:space="0" w:color="auto"/>
                      </w:divBdr>
                      <w:divsChild>
                        <w:div w:id="1080327348">
                          <w:marLeft w:val="0"/>
                          <w:marRight w:val="0"/>
                          <w:marTop w:val="120"/>
                          <w:marBottom w:val="0"/>
                          <w:divBdr>
                            <w:top w:val="none" w:sz="0" w:space="0" w:color="auto"/>
                            <w:left w:val="none" w:sz="0" w:space="0" w:color="auto"/>
                            <w:bottom w:val="none" w:sz="0" w:space="0" w:color="auto"/>
                            <w:right w:val="none" w:sz="0" w:space="0" w:color="auto"/>
                          </w:divBdr>
                        </w:div>
                      </w:divsChild>
                    </w:div>
                    <w:div w:id="1628589360">
                      <w:marLeft w:val="0"/>
                      <w:marRight w:val="0"/>
                      <w:marTop w:val="120"/>
                      <w:marBottom w:val="0"/>
                      <w:divBdr>
                        <w:top w:val="none" w:sz="0" w:space="0" w:color="auto"/>
                        <w:left w:val="none" w:sz="0" w:space="0" w:color="auto"/>
                        <w:bottom w:val="none" w:sz="0" w:space="0" w:color="auto"/>
                        <w:right w:val="none" w:sz="0" w:space="0" w:color="auto"/>
                      </w:divBdr>
                    </w:div>
                  </w:divsChild>
                </w:div>
                <w:div w:id="541987750">
                  <w:marLeft w:val="0"/>
                  <w:marRight w:val="0"/>
                  <w:marTop w:val="0"/>
                  <w:marBottom w:val="0"/>
                  <w:divBdr>
                    <w:top w:val="none" w:sz="0" w:space="0" w:color="auto"/>
                    <w:left w:val="none" w:sz="0" w:space="0" w:color="auto"/>
                    <w:bottom w:val="none" w:sz="0" w:space="0" w:color="auto"/>
                    <w:right w:val="none" w:sz="0" w:space="0" w:color="auto"/>
                  </w:divBdr>
                  <w:divsChild>
                    <w:div w:id="981543473">
                      <w:marLeft w:val="0"/>
                      <w:marRight w:val="0"/>
                      <w:marTop w:val="0"/>
                      <w:marBottom w:val="0"/>
                      <w:divBdr>
                        <w:top w:val="none" w:sz="0" w:space="0" w:color="auto"/>
                        <w:left w:val="none" w:sz="0" w:space="0" w:color="auto"/>
                        <w:bottom w:val="none" w:sz="0" w:space="0" w:color="auto"/>
                        <w:right w:val="none" w:sz="0" w:space="0" w:color="auto"/>
                      </w:divBdr>
                      <w:divsChild>
                        <w:div w:id="2104721218">
                          <w:marLeft w:val="0"/>
                          <w:marRight w:val="0"/>
                          <w:marTop w:val="120"/>
                          <w:marBottom w:val="0"/>
                          <w:divBdr>
                            <w:top w:val="none" w:sz="0" w:space="0" w:color="auto"/>
                            <w:left w:val="none" w:sz="0" w:space="0" w:color="auto"/>
                            <w:bottom w:val="none" w:sz="0" w:space="0" w:color="auto"/>
                            <w:right w:val="none" w:sz="0" w:space="0" w:color="auto"/>
                          </w:divBdr>
                        </w:div>
                      </w:divsChild>
                    </w:div>
                    <w:div w:id="1673142361">
                      <w:marLeft w:val="0"/>
                      <w:marRight w:val="0"/>
                      <w:marTop w:val="120"/>
                      <w:marBottom w:val="0"/>
                      <w:divBdr>
                        <w:top w:val="none" w:sz="0" w:space="0" w:color="auto"/>
                        <w:left w:val="none" w:sz="0" w:space="0" w:color="auto"/>
                        <w:bottom w:val="none" w:sz="0" w:space="0" w:color="auto"/>
                        <w:right w:val="none" w:sz="0" w:space="0" w:color="auto"/>
                      </w:divBdr>
                    </w:div>
                  </w:divsChild>
                </w:div>
                <w:div w:id="937058803">
                  <w:marLeft w:val="0"/>
                  <w:marRight w:val="0"/>
                  <w:marTop w:val="0"/>
                  <w:marBottom w:val="0"/>
                  <w:divBdr>
                    <w:top w:val="none" w:sz="0" w:space="0" w:color="auto"/>
                    <w:left w:val="none" w:sz="0" w:space="0" w:color="auto"/>
                    <w:bottom w:val="none" w:sz="0" w:space="0" w:color="auto"/>
                    <w:right w:val="none" w:sz="0" w:space="0" w:color="auto"/>
                  </w:divBdr>
                  <w:divsChild>
                    <w:div w:id="253514243">
                      <w:marLeft w:val="0"/>
                      <w:marRight w:val="0"/>
                      <w:marTop w:val="120"/>
                      <w:marBottom w:val="0"/>
                      <w:divBdr>
                        <w:top w:val="none" w:sz="0" w:space="0" w:color="auto"/>
                        <w:left w:val="none" w:sz="0" w:space="0" w:color="auto"/>
                        <w:bottom w:val="none" w:sz="0" w:space="0" w:color="auto"/>
                        <w:right w:val="none" w:sz="0" w:space="0" w:color="auto"/>
                      </w:divBdr>
                    </w:div>
                    <w:div w:id="1925675565">
                      <w:marLeft w:val="0"/>
                      <w:marRight w:val="0"/>
                      <w:marTop w:val="0"/>
                      <w:marBottom w:val="0"/>
                      <w:divBdr>
                        <w:top w:val="none" w:sz="0" w:space="0" w:color="auto"/>
                        <w:left w:val="none" w:sz="0" w:space="0" w:color="auto"/>
                        <w:bottom w:val="none" w:sz="0" w:space="0" w:color="auto"/>
                        <w:right w:val="none" w:sz="0" w:space="0" w:color="auto"/>
                      </w:divBdr>
                      <w:divsChild>
                        <w:div w:id="185915583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372534155">
                  <w:marLeft w:val="0"/>
                  <w:marRight w:val="0"/>
                  <w:marTop w:val="0"/>
                  <w:marBottom w:val="0"/>
                  <w:divBdr>
                    <w:top w:val="none" w:sz="0" w:space="0" w:color="auto"/>
                    <w:left w:val="none" w:sz="0" w:space="0" w:color="auto"/>
                    <w:bottom w:val="none" w:sz="0" w:space="0" w:color="auto"/>
                    <w:right w:val="none" w:sz="0" w:space="0" w:color="auto"/>
                  </w:divBdr>
                  <w:divsChild>
                    <w:div w:id="747267898">
                      <w:marLeft w:val="0"/>
                      <w:marRight w:val="0"/>
                      <w:marTop w:val="0"/>
                      <w:marBottom w:val="0"/>
                      <w:divBdr>
                        <w:top w:val="none" w:sz="0" w:space="0" w:color="auto"/>
                        <w:left w:val="none" w:sz="0" w:space="0" w:color="auto"/>
                        <w:bottom w:val="none" w:sz="0" w:space="0" w:color="auto"/>
                        <w:right w:val="none" w:sz="0" w:space="0" w:color="auto"/>
                      </w:divBdr>
                      <w:divsChild>
                        <w:div w:id="12727611">
                          <w:marLeft w:val="0"/>
                          <w:marRight w:val="0"/>
                          <w:marTop w:val="120"/>
                          <w:marBottom w:val="0"/>
                          <w:divBdr>
                            <w:top w:val="none" w:sz="0" w:space="0" w:color="auto"/>
                            <w:left w:val="none" w:sz="0" w:space="0" w:color="auto"/>
                            <w:bottom w:val="none" w:sz="0" w:space="0" w:color="auto"/>
                            <w:right w:val="none" w:sz="0" w:space="0" w:color="auto"/>
                          </w:divBdr>
                        </w:div>
                      </w:divsChild>
                    </w:div>
                    <w:div w:id="1312252264">
                      <w:marLeft w:val="0"/>
                      <w:marRight w:val="0"/>
                      <w:marTop w:val="120"/>
                      <w:marBottom w:val="0"/>
                      <w:divBdr>
                        <w:top w:val="none" w:sz="0" w:space="0" w:color="auto"/>
                        <w:left w:val="none" w:sz="0" w:space="0" w:color="auto"/>
                        <w:bottom w:val="none" w:sz="0" w:space="0" w:color="auto"/>
                        <w:right w:val="none" w:sz="0" w:space="0" w:color="auto"/>
                      </w:divBdr>
                    </w:div>
                  </w:divsChild>
                </w:div>
                <w:div w:id="1650789726">
                  <w:marLeft w:val="0"/>
                  <w:marRight w:val="0"/>
                  <w:marTop w:val="0"/>
                  <w:marBottom w:val="0"/>
                  <w:divBdr>
                    <w:top w:val="none" w:sz="0" w:space="0" w:color="auto"/>
                    <w:left w:val="none" w:sz="0" w:space="0" w:color="auto"/>
                    <w:bottom w:val="none" w:sz="0" w:space="0" w:color="auto"/>
                    <w:right w:val="none" w:sz="0" w:space="0" w:color="auto"/>
                  </w:divBdr>
                  <w:divsChild>
                    <w:div w:id="116291958">
                      <w:marLeft w:val="0"/>
                      <w:marRight w:val="0"/>
                      <w:marTop w:val="120"/>
                      <w:marBottom w:val="0"/>
                      <w:divBdr>
                        <w:top w:val="none" w:sz="0" w:space="0" w:color="auto"/>
                        <w:left w:val="none" w:sz="0" w:space="0" w:color="auto"/>
                        <w:bottom w:val="none" w:sz="0" w:space="0" w:color="auto"/>
                        <w:right w:val="none" w:sz="0" w:space="0" w:color="auto"/>
                      </w:divBdr>
                    </w:div>
                    <w:div w:id="942881412">
                      <w:marLeft w:val="0"/>
                      <w:marRight w:val="0"/>
                      <w:marTop w:val="0"/>
                      <w:marBottom w:val="0"/>
                      <w:divBdr>
                        <w:top w:val="none" w:sz="0" w:space="0" w:color="auto"/>
                        <w:left w:val="none" w:sz="0" w:space="0" w:color="auto"/>
                        <w:bottom w:val="none" w:sz="0" w:space="0" w:color="auto"/>
                        <w:right w:val="none" w:sz="0" w:space="0" w:color="auto"/>
                      </w:divBdr>
                      <w:divsChild>
                        <w:div w:id="115372264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05206293">
                  <w:marLeft w:val="0"/>
                  <w:marRight w:val="0"/>
                  <w:marTop w:val="0"/>
                  <w:marBottom w:val="0"/>
                  <w:divBdr>
                    <w:top w:val="none" w:sz="0" w:space="0" w:color="auto"/>
                    <w:left w:val="none" w:sz="0" w:space="0" w:color="auto"/>
                    <w:bottom w:val="none" w:sz="0" w:space="0" w:color="auto"/>
                    <w:right w:val="none" w:sz="0" w:space="0" w:color="auto"/>
                  </w:divBdr>
                  <w:divsChild>
                    <w:div w:id="863251672">
                      <w:marLeft w:val="0"/>
                      <w:marRight w:val="0"/>
                      <w:marTop w:val="0"/>
                      <w:marBottom w:val="0"/>
                      <w:divBdr>
                        <w:top w:val="none" w:sz="0" w:space="0" w:color="auto"/>
                        <w:left w:val="none" w:sz="0" w:space="0" w:color="auto"/>
                        <w:bottom w:val="none" w:sz="0" w:space="0" w:color="auto"/>
                        <w:right w:val="none" w:sz="0" w:space="0" w:color="auto"/>
                      </w:divBdr>
                      <w:divsChild>
                        <w:div w:id="2071920918">
                          <w:marLeft w:val="0"/>
                          <w:marRight w:val="0"/>
                          <w:marTop w:val="120"/>
                          <w:marBottom w:val="0"/>
                          <w:divBdr>
                            <w:top w:val="none" w:sz="0" w:space="0" w:color="auto"/>
                            <w:left w:val="none" w:sz="0" w:space="0" w:color="auto"/>
                            <w:bottom w:val="none" w:sz="0" w:space="0" w:color="auto"/>
                            <w:right w:val="none" w:sz="0" w:space="0" w:color="auto"/>
                          </w:divBdr>
                        </w:div>
                      </w:divsChild>
                    </w:div>
                    <w:div w:id="1543128165">
                      <w:marLeft w:val="0"/>
                      <w:marRight w:val="0"/>
                      <w:marTop w:val="120"/>
                      <w:marBottom w:val="0"/>
                      <w:divBdr>
                        <w:top w:val="none" w:sz="0" w:space="0" w:color="auto"/>
                        <w:left w:val="none" w:sz="0" w:space="0" w:color="auto"/>
                        <w:bottom w:val="none" w:sz="0" w:space="0" w:color="auto"/>
                        <w:right w:val="none" w:sz="0" w:space="0" w:color="auto"/>
                      </w:divBdr>
                    </w:div>
                  </w:divsChild>
                </w:div>
                <w:div w:id="1874727325">
                  <w:marLeft w:val="0"/>
                  <w:marRight w:val="0"/>
                  <w:marTop w:val="0"/>
                  <w:marBottom w:val="0"/>
                  <w:divBdr>
                    <w:top w:val="none" w:sz="0" w:space="0" w:color="auto"/>
                    <w:left w:val="none" w:sz="0" w:space="0" w:color="auto"/>
                    <w:bottom w:val="none" w:sz="0" w:space="0" w:color="auto"/>
                    <w:right w:val="none" w:sz="0" w:space="0" w:color="auto"/>
                  </w:divBdr>
                  <w:divsChild>
                    <w:div w:id="1218932693">
                      <w:marLeft w:val="0"/>
                      <w:marRight w:val="0"/>
                      <w:marTop w:val="120"/>
                      <w:marBottom w:val="0"/>
                      <w:divBdr>
                        <w:top w:val="none" w:sz="0" w:space="0" w:color="auto"/>
                        <w:left w:val="none" w:sz="0" w:space="0" w:color="auto"/>
                        <w:bottom w:val="none" w:sz="0" w:space="0" w:color="auto"/>
                        <w:right w:val="none" w:sz="0" w:space="0" w:color="auto"/>
                      </w:divBdr>
                    </w:div>
                    <w:div w:id="1366978124">
                      <w:marLeft w:val="0"/>
                      <w:marRight w:val="0"/>
                      <w:marTop w:val="0"/>
                      <w:marBottom w:val="0"/>
                      <w:divBdr>
                        <w:top w:val="none" w:sz="0" w:space="0" w:color="auto"/>
                        <w:left w:val="none" w:sz="0" w:space="0" w:color="auto"/>
                        <w:bottom w:val="none" w:sz="0" w:space="0" w:color="auto"/>
                        <w:right w:val="none" w:sz="0" w:space="0" w:color="auto"/>
                      </w:divBdr>
                      <w:divsChild>
                        <w:div w:id="200311804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002342753">
                  <w:marLeft w:val="0"/>
                  <w:marRight w:val="0"/>
                  <w:marTop w:val="0"/>
                  <w:marBottom w:val="0"/>
                  <w:divBdr>
                    <w:top w:val="none" w:sz="0" w:space="0" w:color="auto"/>
                    <w:left w:val="none" w:sz="0" w:space="0" w:color="auto"/>
                    <w:bottom w:val="none" w:sz="0" w:space="0" w:color="auto"/>
                    <w:right w:val="none" w:sz="0" w:space="0" w:color="auto"/>
                  </w:divBdr>
                  <w:divsChild>
                    <w:div w:id="936138828">
                      <w:marLeft w:val="0"/>
                      <w:marRight w:val="0"/>
                      <w:marTop w:val="0"/>
                      <w:marBottom w:val="0"/>
                      <w:divBdr>
                        <w:top w:val="none" w:sz="0" w:space="0" w:color="auto"/>
                        <w:left w:val="none" w:sz="0" w:space="0" w:color="auto"/>
                        <w:bottom w:val="none" w:sz="0" w:space="0" w:color="auto"/>
                        <w:right w:val="none" w:sz="0" w:space="0" w:color="auto"/>
                      </w:divBdr>
                      <w:divsChild>
                        <w:div w:id="28192716">
                          <w:marLeft w:val="0"/>
                          <w:marRight w:val="0"/>
                          <w:marTop w:val="120"/>
                          <w:marBottom w:val="0"/>
                          <w:divBdr>
                            <w:top w:val="none" w:sz="0" w:space="0" w:color="auto"/>
                            <w:left w:val="none" w:sz="0" w:space="0" w:color="auto"/>
                            <w:bottom w:val="none" w:sz="0" w:space="0" w:color="auto"/>
                            <w:right w:val="none" w:sz="0" w:space="0" w:color="auto"/>
                          </w:divBdr>
                        </w:div>
                      </w:divsChild>
                    </w:div>
                    <w:div w:id="1271620675">
                      <w:marLeft w:val="0"/>
                      <w:marRight w:val="0"/>
                      <w:marTop w:val="120"/>
                      <w:marBottom w:val="0"/>
                      <w:divBdr>
                        <w:top w:val="none" w:sz="0" w:space="0" w:color="auto"/>
                        <w:left w:val="none" w:sz="0" w:space="0" w:color="auto"/>
                        <w:bottom w:val="none" w:sz="0" w:space="0" w:color="auto"/>
                        <w:right w:val="none" w:sz="0" w:space="0" w:color="auto"/>
                      </w:divBdr>
                    </w:div>
                  </w:divsChild>
                </w:div>
                <w:div w:id="2014912430">
                  <w:marLeft w:val="0"/>
                  <w:marRight w:val="0"/>
                  <w:marTop w:val="0"/>
                  <w:marBottom w:val="0"/>
                  <w:divBdr>
                    <w:top w:val="none" w:sz="0" w:space="0" w:color="auto"/>
                    <w:left w:val="none" w:sz="0" w:space="0" w:color="auto"/>
                    <w:bottom w:val="none" w:sz="0" w:space="0" w:color="auto"/>
                    <w:right w:val="none" w:sz="0" w:space="0" w:color="auto"/>
                  </w:divBdr>
                  <w:divsChild>
                    <w:div w:id="1316647497">
                      <w:marLeft w:val="0"/>
                      <w:marRight w:val="0"/>
                      <w:marTop w:val="120"/>
                      <w:marBottom w:val="0"/>
                      <w:divBdr>
                        <w:top w:val="none" w:sz="0" w:space="0" w:color="auto"/>
                        <w:left w:val="none" w:sz="0" w:space="0" w:color="auto"/>
                        <w:bottom w:val="none" w:sz="0" w:space="0" w:color="auto"/>
                        <w:right w:val="none" w:sz="0" w:space="0" w:color="auto"/>
                      </w:divBdr>
                    </w:div>
                    <w:div w:id="1366129352">
                      <w:marLeft w:val="0"/>
                      <w:marRight w:val="0"/>
                      <w:marTop w:val="0"/>
                      <w:marBottom w:val="0"/>
                      <w:divBdr>
                        <w:top w:val="none" w:sz="0" w:space="0" w:color="auto"/>
                        <w:left w:val="none" w:sz="0" w:space="0" w:color="auto"/>
                        <w:bottom w:val="none" w:sz="0" w:space="0" w:color="auto"/>
                        <w:right w:val="none" w:sz="0" w:space="0" w:color="auto"/>
                      </w:divBdr>
                      <w:divsChild>
                        <w:div w:id="206255901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51301270">
              <w:marLeft w:val="0"/>
              <w:marRight w:val="0"/>
              <w:marTop w:val="120"/>
              <w:marBottom w:val="0"/>
              <w:divBdr>
                <w:top w:val="none" w:sz="0" w:space="0" w:color="auto"/>
                <w:left w:val="none" w:sz="0" w:space="0" w:color="auto"/>
                <w:bottom w:val="none" w:sz="0" w:space="0" w:color="auto"/>
                <w:right w:val="none" w:sz="0" w:space="0" w:color="auto"/>
              </w:divBdr>
            </w:div>
          </w:divsChild>
        </w:div>
        <w:div w:id="1544054841">
          <w:marLeft w:val="0"/>
          <w:marRight w:val="0"/>
          <w:marTop w:val="0"/>
          <w:marBottom w:val="0"/>
          <w:divBdr>
            <w:top w:val="none" w:sz="0" w:space="0" w:color="auto"/>
            <w:left w:val="none" w:sz="0" w:space="0" w:color="auto"/>
            <w:bottom w:val="none" w:sz="0" w:space="0" w:color="auto"/>
            <w:right w:val="none" w:sz="0" w:space="0" w:color="auto"/>
          </w:divBdr>
          <w:divsChild>
            <w:div w:id="602302370">
              <w:marLeft w:val="0"/>
              <w:marRight w:val="0"/>
              <w:marTop w:val="0"/>
              <w:marBottom w:val="0"/>
              <w:divBdr>
                <w:top w:val="none" w:sz="0" w:space="0" w:color="auto"/>
                <w:left w:val="none" w:sz="0" w:space="0" w:color="auto"/>
                <w:bottom w:val="none" w:sz="0" w:space="0" w:color="auto"/>
                <w:right w:val="none" w:sz="0" w:space="0" w:color="auto"/>
              </w:divBdr>
              <w:divsChild>
                <w:div w:id="511725117">
                  <w:marLeft w:val="0"/>
                  <w:marRight w:val="0"/>
                  <w:marTop w:val="120"/>
                  <w:marBottom w:val="0"/>
                  <w:divBdr>
                    <w:top w:val="none" w:sz="0" w:space="0" w:color="auto"/>
                    <w:left w:val="none" w:sz="0" w:space="0" w:color="auto"/>
                    <w:bottom w:val="none" w:sz="0" w:space="0" w:color="auto"/>
                    <w:right w:val="none" w:sz="0" w:space="0" w:color="auto"/>
                  </w:divBdr>
                </w:div>
              </w:divsChild>
            </w:div>
            <w:div w:id="634410751">
              <w:marLeft w:val="0"/>
              <w:marRight w:val="0"/>
              <w:marTop w:val="120"/>
              <w:marBottom w:val="0"/>
              <w:divBdr>
                <w:top w:val="none" w:sz="0" w:space="0" w:color="auto"/>
                <w:left w:val="none" w:sz="0" w:space="0" w:color="auto"/>
                <w:bottom w:val="none" w:sz="0" w:space="0" w:color="auto"/>
                <w:right w:val="none" w:sz="0" w:space="0" w:color="auto"/>
              </w:divBdr>
            </w:div>
          </w:divsChild>
        </w:div>
        <w:div w:id="1567952521">
          <w:marLeft w:val="0"/>
          <w:marRight w:val="0"/>
          <w:marTop w:val="0"/>
          <w:marBottom w:val="0"/>
          <w:divBdr>
            <w:top w:val="none" w:sz="0" w:space="0" w:color="auto"/>
            <w:left w:val="none" w:sz="0" w:space="0" w:color="auto"/>
            <w:bottom w:val="none" w:sz="0" w:space="0" w:color="auto"/>
            <w:right w:val="none" w:sz="0" w:space="0" w:color="auto"/>
          </w:divBdr>
          <w:divsChild>
            <w:div w:id="10885120">
              <w:marLeft w:val="0"/>
              <w:marRight w:val="0"/>
              <w:marTop w:val="120"/>
              <w:marBottom w:val="0"/>
              <w:divBdr>
                <w:top w:val="none" w:sz="0" w:space="0" w:color="auto"/>
                <w:left w:val="none" w:sz="0" w:space="0" w:color="auto"/>
                <w:bottom w:val="none" w:sz="0" w:space="0" w:color="auto"/>
                <w:right w:val="none" w:sz="0" w:space="0" w:color="auto"/>
              </w:divBdr>
            </w:div>
            <w:div w:id="1890529970">
              <w:marLeft w:val="0"/>
              <w:marRight w:val="0"/>
              <w:marTop w:val="0"/>
              <w:marBottom w:val="0"/>
              <w:divBdr>
                <w:top w:val="none" w:sz="0" w:space="0" w:color="auto"/>
                <w:left w:val="none" w:sz="0" w:space="0" w:color="auto"/>
                <w:bottom w:val="none" w:sz="0" w:space="0" w:color="auto"/>
                <w:right w:val="none" w:sz="0" w:space="0" w:color="auto"/>
              </w:divBdr>
              <w:divsChild>
                <w:div w:id="98778539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87037814">
          <w:marLeft w:val="480"/>
          <w:marRight w:val="0"/>
          <w:marTop w:val="0"/>
          <w:marBottom w:val="0"/>
          <w:divBdr>
            <w:top w:val="none" w:sz="0" w:space="0" w:color="auto"/>
            <w:left w:val="none" w:sz="0" w:space="0" w:color="auto"/>
            <w:bottom w:val="none" w:sz="0" w:space="0" w:color="auto"/>
            <w:right w:val="none" w:sz="0" w:space="0" w:color="auto"/>
          </w:divBdr>
        </w:div>
        <w:div w:id="1587884998">
          <w:marLeft w:val="0"/>
          <w:marRight w:val="0"/>
          <w:marTop w:val="0"/>
          <w:marBottom w:val="0"/>
          <w:divBdr>
            <w:top w:val="none" w:sz="0" w:space="0" w:color="auto"/>
            <w:left w:val="none" w:sz="0" w:space="0" w:color="auto"/>
            <w:bottom w:val="none" w:sz="0" w:space="0" w:color="auto"/>
            <w:right w:val="none" w:sz="0" w:space="0" w:color="auto"/>
          </w:divBdr>
          <w:divsChild>
            <w:div w:id="689531624">
              <w:marLeft w:val="0"/>
              <w:marRight w:val="0"/>
              <w:marTop w:val="0"/>
              <w:marBottom w:val="0"/>
              <w:divBdr>
                <w:top w:val="none" w:sz="0" w:space="0" w:color="auto"/>
                <w:left w:val="none" w:sz="0" w:space="0" w:color="auto"/>
                <w:bottom w:val="none" w:sz="0" w:space="0" w:color="auto"/>
                <w:right w:val="none" w:sz="0" w:space="0" w:color="auto"/>
              </w:divBdr>
              <w:divsChild>
                <w:div w:id="1420758842">
                  <w:marLeft w:val="0"/>
                  <w:marRight w:val="0"/>
                  <w:marTop w:val="120"/>
                  <w:marBottom w:val="0"/>
                  <w:divBdr>
                    <w:top w:val="none" w:sz="0" w:space="0" w:color="auto"/>
                    <w:left w:val="none" w:sz="0" w:space="0" w:color="auto"/>
                    <w:bottom w:val="none" w:sz="0" w:space="0" w:color="auto"/>
                    <w:right w:val="none" w:sz="0" w:space="0" w:color="auto"/>
                  </w:divBdr>
                </w:div>
              </w:divsChild>
            </w:div>
            <w:div w:id="1378510874">
              <w:marLeft w:val="0"/>
              <w:marRight w:val="0"/>
              <w:marTop w:val="120"/>
              <w:marBottom w:val="0"/>
              <w:divBdr>
                <w:top w:val="none" w:sz="0" w:space="0" w:color="auto"/>
                <w:left w:val="none" w:sz="0" w:space="0" w:color="auto"/>
                <w:bottom w:val="none" w:sz="0" w:space="0" w:color="auto"/>
                <w:right w:val="none" w:sz="0" w:space="0" w:color="auto"/>
              </w:divBdr>
            </w:div>
          </w:divsChild>
        </w:div>
        <w:div w:id="1605528139">
          <w:marLeft w:val="0"/>
          <w:marRight w:val="0"/>
          <w:marTop w:val="0"/>
          <w:marBottom w:val="0"/>
          <w:divBdr>
            <w:top w:val="none" w:sz="0" w:space="0" w:color="auto"/>
            <w:left w:val="none" w:sz="0" w:space="0" w:color="auto"/>
            <w:bottom w:val="none" w:sz="0" w:space="0" w:color="auto"/>
            <w:right w:val="none" w:sz="0" w:space="0" w:color="auto"/>
          </w:divBdr>
          <w:divsChild>
            <w:div w:id="829251249">
              <w:marLeft w:val="0"/>
              <w:marRight w:val="0"/>
              <w:marTop w:val="0"/>
              <w:marBottom w:val="0"/>
              <w:divBdr>
                <w:top w:val="none" w:sz="0" w:space="0" w:color="auto"/>
                <w:left w:val="none" w:sz="0" w:space="0" w:color="auto"/>
                <w:bottom w:val="none" w:sz="0" w:space="0" w:color="auto"/>
                <w:right w:val="none" w:sz="0" w:space="0" w:color="auto"/>
              </w:divBdr>
              <w:divsChild>
                <w:div w:id="1126464839">
                  <w:marLeft w:val="0"/>
                  <w:marRight w:val="0"/>
                  <w:marTop w:val="120"/>
                  <w:marBottom w:val="0"/>
                  <w:divBdr>
                    <w:top w:val="none" w:sz="0" w:space="0" w:color="auto"/>
                    <w:left w:val="none" w:sz="0" w:space="0" w:color="auto"/>
                    <w:bottom w:val="none" w:sz="0" w:space="0" w:color="auto"/>
                    <w:right w:val="none" w:sz="0" w:space="0" w:color="auto"/>
                  </w:divBdr>
                </w:div>
              </w:divsChild>
            </w:div>
            <w:div w:id="966738170">
              <w:marLeft w:val="0"/>
              <w:marRight w:val="0"/>
              <w:marTop w:val="120"/>
              <w:marBottom w:val="0"/>
              <w:divBdr>
                <w:top w:val="none" w:sz="0" w:space="0" w:color="auto"/>
                <w:left w:val="none" w:sz="0" w:space="0" w:color="auto"/>
                <w:bottom w:val="none" w:sz="0" w:space="0" w:color="auto"/>
                <w:right w:val="none" w:sz="0" w:space="0" w:color="auto"/>
              </w:divBdr>
            </w:div>
          </w:divsChild>
        </w:div>
        <w:div w:id="1613514316">
          <w:marLeft w:val="0"/>
          <w:marRight w:val="0"/>
          <w:marTop w:val="0"/>
          <w:marBottom w:val="0"/>
          <w:divBdr>
            <w:top w:val="none" w:sz="0" w:space="0" w:color="auto"/>
            <w:left w:val="none" w:sz="0" w:space="0" w:color="auto"/>
            <w:bottom w:val="none" w:sz="0" w:space="0" w:color="auto"/>
            <w:right w:val="none" w:sz="0" w:space="0" w:color="auto"/>
          </w:divBdr>
          <w:divsChild>
            <w:div w:id="242687684">
              <w:marLeft w:val="0"/>
              <w:marRight w:val="0"/>
              <w:marTop w:val="120"/>
              <w:marBottom w:val="0"/>
              <w:divBdr>
                <w:top w:val="none" w:sz="0" w:space="0" w:color="auto"/>
                <w:left w:val="none" w:sz="0" w:space="0" w:color="auto"/>
                <w:bottom w:val="none" w:sz="0" w:space="0" w:color="auto"/>
                <w:right w:val="none" w:sz="0" w:space="0" w:color="auto"/>
              </w:divBdr>
            </w:div>
            <w:div w:id="857545439">
              <w:marLeft w:val="0"/>
              <w:marRight w:val="0"/>
              <w:marTop w:val="0"/>
              <w:marBottom w:val="0"/>
              <w:divBdr>
                <w:top w:val="none" w:sz="0" w:space="0" w:color="auto"/>
                <w:left w:val="none" w:sz="0" w:space="0" w:color="auto"/>
                <w:bottom w:val="none" w:sz="0" w:space="0" w:color="auto"/>
                <w:right w:val="none" w:sz="0" w:space="0" w:color="auto"/>
              </w:divBdr>
              <w:divsChild>
                <w:div w:id="129298210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14484388">
          <w:marLeft w:val="0"/>
          <w:marRight w:val="0"/>
          <w:marTop w:val="0"/>
          <w:marBottom w:val="0"/>
          <w:divBdr>
            <w:top w:val="none" w:sz="0" w:space="0" w:color="auto"/>
            <w:left w:val="none" w:sz="0" w:space="0" w:color="auto"/>
            <w:bottom w:val="none" w:sz="0" w:space="0" w:color="auto"/>
            <w:right w:val="none" w:sz="0" w:space="0" w:color="auto"/>
          </w:divBdr>
          <w:divsChild>
            <w:div w:id="1340735639">
              <w:marLeft w:val="0"/>
              <w:marRight w:val="0"/>
              <w:marTop w:val="120"/>
              <w:marBottom w:val="0"/>
              <w:divBdr>
                <w:top w:val="none" w:sz="0" w:space="0" w:color="auto"/>
                <w:left w:val="none" w:sz="0" w:space="0" w:color="auto"/>
                <w:bottom w:val="none" w:sz="0" w:space="0" w:color="auto"/>
                <w:right w:val="none" w:sz="0" w:space="0" w:color="auto"/>
              </w:divBdr>
            </w:div>
            <w:div w:id="2083288358">
              <w:marLeft w:val="0"/>
              <w:marRight w:val="0"/>
              <w:marTop w:val="0"/>
              <w:marBottom w:val="0"/>
              <w:divBdr>
                <w:top w:val="none" w:sz="0" w:space="0" w:color="auto"/>
                <w:left w:val="none" w:sz="0" w:space="0" w:color="auto"/>
                <w:bottom w:val="none" w:sz="0" w:space="0" w:color="auto"/>
                <w:right w:val="none" w:sz="0" w:space="0" w:color="auto"/>
              </w:divBdr>
              <w:divsChild>
                <w:div w:id="36610247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34095362">
          <w:marLeft w:val="480"/>
          <w:marRight w:val="0"/>
          <w:marTop w:val="0"/>
          <w:marBottom w:val="0"/>
          <w:divBdr>
            <w:top w:val="none" w:sz="0" w:space="0" w:color="auto"/>
            <w:left w:val="none" w:sz="0" w:space="0" w:color="auto"/>
            <w:bottom w:val="none" w:sz="0" w:space="0" w:color="auto"/>
            <w:right w:val="none" w:sz="0" w:space="0" w:color="auto"/>
          </w:divBdr>
        </w:div>
        <w:div w:id="1665086146">
          <w:marLeft w:val="0"/>
          <w:marRight w:val="0"/>
          <w:marTop w:val="0"/>
          <w:marBottom w:val="0"/>
          <w:divBdr>
            <w:top w:val="none" w:sz="0" w:space="0" w:color="auto"/>
            <w:left w:val="none" w:sz="0" w:space="0" w:color="auto"/>
            <w:bottom w:val="none" w:sz="0" w:space="0" w:color="auto"/>
            <w:right w:val="none" w:sz="0" w:space="0" w:color="auto"/>
          </w:divBdr>
          <w:divsChild>
            <w:div w:id="1242759314">
              <w:marLeft w:val="0"/>
              <w:marRight w:val="0"/>
              <w:marTop w:val="0"/>
              <w:marBottom w:val="0"/>
              <w:divBdr>
                <w:top w:val="none" w:sz="0" w:space="0" w:color="auto"/>
                <w:left w:val="none" w:sz="0" w:space="0" w:color="auto"/>
                <w:bottom w:val="none" w:sz="0" w:space="0" w:color="auto"/>
                <w:right w:val="none" w:sz="0" w:space="0" w:color="auto"/>
              </w:divBdr>
              <w:divsChild>
                <w:div w:id="2123112969">
                  <w:marLeft w:val="0"/>
                  <w:marRight w:val="0"/>
                  <w:marTop w:val="120"/>
                  <w:marBottom w:val="0"/>
                  <w:divBdr>
                    <w:top w:val="none" w:sz="0" w:space="0" w:color="auto"/>
                    <w:left w:val="none" w:sz="0" w:space="0" w:color="auto"/>
                    <w:bottom w:val="none" w:sz="0" w:space="0" w:color="auto"/>
                    <w:right w:val="none" w:sz="0" w:space="0" w:color="auto"/>
                  </w:divBdr>
                </w:div>
              </w:divsChild>
            </w:div>
            <w:div w:id="1607227545">
              <w:marLeft w:val="0"/>
              <w:marRight w:val="0"/>
              <w:marTop w:val="120"/>
              <w:marBottom w:val="0"/>
              <w:divBdr>
                <w:top w:val="none" w:sz="0" w:space="0" w:color="auto"/>
                <w:left w:val="none" w:sz="0" w:space="0" w:color="auto"/>
                <w:bottom w:val="none" w:sz="0" w:space="0" w:color="auto"/>
                <w:right w:val="none" w:sz="0" w:space="0" w:color="auto"/>
              </w:divBdr>
            </w:div>
          </w:divsChild>
        </w:div>
        <w:div w:id="1672100199">
          <w:marLeft w:val="720"/>
          <w:marRight w:val="0"/>
          <w:marTop w:val="0"/>
          <w:marBottom w:val="0"/>
          <w:divBdr>
            <w:top w:val="none" w:sz="0" w:space="0" w:color="auto"/>
            <w:left w:val="none" w:sz="0" w:space="0" w:color="auto"/>
            <w:bottom w:val="none" w:sz="0" w:space="0" w:color="auto"/>
            <w:right w:val="none" w:sz="0" w:space="0" w:color="auto"/>
          </w:divBdr>
        </w:div>
        <w:div w:id="1673141159">
          <w:marLeft w:val="0"/>
          <w:marRight w:val="0"/>
          <w:marTop w:val="120"/>
          <w:marBottom w:val="0"/>
          <w:divBdr>
            <w:top w:val="none" w:sz="0" w:space="0" w:color="auto"/>
            <w:left w:val="none" w:sz="0" w:space="0" w:color="auto"/>
            <w:bottom w:val="none" w:sz="0" w:space="0" w:color="auto"/>
            <w:right w:val="none" w:sz="0" w:space="0" w:color="auto"/>
          </w:divBdr>
          <w:divsChild>
            <w:div w:id="1003095984">
              <w:marLeft w:val="0"/>
              <w:marRight w:val="0"/>
              <w:marTop w:val="0"/>
              <w:marBottom w:val="0"/>
              <w:divBdr>
                <w:top w:val="none" w:sz="0" w:space="0" w:color="auto"/>
                <w:left w:val="none" w:sz="0" w:space="0" w:color="auto"/>
                <w:bottom w:val="none" w:sz="0" w:space="0" w:color="auto"/>
                <w:right w:val="none" w:sz="0" w:space="0" w:color="auto"/>
              </w:divBdr>
              <w:divsChild>
                <w:div w:id="135267290">
                  <w:marLeft w:val="0"/>
                  <w:marRight w:val="0"/>
                  <w:marTop w:val="0"/>
                  <w:marBottom w:val="0"/>
                  <w:divBdr>
                    <w:top w:val="none" w:sz="0" w:space="0" w:color="auto"/>
                    <w:left w:val="none" w:sz="0" w:space="0" w:color="auto"/>
                    <w:bottom w:val="none" w:sz="0" w:space="0" w:color="auto"/>
                    <w:right w:val="none" w:sz="0" w:space="0" w:color="auto"/>
                  </w:divBdr>
                  <w:divsChild>
                    <w:div w:id="1528908705">
                      <w:marLeft w:val="0"/>
                      <w:marRight w:val="0"/>
                      <w:marTop w:val="120"/>
                      <w:marBottom w:val="0"/>
                      <w:divBdr>
                        <w:top w:val="none" w:sz="0" w:space="0" w:color="auto"/>
                        <w:left w:val="none" w:sz="0" w:space="0" w:color="auto"/>
                        <w:bottom w:val="none" w:sz="0" w:space="0" w:color="auto"/>
                        <w:right w:val="none" w:sz="0" w:space="0" w:color="auto"/>
                      </w:divBdr>
                      <w:divsChild>
                        <w:div w:id="302858229">
                          <w:marLeft w:val="0"/>
                          <w:marRight w:val="0"/>
                          <w:marTop w:val="0"/>
                          <w:marBottom w:val="0"/>
                          <w:divBdr>
                            <w:top w:val="none" w:sz="0" w:space="0" w:color="auto"/>
                            <w:left w:val="none" w:sz="0" w:space="0" w:color="auto"/>
                            <w:bottom w:val="none" w:sz="0" w:space="0" w:color="auto"/>
                            <w:right w:val="none" w:sz="0" w:space="0" w:color="auto"/>
                          </w:divBdr>
                          <w:divsChild>
                            <w:div w:id="152189756">
                              <w:marLeft w:val="0"/>
                              <w:marRight w:val="0"/>
                              <w:marTop w:val="0"/>
                              <w:marBottom w:val="0"/>
                              <w:divBdr>
                                <w:top w:val="none" w:sz="0" w:space="0" w:color="auto"/>
                                <w:left w:val="none" w:sz="0" w:space="0" w:color="auto"/>
                                <w:bottom w:val="none" w:sz="0" w:space="0" w:color="auto"/>
                                <w:right w:val="none" w:sz="0" w:space="0" w:color="auto"/>
                              </w:divBdr>
                              <w:divsChild>
                                <w:div w:id="16930392">
                                  <w:marLeft w:val="0"/>
                                  <w:marRight w:val="0"/>
                                  <w:marTop w:val="120"/>
                                  <w:marBottom w:val="0"/>
                                  <w:divBdr>
                                    <w:top w:val="none" w:sz="0" w:space="0" w:color="auto"/>
                                    <w:left w:val="none" w:sz="0" w:space="0" w:color="auto"/>
                                    <w:bottom w:val="none" w:sz="0" w:space="0" w:color="auto"/>
                                    <w:right w:val="none" w:sz="0" w:space="0" w:color="auto"/>
                                  </w:divBdr>
                                </w:div>
                              </w:divsChild>
                            </w:div>
                            <w:div w:id="1242133675">
                              <w:marLeft w:val="0"/>
                              <w:marRight w:val="0"/>
                              <w:marTop w:val="120"/>
                              <w:marBottom w:val="0"/>
                              <w:divBdr>
                                <w:top w:val="none" w:sz="0" w:space="0" w:color="auto"/>
                                <w:left w:val="none" w:sz="0" w:space="0" w:color="auto"/>
                                <w:bottom w:val="none" w:sz="0" w:space="0" w:color="auto"/>
                                <w:right w:val="none" w:sz="0" w:space="0" w:color="auto"/>
                              </w:divBdr>
                            </w:div>
                          </w:divsChild>
                        </w:div>
                        <w:div w:id="587231352">
                          <w:marLeft w:val="0"/>
                          <w:marRight w:val="0"/>
                          <w:marTop w:val="0"/>
                          <w:marBottom w:val="0"/>
                          <w:divBdr>
                            <w:top w:val="none" w:sz="0" w:space="0" w:color="auto"/>
                            <w:left w:val="none" w:sz="0" w:space="0" w:color="auto"/>
                            <w:bottom w:val="none" w:sz="0" w:space="0" w:color="auto"/>
                            <w:right w:val="none" w:sz="0" w:space="0" w:color="auto"/>
                          </w:divBdr>
                          <w:divsChild>
                            <w:div w:id="571698123">
                              <w:marLeft w:val="0"/>
                              <w:marRight w:val="0"/>
                              <w:marTop w:val="120"/>
                              <w:marBottom w:val="0"/>
                              <w:divBdr>
                                <w:top w:val="none" w:sz="0" w:space="0" w:color="auto"/>
                                <w:left w:val="none" w:sz="0" w:space="0" w:color="auto"/>
                                <w:bottom w:val="none" w:sz="0" w:space="0" w:color="auto"/>
                                <w:right w:val="none" w:sz="0" w:space="0" w:color="auto"/>
                              </w:divBdr>
                            </w:div>
                            <w:div w:id="991519825">
                              <w:marLeft w:val="0"/>
                              <w:marRight w:val="0"/>
                              <w:marTop w:val="0"/>
                              <w:marBottom w:val="0"/>
                              <w:divBdr>
                                <w:top w:val="none" w:sz="0" w:space="0" w:color="auto"/>
                                <w:left w:val="none" w:sz="0" w:space="0" w:color="auto"/>
                                <w:bottom w:val="none" w:sz="0" w:space="0" w:color="auto"/>
                                <w:right w:val="none" w:sz="0" w:space="0" w:color="auto"/>
                              </w:divBdr>
                              <w:divsChild>
                                <w:div w:id="211427532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294559792">
                          <w:marLeft w:val="0"/>
                          <w:marRight w:val="0"/>
                          <w:marTop w:val="0"/>
                          <w:marBottom w:val="0"/>
                          <w:divBdr>
                            <w:top w:val="none" w:sz="0" w:space="0" w:color="auto"/>
                            <w:left w:val="none" w:sz="0" w:space="0" w:color="auto"/>
                            <w:bottom w:val="none" w:sz="0" w:space="0" w:color="auto"/>
                            <w:right w:val="none" w:sz="0" w:space="0" w:color="auto"/>
                          </w:divBdr>
                          <w:divsChild>
                            <w:div w:id="1307663322">
                              <w:marLeft w:val="0"/>
                              <w:marRight w:val="0"/>
                              <w:marTop w:val="120"/>
                              <w:marBottom w:val="0"/>
                              <w:divBdr>
                                <w:top w:val="none" w:sz="0" w:space="0" w:color="auto"/>
                                <w:left w:val="none" w:sz="0" w:space="0" w:color="auto"/>
                                <w:bottom w:val="none" w:sz="0" w:space="0" w:color="auto"/>
                                <w:right w:val="none" w:sz="0" w:space="0" w:color="auto"/>
                              </w:divBdr>
                            </w:div>
                            <w:div w:id="1754664059">
                              <w:marLeft w:val="0"/>
                              <w:marRight w:val="0"/>
                              <w:marTop w:val="0"/>
                              <w:marBottom w:val="0"/>
                              <w:divBdr>
                                <w:top w:val="none" w:sz="0" w:space="0" w:color="auto"/>
                                <w:left w:val="none" w:sz="0" w:space="0" w:color="auto"/>
                                <w:bottom w:val="none" w:sz="0" w:space="0" w:color="auto"/>
                                <w:right w:val="none" w:sz="0" w:space="0" w:color="auto"/>
                              </w:divBdr>
                              <w:divsChild>
                                <w:div w:id="150551665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880236787">
                      <w:marLeft w:val="0"/>
                      <w:marRight w:val="0"/>
                      <w:marTop w:val="120"/>
                      <w:marBottom w:val="0"/>
                      <w:divBdr>
                        <w:top w:val="none" w:sz="0" w:space="0" w:color="auto"/>
                        <w:left w:val="none" w:sz="0" w:space="0" w:color="auto"/>
                        <w:bottom w:val="none" w:sz="0" w:space="0" w:color="auto"/>
                        <w:right w:val="none" w:sz="0" w:space="0" w:color="auto"/>
                      </w:divBdr>
                    </w:div>
                  </w:divsChild>
                </w:div>
                <w:div w:id="132882397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75768615">
          <w:marLeft w:val="0"/>
          <w:marRight w:val="0"/>
          <w:marTop w:val="0"/>
          <w:marBottom w:val="0"/>
          <w:divBdr>
            <w:top w:val="none" w:sz="0" w:space="0" w:color="auto"/>
            <w:left w:val="none" w:sz="0" w:space="0" w:color="auto"/>
            <w:bottom w:val="none" w:sz="0" w:space="0" w:color="auto"/>
            <w:right w:val="none" w:sz="0" w:space="0" w:color="auto"/>
          </w:divBdr>
          <w:divsChild>
            <w:div w:id="843402231">
              <w:marLeft w:val="0"/>
              <w:marRight w:val="0"/>
              <w:marTop w:val="0"/>
              <w:marBottom w:val="0"/>
              <w:divBdr>
                <w:top w:val="none" w:sz="0" w:space="0" w:color="auto"/>
                <w:left w:val="none" w:sz="0" w:space="0" w:color="auto"/>
                <w:bottom w:val="none" w:sz="0" w:space="0" w:color="auto"/>
                <w:right w:val="none" w:sz="0" w:space="0" w:color="auto"/>
              </w:divBdr>
              <w:divsChild>
                <w:div w:id="1822497124">
                  <w:marLeft w:val="0"/>
                  <w:marRight w:val="0"/>
                  <w:marTop w:val="120"/>
                  <w:marBottom w:val="0"/>
                  <w:divBdr>
                    <w:top w:val="none" w:sz="0" w:space="0" w:color="auto"/>
                    <w:left w:val="none" w:sz="0" w:space="0" w:color="auto"/>
                    <w:bottom w:val="none" w:sz="0" w:space="0" w:color="auto"/>
                    <w:right w:val="none" w:sz="0" w:space="0" w:color="auto"/>
                  </w:divBdr>
                </w:div>
              </w:divsChild>
            </w:div>
            <w:div w:id="1540318254">
              <w:marLeft w:val="0"/>
              <w:marRight w:val="0"/>
              <w:marTop w:val="120"/>
              <w:marBottom w:val="0"/>
              <w:divBdr>
                <w:top w:val="none" w:sz="0" w:space="0" w:color="auto"/>
                <w:left w:val="none" w:sz="0" w:space="0" w:color="auto"/>
                <w:bottom w:val="none" w:sz="0" w:space="0" w:color="auto"/>
                <w:right w:val="none" w:sz="0" w:space="0" w:color="auto"/>
              </w:divBdr>
            </w:div>
          </w:divsChild>
        </w:div>
        <w:div w:id="1685859364">
          <w:marLeft w:val="0"/>
          <w:marRight w:val="0"/>
          <w:marTop w:val="0"/>
          <w:marBottom w:val="0"/>
          <w:divBdr>
            <w:top w:val="none" w:sz="0" w:space="0" w:color="auto"/>
            <w:left w:val="none" w:sz="0" w:space="0" w:color="auto"/>
            <w:bottom w:val="none" w:sz="0" w:space="0" w:color="auto"/>
            <w:right w:val="none" w:sz="0" w:space="0" w:color="auto"/>
          </w:divBdr>
          <w:divsChild>
            <w:div w:id="162092317">
              <w:marLeft w:val="0"/>
              <w:marRight w:val="0"/>
              <w:marTop w:val="0"/>
              <w:marBottom w:val="0"/>
              <w:divBdr>
                <w:top w:val="none" w:sz="0" w:space="0" w:color="auto"/>
                <w:left w:val="none" w:sz="0" w:space="0" w:color="auto"/>
                <w:bottom w:val="none" w:sz="0" w:space="0" w:color="auto"/>
                <w:right w:val="none" w:sz="0" w:space="0" w:color="auto"/>
              </w:divBdr>
              <w:divsChild>
                <w:div w:id="153839507">
                  <w:marLeft w:val="0"/>
                  <w:marRight w:val="0"/>
                  <w:marTop w:val="120"/>
                  <w:marBottom w:val="0"/>
                  <w:divBdr>
                    <w:top w:val="none" w:sz="0" w:space="0" w:color="auto"/>
                    <w:left w:val="none" w:sz="0" w:space="0" w:color="auto"/>
                    <w:bottom w:val="none" w:sz="0" w:space="0" w:color="auto"/>
                    <w:right w:val="none" w:sz="0" w:space="0" w:color="auto"/>
                  </w:divBdr>
                </w:div>
              </w:divsChild>
            </w:div>
            <w:div w:id="817919975">
              <w:marLeft w:val="0"/>
              <w:marRight w:val="0"/>
              <w:marTop w:val="120"/>
              <w:marBottom w:val="0"/>
              <w:divBdr>
                <w:top w:val="none" w:sz="0" w:space="0" w:color="auto"/>
                <w:left w:val="none" w:sz="0" w:space="0" w:color="auto"/>
                <w:bottom w:val="none" w:sz="0" w:space="0" w:color="auto"/>
                <w:right w:val="none" w:sz="0" w:space="0" w:color="auto"/>
              </w:divBdr>
            </w:div>
          </w:divsChild>
        </w:div>
        <w:div w:id="1690719965">
          <w:marLeft w:val="0"/>
          <w:marRight w:val="0"/>
          <w:marTop w:val="0"/>
          <w:marBottom w:val="0"/>
          <w:divBdr>
            <w:top w:val="none" w:sz="0" w:space="0" w:color="auto"/>
            <w:left w:val="none" w:sz="0" w:space="0" w:color="auto"/>
            <w:bottom w:val="none" w:sz="0" w:space="0" w:color="auto"/>
            <w:right w:val="none" w:sz="0" w:space="0" w:color="auto"/>
          </w:divBdr>
          <w:divsChild>
            <w:div w:id="550188041">
              <w:marLeft w:val="0"/>
              <w:marRight w:val="0"/>
              <w:marTop w:val="120"/>
              <w:marBottom w:val="0"/>
              <w:divBdr>
                <w:top w:val="none" w:sz="0" w:space="0" w:color="auto"/>
                <w:left w:val="none" w:sz="0" w:space="0" w:color="auto"/>
                <w:bottom w:val="none" w:sz="0" w:space="0" w:color="auto"/>
                <w:right w:val="none" w:sz="0" w:space="0" w:color="auto"/>
              </w:divBdr>
            </w:div>
            <w:div w:id="913972028">
              <w:marLeft w:val="0"/>
              <w:marRight w:val="0"/>
              <w:marTop w:val="0"/>
              <w:marBottom w:val="0"/>
              <w:divBdr>
                <w:top w:val="none" w:sz="0" w:space="0" w:color="auto"/>
                <w:left w:val="none" w:sz="0" w:space="0" w:color="auto"/>
                <w:bottom w:val="none" w:sz="0" w:space="0" w:color="auto"/>
                <w:right w:val="none" w:sz="0" w:space="0" w:color="auto"/>
              </w:divBdr>
              <w:divsChild>
                <w:div w:id="160511058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94260692">
          <w:marLeft w:val="0"/>
          <w:marRight w:val="0"/>
          <w:marTop w:val="0"/>
          <w:marBottom w:val="0"/>
          <w:divBdr>
            <w:top w:val="none" w:sz="0" w:space="0" w:color="auto"/>
            <w:left w:val="none" w:sz="0" w:space="0" w:color="auto"/>
            <w:bottom w:val="none" w:sz="0" w:space="0" w:color="auto"/>
            <w:right w:val="none" w:sz="0" w:space="0" w:color="auto"/>
          </w:divBdr>
          <w:divsChild>
            <w:div w:id="1217815935">
              <w:marLeft w:val="0"/>
              <w:marRight w:val="0"/>
              <w:marTop w:val="0"/>
              <w:marBottom w:val="0"/>
              <w:divBdr>
                <w:top w:val="none" w:sz="0" w:space="0" w:color="auto"/>
                <w:left w:val="none" w:sz="0" w:space="0" w:color="auto"/>
                <w:bottom w:val="none" w:sz="0" w:space="0" w:color="auto"/>
                <w:right w:val="none" w:sz="0" w:space="0" w:color="auto"/>
              </w:divBdr>
              <w:divsChild>
                <w:div w:id="1699426076">
                  <w:marLeft w:val="0"/>
                  <w:marRight w:val="0"/>
                  <w:marTop w:val="120"/>
                  <w:marBottom w:val="0"/>
                  <w:divBdr>
                    <w:top w:val="none" w:sz="0" w:space="0" w:color="auto"/>
                    <w:left w:val="none" w:sz="0" w:space="0" w:color="auto"/>
                    <w:bottom w:val="none" w:sz="0" w:space="0" w:color="auto"/>
                    <w:right w:val="none" w:sz="0" w:space="0" w:color="auto"/>
                  </w:divBdr>
                </w:div>
              </w:divsChild>
            </w:div>
            <w:div w:id="1287157267">
              <w:marLeft w:val="0"/>
              <w:marRight w:val="0"/>
              <w:marTop w:val="120"/>
              <w:marBottom w:val="0"/>
              <w:divBdr>
                <w:top w:val="none" w:sz="0" w:space="0" w:color="auto"/>
                <w:left w:val="none" w:sz="0" w:space="0" w:color="auto"/>
                <w:bottom w:val="none" w:sz="0" w:space="0" w:color="auto"/>
                <w:right w:val="none" w:sz="0" w:space="0" w:color="auto"/>
              </w:divBdr>
            </w:div>
          </w:divsChild>
        </w:div>
        <w:div w:id="1716271808">
          <w:marLeft w:val="0"/>
          <w:marRight w:val="0"/>
          <w:marTop w:val="0"/>
          <w:marBottom w:val="0"/>
          <w:divBdr>
            <w:top w:val="none" w:sz="0" w:space="0" w:color="auto"/>
            <w:left w:val="none" w:sz="0" w:space="0" w:color="auto"/>
            <w:bottom w:val="none" w:sz="0" w:space="0" w:color="auto"/>
            <w:right w:val="none" w:sz="0" w:space="0" w:color="auto"/>
          </w:divBdr>
          <w:divsChild>
            <w:div w:id="933779495">
              <w:marLeft w:val="0"/>
              <w:marRight w:val="0"/>
              <w:marTop w:val="120"/>
              <w:marBottom w:val="0"/>
              <w:divBdr>
                <w:top w:val="none" w:sz="0" w:space="0" w:color="auto"/>
                <w:left w:val="none" w:sz="0" w:space="0" w:color="auto"/>
                <w:bottom w:val="none" w:sz="0" w:space="0" w:color="auto"/>
                <w:right w:val="none" w:sz="0" w:space="0" w:color="auto"/>
              </w:divBdr>
            </w:div>
            <w:div w:id="1989288298">
              <w:marLeft w:val="0"/>
              <w:marRight w:val="0"/>
              <w:marTop w:val="0"/>
              <w:marBottom w:val="0"/>
              <w:divBdr>
                <w:top w:val="none" w:sz="0" w:space="0" w:color="auto"/>
                <w:left w:val="none" w:sz="0" w:space="0" w:color="auto"/>
                <w:bottom w:val="none" w:sz="0" w:space="0" w:color="auto"/>
                <w:right w:val="none" w:sz="0" w:space="0" w:color="auto"/>
              </w:divBdr>
              <w:divsChild>
                <w:div w:id="202598197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36589029">
          <w:marLeft w:val="0"/>
          <w:marRight w:val="0"/>
          <w:marTop w:val="0"/>
          <w:marBottom w:val="0"/>
          <w:divBdr>
            <w:top w:val="none" w:sz="0" w:space="0" w:color="auto"/>
            <w:left w:val="none" w:sz="0" w:space="0" w:color="auto"/>
            <w:bottom w:val="none" w:sz="0" w:space="0" w:color="auto"/>
            <w:right w:val="none" w:sz="0" w:space="0" w:color="auto"/>
          </w:divBdr>
          <w:divsChild>
            <w:div w:id="114954370">
              <w:marLeft w:val="0"/>
              <w:marRight w:val="0"/>
              <w:marTop w:val="0"/>
              <w:marBottom w:val="0"/>
              <w:divBdr>
                <w:top w:val="none" w:sz="0" w:space="0" w:color="auto"/>
                <w:left w:val="none" w:sz="0" w:space="0" w:color="auto"/>
                <w:bottom w:val="none" w:sz="0" w:space="0" w:color="auto"/>
                <w:right w:val="none" w:sz="0" w:space="0" w:color="auto"/>
              </w:divBdr>
              <w:divsChild>
                <w:div w:id="1994333376">
                  <w:marLeft w:val="0"/>
                  <w:marRight w:val="0"/>
                  <w:marTop w:val="120"/>
                  <w:marBottom w:val="0"/>
                  <w:divBdr>
                    <w:top w:val="none" w:sz="0" w:space="0" w:color="auto"/>
                    <w:left w:val="none" w:sz="0" w:space="0" w:color="auto"/>
                    <w:bottom w:val="none" w:sz="0" w:space="0" w:color="auto"/>
                    <w:right w:val="none" w:sz="0" w:space="0" w:color="auto"/>
                  </w:divBdr>
                </w:div>
              </w:divsChild>
            </w:div>
            <w:div w:id="475417942">
              <w:marLeft w:val="0"/>
              <w:marRight w:val="0"/>
              <w:marTop w:val="120"/>
              <w:marBottom w:val="0"/>
              <w:divBdr>
                <w:top w:val="none" w:sz="0" w:space="0" w:color="auto"/>
                <w:left w:val="none" w:sz="0" w:space="0" w:color="auto"/>
                <w:bottom w:val="none" w:sz="0" w:space="0" w:color="auto"/>
                <w:right w:val="none" w:sz="0" w:space="0" w:color="auto"/>
              </w:divBdr>
            </w:div>
          </w:divsChild>
        </w:div>
        <w:div w:id="1740323433">
          <w:marLeft w:val="0"/>
          <w:marRight w:val="0"/>
          <w:marTop w:val="0"/>
          <w:marBottom w:val="0"/>
          <w:divBdr>
            <w:top w:val="none" w:sz="0" w:space="0" w:color="auto"/>
            <w:left w:val="none" w:sz="0" w:space="0" w:color="auto"/>
            <w:bottom w:val="none" w:sz="0" w:space="0" w:color="auto"/>
            <w:right w:val="none" w:sz="0" w:space="0" w:color="auto"/>
          </w:divBdr>
          <w:divsChild>
            <w:div w:id="944269515">
              <w:marLeft w:val="0"/>
              <w:marRight w:val="0"/>
              <w:marTop w:val="0"/>
              <w:marBottom w:val="0"/>
              <w:divBdr>
                <w:top w:val="none" w:sz="0" w:space="0" w:color="auto"/>
                <w:left w:val="none" w:sz="0" w:space="0" w:color="auto"/>
                <w:bottom w:val="none" w:sz="0" w:space="0" w:color="auto"/>
                <w:right w:val="none" w:sz="0" w:space="0" w:color="auto"/>
              </w:divBdr>
              <w:divsChild>
                <w:div w:id="1540630062">
                  <w:marLeft w:val="0"/>
                  <w:marRight w:val="0"/>
                  <w:marTop w:val="120"/>
                  <w:marBottom w:val="0"/>
                  <w:divBdr>
                    <w:top w:val="none" w:sz="0" w:space="0" w:color="auto"/>
                    <w:left w:val="none" w:sz="0" w:space="0" w:color="auto"/>
                    <w:bottom w:val="none" w:sz="0" w:space="0" w:color="auto"/>
                    <w:right w:val="none" w:sz="0" w:space="0" w:color="auto"/>
                  </w:divBdr>
                </w:div>
              </w:divsChild>
            </w:div>
            <w:div w:id="1829903297">
              <w:marLeft w:val="0"/>
              <w:marRight w:val="0"/>
              <w:marTop w:val="120"/>
              <w:marBottom w:val="0"/>
              <w:divBdr>
                <w:top w:val="none" w:sz="0" w:space="0" w:color="auto"/>
                <w:left w:val="none" w:sz="0" w:space="0" w:color="auto"/>
                <w:bottom w:val="none" w:sz="0" w:space="0" w:color="auto"/>
                <w:right w:val="none" w:sz="0" w:space="0" w:color="auto"/>
              </w:divBdr>
            </w:div>
          </w:divsChild>
        </w:div>
        <w:div w:id="1741361388">
          <w:marLeft w:val="0"/>
          <w:marRight w:val="0"/>
          <w:marTop w:val="0"/>
          <w:marBottom w:val="0"/>
          <w:divBdr>
            <w:top w:val="none" w:sz="0" w:space="0" w:color="auto"/>
            <w:left w:val="none" w:sz="0" w:space="0" w:color="auto"/>
            <w:bottom w:val="none" w:sz="0" w:space="0" w:color="auto"/>
            <w:right w:val="none" w:sz="0" w:space="0" w:color="auto"/>
          </w:divBdr>
          <w:divsChild>
            <w:div w:id="408232445">
              <w:marLeft w:val="0"/>
              <w:marRight w:val="0"/>
              <w:marTop w:val="120"/>
              <w:marBottom w:val="0"/>
              <w:divBdr>
                <w:top w:val="none" w:sz="0" w:space="0" w:color="auto"/>
                <w:left w:val="none" w:sz="0" w:space="0" w:color="auto"/>
                <w:bottom w:val="none" w:sz="0" w:space="0" w:color="auto"/>
                <w:right w:val="none" w:sz="0" w:space="0" w:color="auto"/>
              </w:divBdr>
            </w:div>
            <w:div w:id="1253902406">
              <w:marLeft w:val="0"/>
              <w:marRight w:val="0"/>
              <w:marTop w:val="0"/>
              <w:marBottom w:val="0"/>
              <w:divBdr>
                <w:top w:val="none" w:sz="0" w:space="0" w:color="auto"/>
                <w:left w:val="none" w:sz="0" w:space="0" w:color="auto"/>
                <w:bottom w:val="none" w:sz="0" w:space="0" w:color="auto"/>
                <w:right w:val="none" w:sz="0" w:space="0" w:color="auto"/>
              </w:divBdr>
              <w:divsChild>
                <w:div w:id="18267478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51151384">
          <w:marLeft w:val="0"/>
          <w:marRight w:val="0"/>
          <w:marTop w:val="0"/>
          <w:marBottom w:val="0"/>
          <w:divBdr>
            <w:top w:val="none" w:sz="0" w:space="0" w:color="auto"/>
            <w:left w:val="none" w:sz="0" w:space="0" w:color="auto"/>
            <w:bottom w:val="none" w:sz="0" w:space="0" w:color="auto"/>
            <w:right w:val="none" w:sz="0" w:space="0" w:color="auto"/>
          </w:divBdr>
          <w:divsChild>
            <w:div w:id="1604847183">
              <w:marLeft w:val="0"/>
              <w:marRight w:val="0"/>
              <w:marTop w:val="120"/>
              <w:marBottom w:val="0"/>
              <w:divBdr>
                <w:top w:val="none" w:sz="0" w:space="0" w:color="auto"/>
                <w:left w:val="none" w:sz="0" w:space="0" w:color="auto"/>
                <w:bottom w:val="none" w:sz="0" w:space="0" w:color="auto"/>
                <w:right w:val="none" w:sz="0" w:space="0" w:color="auto"/>
              </w:divBdr>
            </w:div>
            <w:div w:id="1762556169">
              <w:marLeft w:val="0"/>
              <w:marRight w:val="0"/>
              <w:marTop w:val="0"/>
              <w:marBottom w:val="0"/>
              <w:divBdr>
                <w:top w:val="none" w:sz="0" w:space="0" w:color="auto"/>
                <w:left w:val="none" w:sz="0" w:space="0" w:color="auto"/>
                <w:bottom w:val="none" w:sz="0" w:space="0" w:color="auto"/>
                <w:right w:val="none" w:sz="0" w:space="0" w:color="auto"/>
              </w:divBdr>
              <w:divsChild>
                <w:div w:id="57672573">
                  <w:marLeft w:val="0"/>
                  <w:marRight w:val="0"/>
                  <w:marTop w:val="120"/>
                  <w:marBottom w:val="0"/>
                  <w:divBdr>
                    <w:top w:val="none" w:sz="0" w:space="0" w:color="auto"/>
                    <w:left w:val="none" w:sz="0" w:space="0" w:color="auto"/>
                    <w:bottom w:val="none" w:sz="0" w:space="0" w:color="auto"/>
                    <w:right w:val="none" w:sz="0" w:space="0" w:color="auto"/>
                  </w:divBdr>
                  <w:divsChild>
                    <w:div w:id="83653845">
                      <w:marLeft w:val="0"/>
                      <w:marRight w:val="0"/>
                      <w:marTop w:val="0"/>
                      <w:marBottom w:val="0"/>
                      <w:divBdr>
                        <w:top w:val="none" w:sz="0" w:space="0" w:color="auto"/>
                        <w:left w:val="none" w:sz="0" w:space="0" w:color="auto"/>
                        <w:bottom w:val="none" w:sz="0" w:space="0" w:color="auto"/>
                        <w:right w:val="none" w:sz="0" w:space="0" w:color="auto"/>
                      </w:divBdr>
                      <w:divsChild>
                        <w:div w:id="405566345">
                          <w:marLeft w:val="0"/>
                          <w:marRight w:val="0"/>
                          <w:marTop w:val="120"/>
                          <w:marBottom w:val="0"/>
                          <w:divBdr>
                            <w:top w:val="none" w:sz="0" w:space="0" w:color="auto"/>
                            <w:left w:val="none" w:sz="0" w:space="0" w:color="auto"/>
                            <w:bottom w:val="none" w:sz="0" w:space="0" w:color="auto"/>
                            <w:right w:val="none" w:sz="0" w:space="0" w:color="auto"/>
                          </w:divBdr>
                        </w:div>
                        <w:div w:id="627977476">
                          <w:marLeft w:val="0"/>
                          <w:marRight w:val="0"/>
                          <w:marTop w:val="0"/>
                          <w:marBottom w:val="0"/>
                          <w:divBdr>
                            <w:top w:val="none" w:sz="0" w:space="0" w:color="auto"/>
                            <w:left w:val="none" w:sz="0" w:space="0" w:color="auto"/>
                            <w:bottom w:val="none" w:sz="0" w:space="0" w:color="auto"/>
                            <w:right w:val="none" w:sz="0" w:space="0" w:color="auto"/>
                          </w:divBdr>
                          <w:divsChild>
                            <w:div w:id="175612947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1362078">
                      <w:marLeft w:val="0"/>
                      <w:marRight w:val="0"/>
                      <w:marTop w:val="0"/>
                      <w:marBottom w:val="0"/>
                      <w:divBdr>
                        <w:top w:val="none" w:sz="0" w:space="0" w:color="auto"/>
                        <w:left w:val="none" w:sz="0" w:space="0" w:color="auto"/>
                        <w:bottom w:val="none" w:sz="0" w:space="0" w:color="auto"/>
                        <w:right w:val="none" w:sz="0" w:space="0" w:color="auto"/>
                      </w:divBdr>
                      <w:divsChild>
                        <w:div w:id="1303734029">
                          <w:marLeft w:val="0"/>
                          <w:marRight w:val="0"/>
                          <w:marTop w:val="0"/>
                          <w:marBottom w:val="0"/>
                          <w:divBdr>
                            <w:top w:val="none" w:sz="0" w:space="0" w:color="auto"/>
                            <w:left w:val="none" w:sz="0" w:space="0" w:color="auto"/>
                            <w:bottom w:val="none" w:sz="0" w:space="0" w:color="auto"/>
                            <w:right w:val="none" w:sz="0" w:space="0" w:color="auto"/>
                          </w:divBdr>
                          <w:divsChild>
                            <w:div w:id="456997717">
                              <w:marLeft w:val="0"/>
                              <w:marRight w:val="0"/>
                              <w:marTop w:val="120"/>
                              <w:marBottom w:val="0"/>
                              <w:divBdr>
                                <w:top w:val="none" w:sz="0" w:space="0" w:color="auto"/>
                                <w:left w:val="none" w:sz="0" w:space="0" w:color="auto"/>
                                <w:bottom w:val="none" w:sz="0" w:space="0" w:color="auto"/>
                                <w:right w:val="none" w:sz="0" w:space="0" w:color="auto"/>
                              </w:divBdr>
                            </w:div>
                          </w:divsChild>
                        </w:div>
                        <w:div w:id="1665889929">
                          <w:marLeft w:val="0"/>
                          <w:marRight w:val="0"/>
                          <w:marTop w:val="120"/>
                          <w:marBottom w:val="0"/>
                          <w:divBdr>
                            <w:top w:val="none" w:sz="0" w:space="0" w:color="auto"/>
                            <w:left w:val="none" w:sz="0" w:space="0" w:color="auto"/>
                            <w:bottom w:val="none" w:sz="0" w:space="0" w:color="auto"/>
                            <w:right w:val="none" w:sz="0" w:space="0" w:color="auto"/>
                          </w:divBdr>
                        </w:div>
                      </w:divsChild>
                    </w:div>
                    <w:div w:id="275480065">
                      <w:marLeft w:val="0"/>
                      <w:marRight w:val="0"/>
                      <w:marTop w:val="0"/>
                      <w:marBottom w:val="0"/>
                      <w:divBdr>
                        <w:top w:val="none" w:sz="0" w:space="0" w:color="auto"/>
                        <w:left w:val="none" w:sz="0" w:space="0" w:color="auto"/>
                        <w:bottom w:val="none" w:sz="0" w:space="0" w:color="auto"/>
                        <w:right w:val="none" w:sz="0" w:space="0" w:color="auto"/>
                      </w:divBdr>
                      <w:divsChild>
                        <w:div w:id="1387142181">
                          <w:marLeft w:val="0"/>
                          <w:marRight w:val="0"/>
                          <w:marTop w:val="120"/>
                          <w:marBottom w:val="0"/>
                          <w:divBdr>
                            <w:top w:val="none" w:sz="0" w:space="0" w:color="auto"/>
                            <w:left w:val="none" w:sz="0" w:space="0" w:color="auto"/>
                            <w:bottom w:val="none" w:sz="0" w:space="0" w:color="auto"/>
                            <w:right w:val="none" w:sz="0" w:space="0" w:color="auto"/>
                          </w:divBdr>
                        </w:div>
                        <w:div w:id="1630866363">
                          <w:marLeft w:val="0"/>
                          <w:marRight w:val="0"/>
                          <w:marTop w:val="0"/>
                          <w:marBottom w:val="0"/>
                          <w:divBdr>
                            <w:top w:val="none" w:sz="0" w:space="0" w:color="auto"/>
                            <w:left w:val="none" w:sz="0" w:space="0" w:color="auto"/>
                            <w:bottom w:val="none" w:sz="0" w:space="0" w:color="auto"/>
                            <w:right w:val="none" w:sz="0" w:space="0" w:color="auto"/>
                          </w:divBdr>
                          <w:divsChild>
                            <w:div w:id="109151369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81778683">
                      <w:marLeft w:val="0"/>
                      <w:marRight w:val="0"/>
                      <w:marTop w:val="0"/>
                      <w:marBottom w:val="0"/>
                      <w:divBdr>
                        <w:top w:val="none" w:sz="0" w:space="0" w:color="auto"/>
                        <w:left w:val="none" w:sz="0" w:space="0" w:color="auto"/>
                        <w:bottom w:val="none" w:sz="0" w:space="0" w:color="auto"/>
                        <w:right w:val="none" w:sz="0" w:space="0" w:color="auto"/>
                      </w:divBdr>
                      <w:divsChild>
                        <w:div w:id="366101627">
                          <w:marLeft w:val="0"/>
                          <w:marRight w:val="0"/>
                          <w:marTop w:val="120"/>
                          <w:marBottom w:val="0"/>
                          <w:divBdr>
                            <w:top w:val="none" w:sz="0" w:space="0" w:color="auto"/>
                            <w:left w:val="none" w:sz="0" w:space="0" w:color="auto"/>
                            <w:bottom w:val="none" w:sz="0" w:space="0" w:color="auto"/>
                            <w:right w:val="none" w:sz="0" w:space="0" w:color="auto"/>
                          </w:divBdr>
                        </w:div>
                        <w:div w:id="1613590467">
                          <w:marLeft w:val="0"/>
                          <w:marRight w:val="0"/>
                          <w:marTop w:val="0"/>
                          <w:marBottom w:val="0"/>
                          <w:divBdr>
                            <w:top w:val="none" w:sz="0" w:space="0" w:color="auto"/>
                            <w:left w:val="none" w:sz="0" w:space="0" w:color="auto"/>
                            <w:bottom w:val="none" w:sz="0" w:space="0" w:color="auto"/>
                            <w:right w:val="none" w:sz="0" w:space="0" w:color="auto"/>
                          </w:divBdr>
                          <w:divsChild>
                            <w:div w:id="12229098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735854755">
                      <w:marLeft w:val="0"/>
                      <w:marRight w:val="0"/>
                      <w:marTop w:val="0"/>
                      <w:marBottom w:val="0"/>
                      <w:divBdr>
                        <w:top w:val="none" w:sz="0" w:space="0" w:color="auto"/>
                        <w:left w:val="none" w:sz="0" w:space="0" w:color="auto"/>
                        <w:bottom w:val="none" w:sz="0" w:space="0" w:color="auto"/>
                        <w:right w:val="none" w:sz="0" w:space="0" w:color="auto"/>
                      </w:divBdr>
                      <w:divsChild>
                        <w:div w:id="1178348395">
                          <w:marLeft w:val="0"/>
                          <w:marRight w:val="0"/>
                          <w:marTop w:val="0"/>
                          <w:marBottom w:val="0"/>
                          <w:divBdr>
                            <w:top w:val="none" w:sz="0" w:space="0" w:color="auto"/>
                            <w:left w:val="none" w:sz="0" w:space="0" w:color="auto"/>
                            <w:bottom w:val="none" w:sz="0" w:space="0" w:color="auto"/>
                            <w:right w:val="none" w:sz="0" w:space="0" w:color="auto"/>
                          </w:divBdr>
                          <w:divsChild>
                            <w:div w:id="1400204644">
                              <w:marLeft w:val="0"/>
                              <w:marRight w:val="0"/>
                              <w:marTop w:val="120"/>
                              <w:marBottom w:val="0"/>
                              <w:divBdr>
                                <w:top w:val="none" w:sz="0" w:space="0" w:color="auto"/>
                                <w:left w:val="none" w:sz="0" w:space="0" w:color="auto"/>
                                <w:bottom w:val="none" w:sz="0" w:space="0" w:color="auto"/>
                                <w:right w:val="none" w:sz="0" w:space="0" w:color="auto"/>
                              </w:divBdr>
                            </w:div>
                          </w:divsChild>
                        </w:div>
                        <w:div w:id="1740253729">
                          <w:marLeft w:val="0"/>
                          <w:marRight w:val="0"/>
                          <w:marTop w:val="120"/>
                          <w:marBottom w:val="0"/>
                          <w:divBdr>
                            <w:top w:val="none" w:sz="0" w:space="0" w:color="auto"/>
                            <w:left w:val="none" w:sz="0" w:space="0" w:color="auto"/>
                            <w:bottom w:val="none" w:sz="0" w:space="0" w:color="auto"/>
                            <w:right w:val="none" w:sz="0" w:space="0" w:color="auto"/>
                          </w:divBdr>
                        </w:div>
                      </w:divsChild>
                    </w:div>
                    <w:div w:id="826364509">
                      <w:marLeft w:val="0"/>
                      <w:marRight w:val="0"/>
                      <w:marTop w:val="0"/>
                      <w:marBottom w:val="0"/>
                      <w:divBdr>
                        <w:top w:val="none" w:sz="0" w:space="0" w:color="auto"/>
                        <w:left w:val="none" w:sz="0" w:space="0" w:color="auto"/>
                        <w:bottom w:val="none" w:sz="0" w:space="0" w:color="auto"/>
                        <w:right w:val="none" w:sz="0" w:space="0" w:color="auto"/>
                      </w:divBdr>
                      <w:divsChild>
                        <w:div w:id="918295730">
                          <w:marLeft w:val="0"/>
                          <w:marRight w:val="0"/>
                          <w:marTop w:val="120"/>
                          <w:marBottom w:val="0"/>
                          <w:divBdr>
                            <w:top w:val="none" w:sz="0" w:space="0" w:color="auto"/>
                            <w:left w:val="none" w:sz="0" w:space="0" w:color="auto"/>
                            <w:bottom w:val="none" w:sz="0" w:space="0" w:color="auto"/>
                            <w:right w:val="none" w:sz="0" w:space="0" w:color="auto"/>
                          </w:divBdr>
                        </w:div>
                        <w:div w:id="2103913346">
                          <w:marLeft w:val="0"/>
                          <w:marRight w:val="0"/>
                          <w:marTop w:val="0"/>
                          <w:marBottom w:val="0"/>
                          <w:divBdr>
                            <w:top w:val="none" w:sz="0" w:space="0" w:color="auto"/>
                            <w:left w:val="none" w:sz="0" w:space="0" w:color="auto"/>
                            <w:bottom w:val="none" w:sz="0" w:space="0" w:color="auto"/>
                            <w:right w:val="none" w:sz="0" w:space="0" w:color="auto"/>
                          </w:divBdr>
                          <w:divsChild>
                            <w:div w:id="19157888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75274391">
                      <w:marLeft w:val="0"/>
                      <w:marRight w:val="0"/>
                      <w:marTop w:val="0"/>
                      <w:marBottom w:val="0"/>
                      <w:divBdr>
                        <w:top w:val="none" w:sz="0" w:space="0" w:color="auto"/>
                        <w:left w:val="none" w:sz="0" w:space="0" w:color="auto"/>
                        <w:bottom w:val="none" w:sz="0" w:space="0" w:color="auto"/>
                        <w:right w:val="none" w:sz="0" w:space="0" w:color="auto"/>
                      </w:divBdr>
                      <w:divsChild>
                        <w:div w:id="1289627929">
                          <w:marLeft w:val="0"/>
                          <w:marRight w:val="0"/>
                          <w:marTop w:val="0"/>
                          <w:marBottom w:val="0"/>
                          <w:divBdr>
                            <w:top w:val="none" w:sz="0" w:space="0" w:color="auto"/>
                            <w:left w:val="none" w:sz="0" w:space="0" w:color="auto"/>
                            <w:bottom w:val="none" w:sz="0" w:space="0" w:color="auto"/>
                            <w:right w:val="none" w:sz="0" w:space="0" w:color="auto"/>
                          </w:divBdr>
                          <w:divsChild>
                            <w:div w:id="1960607728">
                              <w:marLeft w:val="0"/>
                              <w:marRight w:val="0"/>
                              <w:marTop w:val="120"/>
                              <w:marBottom w:val="0"/>
                              <w:divBdr>
                                <w:top w:val="none" w:sz="0" w:space="0" w:color="auto"/>
                                <w:left w:val="none" w:sz="0" w:space="0" w:color="auto"/>
                                <w:bottom w:val="none" w:sz="0" w:space="0" w:color="auto"/>
                                <w:right w:val="none" w:sz="0" w:space="0" w:color="auto"/>
                              </w:divBdr>
                            </w:div>
                          </w:divsChild>
                        </w:div>
                        <w:div w:id="1493836165">
                          <w:marLeft w:val="0"/>
                          <w:marRight w:val="0"/>
                          <w:marTop w:val="120"/>
                          <w:marBottom w:val="0"/>
                          <w:divBdr>
                            <w:top w:val="none" w:sz="0" w:space="0" w:color="auto"/>
                            <w:left w:val="none" w:sz="0" w:space="0" w:color="auto"/>
                            <w:bottom w:val="none" w:sz="0" w:space="0" w:color="auto"/>
                            <w:right w:val="none" w:sz="0" w:space="0" w:color="auto"/>
                          </w:divBdr>
                        </w:div>
                      </w:divsChild>
                    </w:div>
                    <w:div w:id="1702127564">
                      <w:marLeft w:val="0"/>
                      <w:marRight w:val="0"/>
                      <w:marTop w:val="0"/>
                      <w:marBottom w:val="0"/>
                      <w:divBdr>
                        <w:top w:val="none" w:sz="0" w:space="0" w:color="auto"/>
                        <w:left w:val="none" w:sz="0" w:space="0" w:color="auto"/>
                        <w:bottom w:val="none" w:sz="0" w:space="0" w:color="auto"/>
                        <w:right w:val="none" w:sz="0" w:space="0" w:color="auto"/>
                      </w:divBdr>
                      <w:divsChild>
                        <w:div w:id="1136528190">
                          <w:marLeft w:val="0"/>
                          <w:marRight w:val="0"/>
                          <w:marTop w:val="0"/>
                          <w:marBottom w:val="0"/>
                          <w:divBdr>
                            <w:top w:val="none" w:sz="0" w:space="0" w:color="auto"/>
                            <w:left w:val="none" w:sz="0" w:space="0" w:color="auto"/>
                            <w:bottom w:val="none" w:sz="0" w:space="0" w:color="auto"/>
                            <w:right w:val="none" w:sz="0" w:space="0" w:color="auto"/>
                          </w:divBdr>
                          <w:divsChild>
                            <w:div w:id="1541555033">
                              <w:marLeft w:val="0"/>
                              <w:marRight w:val="0"/>
                              <w:marTop w:val="120"/>
                              <w:marBottom w:val="0"/>
                              <w:divBdr>
                                <w:top w:val="none" w:sz="0" w:space="0" w:color="auto"/>
                                <w:left w:val="none" w:sz="0" w:space="0" w:color="auto"/>
                                <w:bottom w:val="none" w:sz="0" w:space="0" w:color="auto"/>
                                <w:right w:val="none" w:sz="0" w:space="0" w:color="auto"/>
                              </w:divBdr>
                            </w:div>
                          </w:divsChild>
                        </w:div>
                        <w:div w:id="1440486694">
                          <w:marLeft w:val="0"/>
                          <w:marRight w:val="0"/>
                          <w:marTop w:val="120"/>
                          <w:marBottom w:val="0"/>
                          <w:divBdr>
                            <w:top w:val="none" w:sz="0" w:space="0" w:color="auto"/>
                            <w:left w:val="none" w:sz="0" w:space="0" w:color="auto"/>
                            <w:bottom w:val="none" w:sz="0" w:space="0" w:color="auto"/>
                            <w:right w:val="none" w:sz="0" w:space="0" w:color="auto"/>
                          </w:divBdr>
                        </w:div>
                      </w:divsChild>
                    </w:div>
                    <w:div w:id="1802335055">
                      <w:marLeft w:val="0"/>
                      <w:marRight w:val="0"/>
                      <w:marTop w:val="0"/>
                      <w:marBottom w:val="0"/>
                      <w:divBdr>
                        <w:top w:val="none" w:sz="0" w:space="0" w:color="auto"/>
                        <w:left w:val="none" w:sz="0" w:space="0" w:color="auto"/>
                        <w:bottom w:val="none" w:sz="0" w:space="0" w:color="auto"/>
                        <w:right w:val="none" w:sz="0" w:space="0" w:color="auto"/>
                      </w:divBdr>
                      <w:divsChild>
                        <w:div w:id="470097431">
                          <w:marLeft w:val="0"/>
                          <w:marRight w:val="0"/>
                          <w:marTop w:val="0"/>
                          <w:marBottom w:val="0"/>
                          <w:divBdr>
                            <w:top w:val="none" w:sz="0" w:space="0" w:color="auto"/>
                            <w:left w:val="none" w:sz="0" w:space="0" w:color="auto"/>
                            <w:bottom w:val="none" w:sz="0" w:space="0" w:color="auto"/>
                            <w:right w:val="none" w:sz="0" w:space="0" w:color="auto"/>
                          </w:divBdr>
                          <w:divsChild>
                            <w:div w:id="1625651272">
                              <w:marLeft w:val="0"/>
                              <w:marRight w:val="0"/>
                              <w:marTop w:val="120"/>
                              <w:marBottom w:val="0"/>
                              <w:divBdr>
                                <w:top w:val="none" w:sz="0" w:space="0" w:color="auto"/>
                                <w:left w:val="none" w:sz="0" w:space="0" w:color="auto"/>
                                <w:bottom w:val="none" w:sz="0" w:space="0" w:color="auto"/>
                                <w:right w:val="none" w:sz="0" w:space="0" w:color="auto"/>
                              </w:divBdr>
                            </w:div>
                          </w:divsChild>
                        </w:div>
                        <w:div w:id="932788541">
                          <w:marLeft w:val="0"/>
                          <w:marRight w:val="0"/>
                          <w:marTop w:val="120"/>
                          <w:marBottom w:val="0"/>
                          <w:divBdr>
                            <w:top w:val="none" w:sz="0" w:space="0" w:color="auto"/>
                            <w:left w:val="none" w:sz="0" w:space="0" w:color="auto"/>
                            <w:bottom w:val="none" w:sz="0" w:space="0" w:color="auto"/>
                            <w:right w:val="none" w:sz="0" w:space="0" w:color="auto"/>
                          </w:divBdr>
                        </w:div>
                      </w:divsChild>
                    </w:div>
                    <w:div w:id="1911647012">
                      <w:marLeft w:val="0"/>
                      <w:marRight w:val="0"/>
                      <w:marTop w:val="0"/>
                      <w:marBottom w:val="0"/>
                      <w:divBdr>
                        <w:top w:val="none" w:sz="0" w:space="0" w:color="auto"/>
                        <w:left w:val="none" w:sz="0" w:space="0" w:color="auto"/>
                        <w:bottom w:val="none" w:sz="0" w:space="0" w:color="auto"/>
                        <w:right w:val="none" w:sz="0" w:space="0" w:color="auto"/>
                      </w:divBdr>
                      <w:divsChild>
                        <w:div w:id="837967622">
                          <w:marLeft w:val="0"/>
                          <w:marRight w:val="0"/>
                          <w:marTop w:val="120"/>
                          <w:marBottom w:val="0"/>
                          <w:divBdr>
                            <w:top w:val="none" w:sz="0" w:space="0" w:color="auto"/>
                            <w:left w:val="none" w:sz="0" w:space="0" w:color="auto"/>
                            <w:bottom w:val="none" w:sz="0" w:space="0" w:color="auto"/>
                            <w:right w:val="none" w:sz="0" w:space="0" w:color="auto"/>
                          </w:divBdr>
                        </w:div>
                        <w:div w:id="1943027142">
                          <w:marLeft w:val="0"/>
                          <w:marRight w:val="0"/>
                          <w:marTop w:val="0"/>
                          <w:marBottom w:val="0"/>
                          <w:divBdr>
                            <w:top w:val="none" w:sz="0" w:space="0" w:color="auto"/>
                            <w:left w:val="none" w:sz="0" w:space="0" w:color="auto"/>
                            <w:bottom w:val="none" w:sz="0" w:space="0" w:color="auto"/>
                            <w:right w:val="none" w:sz="0" w:space="0" w:color="auto"/>
                          </w:divBdr>
                          <w:divsChild>
                            <w:div w:id="38391782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7441858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61875112">
          <w:marLeft w:val="0"/>
          <w:marRight w:val="0"/>
          <w:marTop w:val="0"/>
          <w:marBottom w:val="0"/>
          <w:divBdr>
            <w:top w:val="none" w:sz="0" w:space="0" w:color="auto"/>
            <w:left w:val="none" w:sz="0" w:space="0" w:color="auto"/>
            <w:bottom w:val="none" w:sz="0" w:space="0" w:color="auto"/>
            <w:right w:val="none" w:sz="0" w:space="0" w:color="auto"/>
          </w:divBdr>
          <w:divsChild>
            <w:div w:id="850141616">
              <w:marLeft w:val="0"/>
              <w:marRight w:val="0"/>
              <w:marTop w:val="0"/>
              <w:marBottom w:val="0"/>
              <w:divBdr>
                <w:top w:val="none" w:sz="0" w:space="0" w:color="auto"/>
                <w:left w:val="none" w:sz="0" w:space="0" w:color="auto"/>
                <w:bottom w:val="none" w:sz="0" w:space="0" w:color="auto"/>
                <w:right w:val="none" w:sz="0" w:space="0" w:color="auto"/>
              </w:divBdr>
              <w:divsChild>
                <w:div w:id="1088235130">
                  <w:marLeft w:val="0"/>
                  <w:marRight w:val="0"/>
                  <w:marTop w:val="120"/>
                  <w:marBottom w:val="0"/>
                  <w:divBdr>
                    <w:top w:val="none" w:sz="0" w:space="0" w:color="auto"/>
                    <w:left w:val="none" w:sz="0" w:space="0" w:color="auto"/>
                    <w:bottom w:val="none" w:sz="0" w:space="0" w:color="auto"/>
                    <w:right w:val="none" w:sz="0" w:space="0" w:color="auto"/>
                  </w:divBdr>
                </w:div>
              </w:divsChild>
            </w:div>
            <w:div w:id="2070229921">
              <w:marLeft w:val="0"/>
              <w:marRight w:val="0"/>
              <w:marTop w:val="120"/>
              <w:marBottom w:val="0"/>
              <w:divBdr>
                <w:top w:val="none" w:sz="0" w:space="0" w:color="auto"/>
                <w:left w:val="none" w:sz="0" w:space="0" w:color="auto"/>
                <w:bottom w:val="none" w:sz="0" w:space="0" w:color="auto"/>
                <w:right w:val="none" w:sz="0" w:space="0" w:color="auto"/>
              </w:divBdr>
            </w:div>
          </w:divsChild>
        </w:div>
        <w:div w:id="1774011715">
          <w:marLeft w:val="0"/>
          <w:marRight w:val="0"/>
          <w:marTop w:val="0"/>
          <w:marBottom w:val="0"/>
          <w:divBdr>
            <w:top w:val="none" w:sz="0" w:space="0" w:color="auto"/>
            <w:left w:val="none" w:sz="0" w:space="0" w:color="auto"/>
            <w:bottom w:val="none" w:sz="0" w:space="0" w:color="auto"/>
            <w:right w:val="none" w:sz="0" w:space="0" w:color="auto"/>
          </w:divBdr>
          <w:divsChild>
            <w:div w:id="1021005529">
              <w:marLeft w:val="0"/>
              <w:marRight w:val="0"/>
              <w:marTop w:val="0"/>
              <w:marBottom w:val="0"/>
              <w:divBdr>
                <w:top w:val="none" w:sz="0" w:space="0" w:color="auto"/>
                <w:left w:val="none" w:sz="0" w:space="0" w:color="auto"/>
                <w:bottom w:val="none" w:sz="0" w:space="0" w:color="auto"/>
                <w:right w:val="none" w:sz="0" w:space="0" w:color="auto"/>
              </w:divBdr>
              <w:divsChild>
                <w:div w:id="1292445497">
                  <w:marLeft w:val="0"/>
                  <w:marRight w:val="0"/>
                  <w:marTop w:val="120"/>
                  <w:marBottom w:val="0"/>
                  <w:divBdr>
                    <w:top w:val="none" w:sz="0" w:space="0" w:color="auto"/>
                    <w:left w:val="none" w:sz="0" w:space="0" w:color="auto"/>
                    <w:bottom w:val="none" w:sz="0" w:space="0" w:color="auto"/>
                    <w:right w:val="none" w:sz="0" w:space="0" w:color="auto"/>
                  </w:divBdr>
                </w:div>
              </w:divsChild>
            </w:div>
            <w:div w:id="1762292015">
              <w:marLeft w:val="0"/>
              <w:marRight w:val="0"/>
              <w:marTop w:val="120"/>
              <w:marBottom w:val="0"/>
              <w:divBdr>
                <w:top w:val="none" w:sz="0" w:space="0" w:color="auto"/>
                <w:left w:val="none" w:sz="0" w:space="0" w:color="auto"/>
                <w:bottom w:val="none" w:sz="0" w:space="0" w:color="auto"/>
                <w:right w:val="none" w:sz="0" w:space="0" w:color="auto"/>
              </w:divBdr>
            </w:div>
          </w:divsChild>
        </w:div>
        <w:div w:id="1782452718">
          <w:marLeft w:val="720"/>
          <w:marRight w:val="0"/>
          <w:marTop w:val="0"/>
          <w:marBottom w:val="0"/>
          <w:divBdr>
            <w:top w:val="none" w:sz="0" w:space="0" w:color="auto"/>
            <w:left w:val="none" w:sz="0" w:space="0" w:color="auto"/>
            <w:bottom w:val="none" w:sz="0" w:space="0" w:color="auto"/>
            <w:right w:val="none" w:sz="0" w:space="0" w:color="auto"/>
          </w:divBdr>
        </w:div>
        <w:div w:id="1812213833">
          <w:marLeft w:val="480"/>
          <w:marRight w:val="0"/>
          <w:marTop w:val="0"/>
          <w:marBottom w:val="0"/>
          <w:divBdr>
            <w:top w:val="none" w:sz="0" w:space="0" w:color="auto"/>
            <w:left w:val="none" w:sz="0" w:space="0" w:color="auto"/>
            <w:bottom w:val="none" w:sz="0" w:space="0" w:color="auto"/>
            <w:right w:val="none" w:sz="0" w:space="0" w:color="auto"/>
          </w:divBdr>
        </w:div>
        <w:div w:id="1820343110">
          <w:marLeft w:val="0"/>
          <w:marRight w:val="0"/>
          <w:marTop w:val="0"/>
          <w:marBottom w:val="0"/>
          <w:divBdr>
            <w:top w:val="none" w:sz="0" w:space="0" w:color="auto"/>
            <w:left w:val="none" w:sz="0" w:space="0" w:color="auto"/>
            <w:bottom w:val="none" w:sz="0" w:space="0" w:color="auto"/>
            <w:right w:val="none" w:sz="0" w:space="0" w:color="auto"/>
          </w:divBdr>
          <w:divsChild>
            <w:div w:id="1288660808">
              <w:marLeft w:val="0"/>
              <w:marRight w:val="0"/>
              <w:marTop w:val="0"/>
              <w:marBottom w:val="0"/>
              <w:divBdr>
                <w:top w:val="none" w:sz="0" w:space="0" w:color="auto"/>
                <w:left w:val="none" w:sz="0" w:space="0" w:color="auto"/>
                <w:bottom w:val="none" w:sz="0" w:space="0" w:color="auto"/>
                <w:right w:val="none" w:sz="0" w:space="0" w:color="auto"/>
              </w:divBdr>
              <w:divsChild>
                <w:div w:id="224419028">
                  <w:marLeft w:val="0"/>
                  <w:marRight w:val="0"/>
                  <w:marTop w:val="120"/>
                  <w:marBottom w:val="0"/>
                  <w:divBdr>
                    <w:top w:val="none" w:sz="0" w:space="0" w:color="auto"/>
                    <w:left w:val="none" w:sz="0" w:space="0" w:color="auto"/>
                    <w:bottom w:val="none" w:sz="0" w:space="0" w:color="auto"/>
                    <w:right w:val="none" w:sz="0" w:space="0" w:color="auto"/>
                  </w:divBdr>
                </w:div>
              </w:divsChild>
            </w:div>
            <w:div w:id="1571230758">
              <w:marLeft w:val="0"/>
              <w:marRight w:val="0"/>
              <w:marTop w:val="120"/>
              <w:marBottom w:val="0"/>
              <w:divBdr>
                <w:top w:val="none" w:sz="0" w:space="0" w:color="auto"/>
                <w:left w:val="none" w:sz="0" w:space="0" w:color="auto"/>
                <w:bottom w:val="none" w:sz="0" w:space="0" w:color="auto"/>
                <w:right w:val="none" w:sz="0" w:space="0" w:color="auto"/>
              </w:divBdr>
            </w:div>
          </w:divsChild>
        </w:div>
        <w:div w:id="1847938613">
          <w:marLeft w:val="0"/>
          <w:marRight w:val="0"/>
          <w:marTop w:val="0"/>
          <w:marBottom w:val="0"/>
          <w:divBdr>
            <w:top w:val="none" w:sz="0" w:space="0" w:color="auto"/>
            <w:left w:val="none" w:sz="0" w:space="0" w:color="auto"/>
            <w:bottom w:val="none" w:sz="0" w:space="0" w:color="auto"/>
            <w:right w:val="none" w:sz="0" w:space="0" w:color="auto"/>
          </w:divBdr>
          <w:divsChild>
            <w:div w:id="487869684">
              <w:marLeft w:val="0"/>
              <w:marRight w:val="0"/>
              <w:marTop w:val="120"/>
              <w:marBottom w:val="0"/>
              <w:divBdr>
                <w:top w:val="none" w:sz="0" w:space="0" w:color="auto"/>
                <w:left w:val="none" w:sz="0" w:space="0" w:color="auto"/>
                <w:bottom w:val="none" w:sz="0" w:space="0" w:color="auto"/>
                <w:right w:val="none" w:sz="0" w:space="0" w:color="auto"/>
              </w:divBdr>
            </w:div>
            <w:div w:id="772867475">
              <w:marLeft w:val="0"/>
              <w:marRight w:val="0"/>
              <w:marTop w:val="0"/>
              <w:marBottom w:val="0"/>
              <w:divBdr>
                <w:top w:val="none" w:sz="0" w:space="0" w:color="auto"/>
                <w:left w:val="none" w:sz="0" w:space="0" w:color="auto"/>
                <w:bottom w:val="none" w:sz="0" w:space="0" w:color="auto"/>
                <w:right w:val="none" w:sz="0" w:space="0" w:color="auto"/>
              </w:divBdr>
              <w:divsChild>
                <w:div w:id="139816885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55218444">
          <w:marLeft w:val="0"/>
          <w:marRight w:val="0"/>
          <w:marTop w:val="0"/>
          <w:marBottom w:val="0"/>
          <w:divBdr>
            <w:top w:val="none" w:sz="0" w:space="0" w:color="auto"/>
            <w:left w:val="none" w:sz="0" w:space="0" w:color="auto"/>
            <w:bottom w:val="none" w:sz="0" w:space="0" w:color="auto"/>
            <w:right w:val="none" w:sz="0" w:space="0" w:color="auto"/>
          </w:divBdr>
          <w:divsChild>
            <w:div w:id="572813527">
              <w:marLeft w:val="0"/>
              <w:marRight w:val="0"/>
              <w:marTop w:val="120"/>
              <w:marBottom w:val="0"/>
              <w:divBdr>
                <w:top w:val="none" w:sz="0" w:space="0" w:color="auto"/>
                <w:left w:val="none" w:sz="0" w:space="0" w:color="auto"/>
                <w:bottom w:val="none" w:sz="0" w:space="0" w:color="auto"/>
                <w:right w:val="none" w:sz="0" w:space="0" w:color="auto"/>
              </w:divBdr>
            </w:div>
            <w:div w:id="1648242984">
              <w:marLeft w:val="0"/>
              <w:marRight w:val="0"/>
              <w:marTop w:val="0"/>
              <w:marBottom w:val="0"/>
              <w:divBdr>
                <w:top w:val="none" w:sz="0" w:space="0" w:color="auto"/>
                <w:left w:val="none" w:sz="0" w:space="0" w:color="auto"/>
                <w:bottom w:val="none" w:sz="0" w:space="0" w:color="auto"/>
                <w:right w:val="none" w:sz="0" w:space="0" w:color="auto"/>
              </w:divBdr>
              <w:divsChild>
                <w:div w:id="17145792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95003680">
          <w:marLeft w:val="480"/>
          <w:marRight w:val="0"/>
          <w:marTop w:val="0"/>
          <w:marBottom w:val="0"/>
          <w:divBdr>
            <w:top w:val="none" w:sz="0" w:space="0" w:color="auto"/>
            <w:left w:val="none" w:sz="0" w:space="0" w:color="auto"/>
            <w:bottom w:val="none" w:sz="0" w:space="0" w:color="auto"/>
            <w:right w:val="none" w:sz="0" w:space="0" w:color="auto"/>
          </w:divBdr>
        </w:div>
        <w:div w:id="1916208826">
          <w:marLeft w:val="0"/>
          <w:marRight w:val="0"/>
          <w:marTop w:val="0"/>
          <w:marBottom w:val="0"/>
          <w:divBdr>
            <w:top w:val="none" w:sz="0" w:space="0" w:color="auto"/>
            <w:left w:val="none" w:sz="0" w:space="0" w:color="auto"/>
            <w:bottom w:val="none" w:sz="0" w:space="0" w:color="auto"/>
            <w:right w:val="none" w:sz="0" w:space="0" w:color="auto"/>
          </w:divBdr>
          <w:divsChild>
            <w:div w:id="525143994">
              <w:marLeft w:val="0"/>
              <w:marRight w:val="0"/>
              <w:marTop w:val="0"/>
              <w:marBottom w:val="0"/>
              <w:divBdr>
                <w:top w:val="none" w:sz="0" w:space="0" w:color="auto"/>
                <w:left w:val="none" w:sz="0" w:space="0" w:color="auto"/>
                <w:bottom w:val="none" w:sz="0" w:space="0" w:color="auto"/>
                <w:right w:val="none" w:sz="0" w:space="0" w:color="auto"/>
              </w:divBdr>
              <w:divsChild>
                <w:div w:id="1315255857">
                  <w:marLeft w:val="0"/>
                  <w:marRight w:val="0"/>
                  <w:marTop w:val="120"/>
                  <w:marBottom w:val="0"/>
                  <w:divBdr>
                    <w:top w:val="none" w:sz="0" w:space="0" w:color="auto"/>
                    <w:left w:val="none" w:sz="0" w:space="0" w:color="auto"/>
                    <w:bottom w:val="none" w:sz="0" w:space="0" w:color="auto"/>
                    <w:right w:val="none" w:sz="0" w:space="0" w:color="auto"/>
                  </w:divBdr>
                </w:div>
              </w:divsChild>
            </w:div>
            <w:div w:id="1266497909">
              <w:marLeft w:val="0"/>
              <w:marRight w:val="0"/>
              <w:marTop w:val="120"/>
              <w:marBottom w:val="0"/>
              <w:divBdr>
                <w:top w:val="none" w:sz="0" w:space="0" w:color="auto"/>
                <w:left w:val="none" w:sz="0" w:space="0" w:color="auto"/>
                <w:bottom w:val="none" w:sz="0" w:space="0" w:color="auto"/>
                <w:right w:val="none" w:sz="0" w:space="0" w:color="auto"/>
              </w:divBdr>
            </w:div>
          </w:divsChild>
        </w:div>
        <w:div w:id="1924338708">
          <w:marLeft w:val="0"/>
          <w:marRight w:val="0"/>
          <w:marTop w:val="120"/>
          <w:marBottom w:val="0"/>
          <w:divBdr>
            <w:top w:val="none" w:sz="0" w:space="0" w:color="auto"/>
            <w:left w:val="none" w:sz="0" w:space="0" w:color="auto"/>
            <w:bottom w:val="none" w:sz="0" w:space="0" w:color="auto"/>
            <w:right w:val="none" w:sz="0" w:space="0" w:color="auto"/>
          </w:divBdr>
        </w:div>
        <w:div w:id="1926108967">
          <w:marLeft w:val="0"/>
          <w:marRight w:val="0"/>
          <w:marTop w:val="0"/>
          <w:marBottom w:val="0"/>
          <w:divBdr>
            <w:top w:val="none" w:sz="0" w:space="0" w:color="auto"/>
            <w:left w:val="none" w:sz="0" w:space="0" w:color="auto"/>
            <w:bottom w:val="none" w:sz="0" w:space="0" w:color="auto"/>
            <w:right w:val="none" w:sz="0" w:space="0" w:color="auto"/>
          </w:divBdr>
          <w:divsChild>
            <w:div w:id="542988814">
              <w:marLeft w:val="0"/>
              <w:marRight w:val="0"/>
              <w:marTop w:val="0"/>
              <w:marBottom w:val="0"/>
              <w:divBdr>
                <w:top w:val="none" w:sz="0" w:space="0" w:color="auto"/>
                <w:left w:val="none" w:sz="0" w:space="0" w:color="auto"/>
                <w:bottom w:val="none" w:sz="0" w:space="0" w:color="auto"/>
                <w:right w:val="none" w:sz="0" w:space="0" w:color="auto"/>
              </w:divBdr>
              <w:divsChild>
                <w:div w:id="1653749328">
                  <w:marLeft w:val="0"/>
                  <w:marRight w:val="0"/>
                  <w:marTop w:val="120"/>
                  <w:marBottom w:val="0"/>
                  <w:divBdr>
                    <w:top w:val="none" w:sz="0" w:space="0" w:color="auto"/>
                    <w:left w:val="none" w:sz="0" w:space="0" w:color="auto"/>
                    <w:bottom w:val="none" w:sz="0" w:space="0" w:color="auto"/>
                    <w:right w:val="none" w:sz="0" w:space="0" w:color="auto"/>
                  </w:divBdr>
                </w:div>
              </w:divsChild>
            </w:div>
            <w:div w:id="1330062735">
              <w:marLeft w:val="0"/>
              <w:marRight w:val="0"/>
              <w:marTop w:val="120"/>
              <w:marBottom w:val="0"/>
              <w:divBdr>
                <w:top w:val="none" w:sz="0" w:space="0" w:color="auto"/>
                <w:left w:val="none" w:sz="0" w:space="0" w:color="auto"/>
                <w:bottom w:val="none" w:sz="0" w:space="0" w:color="auto"/>
                <w:right w:val="none" w:sz="0" w:space="0" w:color="auto"/>
              </w:divBdr>
            </w:div>
          </w:divsChild>
        </w:div>
        <w:div w:id="1929658255">
          <w:marLeft w:val="480"/>
          <w:marRight w:val="0"/>
          <w:marTop w:val="0"/>
          <w:marBottom w:val="0"/>
          <w:divBdr>
            <w:top w:val="none" w:sz="0" w:space="0" w:color="auto"/>
            <w:left w:val="none" w:sz="0" w:space="0" w:color="auto"/>
            <w:bottom w:val="none" w:sz="0" w:space="0" w:color="auto"/>
            <w:right w:val="none" w:sz="0" w:space="0" w:color="auto"/>
          </w:divBdr>
        </w:div>
        <w:div w:id="1933049975">
          <w:marLeft w:val="0"/>
          <w:marRight w:val="0"/>
          <w:marTop w:val="0"/>
          <w:marBottom w:val="0"/>
          <w:divBdr>
            <w:top w:val="none" w:sz="0" w:space="0" w:color="auto"/>
            <w:left w:val="none" w:sz="0" w:space="0" w:color="auto"/>
            <w:bottom w:val="none" w:sz="0" w:space="0" w:color="auto"/>
            <w:right w:val="none" w:sz="0" w:space="0" w:color="auto"/>
          </w:divBdr>
          <w:divsChild>
            <w:div w:id="22172455">
              <w:marLeft w:val="0"/>
              <w:marRight w:val="0"/>
              <w:marTop w:val="120"/>
              <w:marBottom w:val="0"/>
              <w:divBdr>
                <w:top w:val="none" w:sz="0" w:space="0" w:color="auto"/>
                <w:left w:val="none" w:sz="0" w:space="0" w:color="auto"/>
                <w:bottom w:val="none" w:sz="0" w:space="0" w:color="auto"/>
                <w:right w:val="none" w:sz="0" w:space="0" w:color="auto"/>
              </w:divBdr>
            </w:div>
            <w:div w:id="1092050914">
              <w:marLeft w:val="0"/>
              <w:marRight w:val="0"/>
              <w:marTop w:val="0"/>
              <w:marBottom w:val="0"/>
              <w:divBdr>
                <w:top w:val="none" w:sz="0" w:space="0" w:color="auto"/>
                <w:left w:val="none" w:sz="0" w:space="0" w:color="auto"/>
                <w:bottom w:val="none" w:sz="0" w:space="0" w:color="auto"/>
                <w:right w:val="none" w:sz="0" w:space="0" w:color="auto"/>
              </w:divBdr>
              <w:divsChild>
                <w:div w:id="35056678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36742106">
          <w:marLeft w:val="480"/>
          <w:marRight w:val="0"/>
          <w:marTop w:val="0"/>
          <w:marBottom w:val="0"/>
          <w:divBdr>
            <w:top w:val="none" w:sz="0" w:space="0" w:color="auto"/>
            <w:left w:val="none" w:sz="0" w:space="0" w:color="auto"/>
            <w:bottom w:val="none" w:sz="0" w:space="0" w:color="auto"/>
            <w:right w:val="none" w:sz="0" w:space="0" w:color="auto"/>
          </w:divBdr>
        </w:div>
        <w:div w:id="1937397992">
          <w:marLeft w:val="0"/>
          <w:marRight w:val="0"/>
          <w:marTop w:val="0"/>
          <w:marBottom w:val="0"/>
          <w:divBdr>
            <w:top w:val="none" w:sz="0" w:space="0" w:color="auto"/>
            <w:left w:val="none" w:sz="0" w:space="0" w:color="auto"/>
            <w:bottom w:val="none" w:sz="0" w:space="0" w:color="auto"/>
            <w:right w:val="none" w:sz="0" w:space="0" w:color="auto"/>
          </w:divBdr>
          <w:divsChild>
            <w:div w:id="102655903">
              <w:marLeft w:val="0"/>
              <w:marRight w:val="0"/>
              <w:marTop w:val="0"/>
              <w:marBottom w:val="0"/>
              <w:divBdr>
                <w:top w:val="none" w:sz="0" w:space="0" w:color="auto"/>
                <w:left w:val="none" w:sz="0" w:space="0" w:color="auto"/>
                <w:bottom w:val="none" w:sz="0" w:space="0" w:color="auto"/>
                <w:right w:val="none" w:sz="0" w:space="0" w:color="auto"/>
              </w:divBdr>
              <w:divsChild>
                <w:div w:id="2089501574">
                  <w:marLeft w:val="0"/>
                  <w:marRight w:val="0"/>
                  <w:marTop w:val="120"/>
                  <w:marBottom w:val="0"/>
                  <w:divBdr>
                    <w:top w:val="none" w:sz="0" w:space="0" w:color="auto"/>
                    <w:left w:val="none" w:sz="0" w:space="0" w:color="auto"/>
                    <w:bottom w:val="none" w:sz="0" w:space="0" w:color="auto"/>
                    <w:right w:val="none" w:sz="0" w:space="0" w:color="auto"/>
                  </w:divBdr>
                </w:div>
              </w:divsChild>
            </w:div>
            <w:div w:id="228925282">
              <w:marLeft w:val="0"/>
              <w:marRight w:val="0"/>
              <w:marTop w:val="120"/>
              <w:marBottom w:val="0"/>
              <w:divBdr>
                <w:top w:val="none" w:sz="0" w:space="0" w:color="auto"/>
                <w:left w:val="none" w:sz="0" w:space="0" w:color="auto"/>
                <w:bottom w:val="none" w:sz="0" w:space="0" w:color="auto"/>
                <w:right w:val="none" w:sz="0" w:space="0" w:color="auto"/>
              </w:divBdr>
            </w:div>
          </w:divsChild>
        </w:div>
        <w:div w:id="1948850560">
          <w:marLeft w:val="0"/>
          <w:marRight w:val="0"/>
          <w:marTop w:val="0"/>
          <w:marBottom w:val="0"/>
          <w:divBdr>
            <w:top w:val="none" w:sz="0" w:space="0" w:color="auto"/>
            <w:left w:val="none" w:sz="0" w:space="0" w:color="auto"/>
            <w:bottom w:val="none" w:sz="0" w:space="0" w:color="auto"/>
            <w:right w:val="none" w:sz="0" w:space="0" w:color="auto"/>
          </w:divBdr>
          <w:divsChild>
            <w:div w:id="338459983">
              <w:marLeft w:val="0"/>
              <w:marRight w:val="0"/>
              <w:marTop w:val="0"/>
              <w:marBottom w:val="0"/>
              <w:divBdr>
                <w:top w:val="none" w:sz="0" w:space="0" w:color="auto"/>
                <w:left w:val="none" w:sz="0" w:space="0" w:color="auto"/>
                <w:bottom w:val="none" w:sz="0" w:space="0" w:color="auto"/>
                <w:right w:val="none" w:sz="0" w:space="0" w:color="auto"/>
              </w:divBdr>
            </w:div>
            <w:div w:id="1999572296">
              <w:marLeft w:val="0"/>
              <w:marRight w:val="0"/>
              <w:marTop w:val="120"/>
              <w:marBottom w:val="0"/>
              <w:divBdr>
                <w:top w:val="none" w:sz="0" w:space="0" w:color="auto"/>
                <w:left w:val="none" w:sz="0" w:space="0" w:color="auto"/>
                <w:bottom w:val="none" w:sz="0" w:space="0" w:color="auto"/>
                <w:right w:val="none" w:sz="0" w:space="0" w:color="auto"/>
              </w:divBdr>
            </w:div>
          </w:divsChild>
        </w:div>
        <w:div w:id="1958028073">
          <w:marLeft w:val="0"/>
          <w:marRight w:val="0"/>
          <w:marTop w:val="0"/>
          <w:marBottom w:val="0"/>
          <w:divBdr>
            <w:top w:val="none" w:sz="0" w:space="0" w:color="auto"/>
            <w:left w:val="none" w:sz="0" w:space="0" w:color="auto"/>
            <w:bottom w:val="none" w:sz="0" w:space="0" w:color="auto"/>
            <w:right w:val="none" w:sz="0" w:space="0" w:color="auto"/>
          </w:divBdr>
          <w:divsChild>
            <w:div w:id="77873500">
              <w:marLeft w:val="0"/>
              <w:marRight w:val="0"/>
              <w:marTop w:val="0"/>
              <w:marBottom w:val="0"/>
              <w:divBdr>
                <w:top w:val="none" w:sz="0" w:space="0" w:color="auto"/>
                <w:left w:val="none" w:sz="0" w:space="0" w:color="auto"/>
                <w:bottom w:val="none" w:sz="0" w:space="0" w:color="auto"/>
                <w:right w:val="none" w:sz="0" w:space="0" w:color="auto"/>
              </w:divBdr>
              <w:divsChild>
                <w:div w:id="758328884">
                  <w:marLeft w:val="0"/>
                  <w:marRight w:val="0"/>
                  <w:marTop w:val="120"/>
                  <w:marBottom w:val="0"/>
                  <w:divBdr>
                    <w:top w:val="none" w:sz="0" w:space="0" w:color="auto"/>
                    <w:left w:val="none" w:sz="0" w:space="0" w:color="auto"/>
                    <w:bottom w:val="none" w:sz="0" w:space="0" w:color="auto"/>
                    <w:right w:val="none" w:sz="0" w:space="0" w:color="auto"/>
                  </w:divBdr>
                </w:div>
              </w:divsChild>
            </w:div>
            <w:div w:id="1469476002">
              <w:marLeft w:val="0"/>
              <w:marRight w:val="0"/>
              <w:marTop w:val="120"/>
              <w:marBottom w:val="0"/>
              <w:divBdr>
                <w:top w:val="none" w:sz="0" w:space="0" w:color="auto"/>
                <w:left w:val="none" w:sz="0" w:space="0" w:color="auto"/>
                <w:bottom w:val="none" w:sz="0" w:space="0" w:color="auto"/>
                <w:right w:val="none" w:sz="0" w:space="0" w:color="auto"/>
              </w:divBdr>
            </w:div>
          </w:divsChild>
        </w:div>
        <w:div w:id="1958639137">
          <w:marLeft w:val="0"/>
          <w:marRight w:val="0"/>
          <w:marTop w:val="0"/>
          <w:marBottom w:val="0"/>
          <w:divBdr>
            <w:top w:val="none" w:sz="0" w:space="0" w:color="auto"/>
            <w:left w:val="none" w:sz="0" w:space="0" w:color="auto"/>
            <w:bottom w:val="none" w:sz="0" w:space="0" w:color="auto"/>
            <w:right w:val="none" w:sz="0" w:space="0" w:color="auto"/>
          </w:divBdr>
          <w:divsChild>
            <w:div w:id="425737919">
              <w:marLeft w:val="0"/>
              <w:marRight w:val="0"/>
              <w:marTop w:val="120"/>
              <w:marBottom w:val="0"/>
              <w:divBdr>
                <w:top w:val="none" w:sz="0" w:space="0" w:color="auto"/>
                <w:left w:val="none" w:sz="0" w:space="0" w:color="auto"/>
                <w:bottom w:val="none" w:sz="0" w:space="0" w:color="auto"/>
                <w:right w:val="none" w:sz="0" w:space="0" w:color="auto"/>
              </w:divBdr>
            </w:div>
            <w:div w:id="850485027">
              <w:marLeft w:val="0"/>
              <w:marRight w:val="0"/>
              <w:marTop w:val="0"/>
              <w:marBottom w:val="0"/>
              <w:divBdr>
                <w:top w:val="none" w:sz="0" w:space="0" w:color="auto"/>
                <w:left w:val="none" w:sz="0" w:space="0" w:color="auto"/>
                <w:bottom w:val="none" w:sz="0" w:space="0" w:color="auto"/>
                <w:right w:val="none" w:sz="0" w:space="0" w:color="auto"/>
              </w:divBdr>
            </w:div>
          </w:divsChild>
        </w:div>
        <w:div w:id="1964996004">
          <w:marLeft w:val="0"/>
          <w:marRight w:val="0"/>
          <w:marTop w:val="0"/>
          <w:marBottom w:val="0"/>
          <w:divBdr>
            <w:top w:val="none" w:sz="0" w:space="0" w:color="auto"/>
            <w:left w:val="none" w:sz="0" w:space="0" w:color="auto"/>
            <w:bottom w:val="none" w:sz="0" w:space="0" w:color="auto"/>
            <w:right w:val="none" w:sz="0" w:space="0" w:color="auto"/>
          </w:divBdr>
          <w:divsChild>
            <w:div w:id="1520313463">
              <w:marLeft w:val="0"/>
              <w:marRight w:val="0"/>
              <w:marTop w:val="0"/>
              <w:marBottom w:val="0"/>
              <w:divBdr>
                <w:top w:val="none" w:sz="0" w:space="0" w:color="auto"/>
                <w:left w:val="none" w:sz="0" w:space="0" w:color="auto"/>
                <w:bottom w:val="none" w:sz="0" w:space="0" w:color="auto"/>
                <w:right w:val="none" w:sz="0" w:space="0" w:color="auto"/>
              </w:divBdr>
              <w:divsChild>
                <w:div w:id="827867079">
                  <w:marLeft w:val="0"/>
                  <w:marRight w:val="0"/>
                  <w:marTop w:val="120"/>
                  <w:marBottom w:val="0"/>
                  <w:divBdr>
                    <w:top w:val="none" w:sz="0" w:space="0" w:color="auto"/>
                    <w:left w:val="none" w:sz="0" w:space="0" w:color="auto"/>
                    <w:bottom w:val="none" w:sz="0" w:space="0" w:color="auto"/>
                    <w:right w:val="none" w:sz="0" w:space="0" w:color="auto"/>
                  </w:divBdr>
                </w:div>
              </w:divsChild>
            </w:div>
            <w:div w:id="1945771792">
              <w:marLeft w:val="0"/>
              <w:marRight w:val="0"/>
              <w:marTop w:val="120"/>
              <w:marBottom w:val="0"/>
              <w:divBdr>
                <w:top w:val="none" w:sz="0" w:space="0" w:color="auto"/>
                <w:left w:val="none" w:sz="0" w:space="0" w:color="auto"/>
                <w:bottom w:val="none" w:sz="0" w:space="0" w:color="auto"/>
                <w:right w:val="none" w:sz="0" w:space="0" w:color="auto"/>
              </w:divBdr>
            </w:div>
          </w:divsChild>
        </w:div>
        <w:div w:id="1989939410">
          <w:marLeft w:val="0"/>
          <w:marRight w:val="0"/>
          <w:marTop w:val="0"/>
          <w:marBottom w:val="0"/>
          <w:divBdr>
            <w:top w:val="none" w:sz="0" w:space="0" w:color="auto"/>
            <w:left w:val="none" w:sz="0" w:space="0" w:color="auto"/>
            <w:bottom w:val="none" w:sz="0" w:space="0" w:color="auto"/>
            <w:right w:val="none" w:sz="0" w:space="0" w:color="auto"/>
          </w:divBdr>
          <w:divsChild>
            <w:div w:id="158346394">
              <w:marLeft w:val="0"/>
              <w:marRight w:val="0"/>
              <w:marTop w:val="120"/>
              <w:marBottom w:val="0"/>
              <w:divBdr>
                <w:top w:val="none" w:sz="0" w:space="0" w:color="auto"/>
                <w:left w:val="none" w:sz="0" w:space="0" w:color="auto"/>
                <w:bottom w:val="none" w:sz="0" w:space="0" w:color="auto"/>
                <w:right w:val="none" w:sz="0" w:space="0" w:color="auto"/>
              </w:divBdr>
            </w:div>
            <w:div w:id="1150748879">
              <w:marLeft w:val="0"/>
              <w:marRight w:val="0"/>
              <w:marTop w:val="0"/>
              <w:marBottom w:val="0"/>
              <w:divBdr>
                <w:top w:val="none" w:sz="0" w:space="0" w:color="auto"/>
                <w:left w:val="none" w:sz="0" w:space="0" w:color="auto"/>
                <w:bottom w:val="none" w:sz="0" w:space="0" w:color="auto"/>
                <w:right w:val="none" w:sz="0" w:space="0" w:color="auto"/>
              </w:divBdr>
              <w:divsChild>
                <w:div w:id="4339875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90935691">
          <w:marLeft w:val="1320"/>
          <w:marRight w:val="0"/>
          <w:marTop w:val="0"/>
          <w:marBottom w:val="0"/>
          <w:divBdr>
            <w:top w:val="none" w:sz="0" w:space="0" w:color="auto"/>
            <w:left w:val="none" w:sz="0" w:space="0" w:color="auto"/>
            <w:bottom w:val="none" w:sz="0" w:space="0" w:color="auto"/>
            <w:right w:val="none" w:sz="0" w:space="0" w:color="auto"/>
          </w:divBdr>
        </w:div>
        <w:div w:id="2004965070">
          <w:marLeft w:val="0"/>
          <w:marRight w:val="0"/>
          <w:marTop w:val="0"/>
          <w:marBottom w:val="0"/>
          <w:divBdr>
            <w:top w:val="none" w:sz="0" w:space="0" w:color="auto"/>
            <w:left w:val="none" w:sz="0" w:space="0" w:color="auto"/>
            <w:bottom w:val="none" w:sz="0" w:space="0" w:color="auto"/>
            <w:right w:val="none" w:sz="0" w:space="0" w:color="auto"/>
          </w:divBdr>
          <w:divsChild>
            <w:div w:id="709762359">
              <w:marLeft w:val="0"/>
              <w:marRight w:val="0"/>
              <w:marTop w:val="120"/>
              <w:marBottom w:val="0"/>
              <w:divBdr>
                <w:top w:val="none" w:sz="0" w:space="0" w:color="auto"/>
                <w:left w:val="none" w:sz="0" w:space="0" w:color="auto"/>
                <w:bottom w:val="none" w:sz="0" w:space="0" w:color="auto"/>
                <w:right w:val="none" w:sz="0" w:space="0" w:color="auto"/>
              </w:divBdr>
            </w:div>
            <w:div w:id="1277175303">
              <w:marLeft w:val="0"/>
              <w:marRight w:val="0"/>
              <w:marTop w:val="0"/>
              <w:marBottom w:val="0"/>
              <w:divBdr>
                <w:top w:val="none" w:sz="0" w:space="0" w:color="auto"/>
                <w:left w:val="none" w:sz="0" w:space="0" w:color="auto"/>
                <w:bottom w:val="none" w:sz="0" w:space="0" w:color="auto"/>
                <w:right w:val="none" w:sz="0" w:space="0" w:color="auto"/>
              </w:divBdr>
              <w:divsChild>
                <w:div w:id="157813090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034070684">
          <w:marLeft w:val="0"/>
          <w:marRight w:val="0"/>
          <w:marTop w:val="0"/>
          <w:marBottom w:val="0"/>
          <w:divBdr>
            <w:top w:val="none" w:sz="0" w:space="0" w:color="auto"/>
            <w:left w:val="none" w:sz="0" w:space="0" w:color="auto"/>
            <w:bottom w:val="none" w:sz="0" w:space="0" w:color="auto"/>
            <w:right w:val="none" w:sz="0" w:space="0" w:color="auto"/>
          </w:divBdr>
          <w:divsChild>
            <w:div w:id="65959917">
              <w:marLeft w:val="0"/>
              <w:marRight w:val="0"/>
              <w:marTop w:val="0"/>
              <w:marBottom w:val="0"/>
              <w:divBdr>
                <w:top w:val="none" w:sz="0" w:space="0" w:color="auto"/>
                <w:left w:val="none" w:sz="0" w:space="0" w:color="auto"/>
                <w:bottom w:val="none" w:sz="0" w:space="0" w:color="auto"/>
                <w:right w:val="none" w:sz="0" w:space="0" w:color="auto"/>
              </w:divBdr>
              <w:divsChild>
                <w:div w:id="1344162227">
                  <w:marLeft w:val="0"/>
                  <w:marRight w:val="0"/>
                  <w:marTop w:val="120"/>
                  <w:marBottom w:val="0"/>
                  <w:divBdr>
                    <w:top w:val="none" w:sz="0" w:space="0" w:color="auto"/>
                    <w:left w:val="none" w:sz="0" w:space="0" w:color="auto"/>
                    <w:bottom w:val="none" w:sz="0" w:space="0" w:color="auto"/>
                    <w:right w:val="none" w:sz="0" w:space="0" w:color="auto"/>
                  </w:divBdr>
                </w:div>
              </w:divsChild>
            </w:div>
            <w:div w:id="436945133">
              <w:marLeft w:val="0"/>
              <w:marRight w:val="0"/>
              <w:marTop w:val="120"/>
              <w:marBottom w:val="0"/>
              <w:divBdr>
                <w:top w:val="none" w:sz="0" w:space="0" w:color="auto"/>
                <w:left w:val="none" w:sz="0" w:space="0" w:color="auto"/>
                <w:bottom w:val="none" w:sz="0" w:space="0" w:color="auto"/>
                <w:right w:val="none" w:sz="0" w:space="0" w:color="auto"/>
              </w:divBdr>
            </w:div>
          </w:divsChild>
        </w:div>
        <w:div w:id="2041395333">
          <w:marLeft w:val="480"/>
          <w:marRight w:val="0"/>
          <w:marTop w:val="0"/>
          <w:marBottom w:val="0"/>
          <w:divBdr>
            <w:top w:val="none" w:sz="0" w:space="0" w:color="auto"/>
            <w:left w:val="none" w:sz="0" w:space="0" w:color="auto"/>
            <w:bottom w:val="none" w:sz="0" w:space="0" w:color="auto"/>
            <w:right w:val="none" w:sz="0" w:space="0" w:color="auto"/>
          </w:divBdr>
        </w:div>
        <w:div w:id="2070617052">
          <w:marLeft w:val="0"/>
          <w:marRight w:val="0"/>
          <w:marTop w:val="0"/>
          <w:marBottom w:val="0"/>
          <w:divBdr>
            <w:top w:val="none" w:sz="0" w:space="0" w:color="auto"/>
            <w:left w:val="none" w:sz="0" w:space="0" w:color="auto"/>
            <w:bottom w:val="none" w:sz="0" w:space="0" w:color="auto"/>
            <w:right w:val="none" w:sz="0" w:space="0" w:color="auto"/>
          </w:divBdr>
          <w:divsChild>
            <w:div w:id="1037464907">
              <w:marLeft w:val="0"/>
              <w:marRight w:val="0"/>
              <w:marTop w:val="0"/>
              <w:marBottom w:val="0"/>
              <w:divBdr>
                <w:top w:val="none" w:sz="0" w:space="0" w:color="auto"/>
                <w:left w:val="none" w:sz="0" w:space="0" w:color="auto"/>
                <w:bottom w:val="none" w:sz="0" w:space="0" w:color="auto"/>
                <w:right w:val="none" w:sz="0" w:space="0" w:color="auto"/>
              </w:divBdr>
              <w:divsChild>
                <w:div w:id="1667971591">
                  <w:marLeft w:val="0"/>
                  <w:marRight w:val="0"/>
                  <w:marTop w:val="120"/>
                  <w:marBottom w:val="0"/>
                  <w:divBdr>
                    <w:top w:val="none" w:sz="0" w:space="0" w:color="auto"/>
                    <w:left w:val="none" w:sz="0" w:space="0" w:color="auto"/>
                    <w:bottom w:val="none" w:sz="0" w:space="0" w:color="auto"/>
                    <w:right w:val="none" w:sz="0" w:space="0" w:color="auto"/>
                  </w:divBdr>
                </w:div>
              </w:divsChild>
            </w:div>
            <w:div w:id="1466923469">
              <w:marLeft w:val="0"/>
              <w:marRight w:val="0"/>
              <w:marTop w:val="120"/>
              <w:marBottom w:val="0"/>
              <w:divBdr>
                <w:top w:val="none" w:sz="0" w:space="0" w:color="auto"/>
                <w:left w:val="none" w:sz="0" w:space="0" w:color="auto"/>
                <w:bottom w:val="none" w:sz="0" w:space="0" w:color="auto"/>
                <w:right w:val="none" w:sz="0" w:space="0" w:color="auto"/>
              </w:divBdr>
            </w:div>
          </w:divsChild>
        </w:div>
        <w:div w:id="2079205245">
          <w:marLeft w:val="480"/>
          <w:marRight w:val="0"/>
          <w:marTop w:val="0"/>
          <w:marBottom w:val="0"/>
          <w:divBdr>
            <w:top w:val="none" w:sz="0" w:space="0" w:color="auto"/>
            <w:left w:val="none" w:sz="0" w:space="0" w:color="auto"/>
            <w:bottom w:val="none" w:sz="0" w:space="0" w:color="auto"/>
            <w:right w:val="none" w:sz="0" w:space="0" w:color="auto"/>
          </w:divBdr>
        </w:div>
        <w:div w:id="2084258143">
          <w:marLeft w:val="0"/>
          <w:marRight w:val="0"/>
          <w:marTop w:val="0"/>
          <w:marBottom w:val="0"/>
          <w:divBdr>
            <w:top w:val="none" w:sz="0" w:space="0" w:color="auto"/>
            <w:left w:val="none" w:sz="0" w:space="0" w:color="auto"/>
            <w:bottom w:val="none" w:sz="0" w:space="0" w:color="auto"/>
            <w:right w:val="none" w:sz="0" w:space="0" w:color="auto"/>
          </w:divBdr>
          <w:divsChild>
            <w:div w:id="730734827">
              <w:marLeft w:val="0"/>
              <w:marRight w:val="0"/>
              <w:marTop w:val="120"/>
              <w:marBottom w:val="0"/>
              <w:divBdr>
                <w:top w:val="none" w:sz="0" w:space="0" w:color="auto"/>
                <w:left w:val="none" w:sz="0" w:space="0" w:color="auto"/>
                <w:bottom w:val="none" w:sz="0" w:space="0" w:color="auto"/>
                <w:right w:val="none" w:sz="0" w:space="0" w:color="auto"/>
              </w:divBdr>
            </w:div>
            <w:div w:id="1738941145">
              <w:marLeft w:val="0"/>
              <w:marRight w:val="0"/>
              <w:marTop w:val="0"/>
              <w:marBottom w:val="0"/>
              <w:divBdr>
                <w:top w:val="none" w:sz="0" w:space="0" w:color="auto"/>
                <w:left w:val="none" w:sz="0" w:space="0" w:color="auto"/>
                <w:bottom w:val="none" w:sz="0" w:space="0" w:color="auto"/>
                <w:right w:val="none" w:sz="0" w:space="0" w:color="auto"/>
              </w:divBdr>
            </w:div>
          </w:divsChild>
        </w:div>
        <w:div w:id="2109084599">
          <w:marLeft w:val="0"/>
          <w:marRight w:val="0"/>
          <w:marTop w:val="0"/>
          <w:marBottom w:val="0"/>
          <w:divBdr>
            <w:top w:val="none" w:sz="0" w:space="0" w:color="auto"/>
            <w:left w:val="none" w:sz="0" w:space="0" w:color="auto"/>
            <w:bottom w:val="none" w:sz="0" w:space="0" w:color="auto"/>
            <w:right w:val="none" w:sz="0" w:space="0" w:color="auto"/>
          </w:divBdr>
          <w:divsChild>
            <w:div w:id="258216607">
              <w:marLeft w:val="0"/>
              <w:marRight w:val="0"/>
              <w:marTop w:val="0"/>
              <w:marBottom w:val="0"/>
              <w:divBdr>
                <w:top w:val="none" w:sz="0" w:space="0" w:color="auto"/>
                <w:left w:val="none" w:sz="0" w:space="0" w:color="auto"/>
                <w:bottom w:val="none" w:sz="0" w:space="0" w:color="auto"/>
                <w:right w:val="none" w:sz="0" w:space="0" w:color="auto"/>
              </w:divBdr>
              <w:divsChild>
                <w:div w:id="322047204">
                  <w:marLeft w:val="0"/>
                  <w:marRight w:val="0"/>
                  <w:marTop w:val="120"/>
                  <w:marBottom w:val="0"/>
                  <w:divBdr>
                    <w:top w:val="none" w:sz="0" w:space="0" w:color="auto"/>
                    <w:left w:val="none" w:sz="0" w:space="0" w:color="auto"/>
                    <w:bottom w:val="none" w:sz="0" w:space="0" w:color="auto"/>
                    <w:right w:val="none" w:sz="0" w:space="0" w:color="auto"/>
                  </w:divBdr>
                </w:div>
              </w:divsChild>
            </w:div>
            <w:div w:id="1856385168">
              <w:marLeft w:val="0"/>
              <w:marRight w:val="0"/>
              <w:marTop w:val="120"/>
              <w:marBottom w:val="0"/>
              <w:divBdr>
                <w:top w:val="none" w:sz="0" w:space="0" w:color="auto"/>
                <w:left w:val="none" w:sz="0" w:space="0" w:color="auto"/>
                <w:bottom w:val="none" w:sz="0" w:space="0" w:color="auto"/>
                <w:right w:val="none" w:sz="0" w:space="0" w:color="auto"/>
              </w:divBdr>
            </w:div>
          </w:divsChild>
        </w:div>
        <w:div w:id="2120488676">
          <w:marLeft w:val="0"/>
          <w:marRight w:val="0"/>
          <w:marTop w:val="0"/>
          <w:marBottom w:val="0"/>
          <w:divBdr>
            <w:top w:val="none" w:sz="0" w:space="0" w:color="auto"/>
            <w:left w:val="none" w:sz="0" w:space="0" w:color="auto"/>
            <w:bottom w:val="none" w:sz="0" w:space="0" w:color="auto"/>
            <w:right w:val="none" w:sz="0" w:space="0" w:color="auto"/>
          </w:divBdr>
          <w:divsChild>
            <w:div w:id="745954994">
              <w:marLeft w:val="0"/>
              <w:marRight w:val="0"/>
              <w:marTop w:val="0"/>
              <w:marBottom w:val="0"/>
              <w:divBdr>
                <w:top w:val="none" w:sz="0" w:space="0" w:color="auto"/>
                <w:left w:val="none" w:sz="0" w:space="0" w:color="auto"/>
                <w:bottom w:val="none" w:sz="0" w:space="0" w:color="auto"/>
                <w:right w:val="none" w:sz="0" w:space="0" w:color="auto"/>
              </w:divBdr>
              <w:divsChild>
                <w:div w:id="1798061805">
                  <w:marLeft w:val="0"/>
                  <w:marRight w:val="0"/>
                  <w:marTop w:val="120"/>
                  <w:marBottom w:val="0"/>
                  <w:divBdr>
                    <w:top w:val="none" w:sz="0" w:space="0" w:color="auto"/>
                    <w:left w:val="none" w:sz="0" w:space="0" w:color="auto"/>
                    <w:bottom w:val="none" w:sz="0" w:space="0" w:color="auto"/>
                    <w:right w:val="none" w:sz="0" w:space="0" w:color="auto"/>
                  </w:divBdr>
                </w:div>
              </w:divsChild>
            </w:div>
            <w:div w:id="1416511211">
              <w:marLeft w:val="0"/>
              <w:marRight w:val="0"/>
              <w:marTop w:val="120"/>
              <w:marBottom w:val="0"/>
              <w:divBdr>
                <w:top w:val="none" w:sz="0" w:space="0" w:color="auto"/>
                <w:left w:val="none" w:sz="0" w:space="0" w:color="auto"/>
                <w:bottom w:val="none" w:sz="0" w:space="0" w:color="auto"/>
                <w:right w:val="none" w:sz="0" w:space="0" w:color="auto"/>
              </w:divBdr>
            </w:div>
          </w:divsChild>
        </w:div>
        <w:div w:id="2132163681">
          <w:marLeft w:val="0"/>
          <w:marRight w:val="0"/>
          <w:marTop w:val="0"/>
          <w:marBottom w:val="0"/>
          <w:divBdr>
            <w:top w:val="none" w:sz="0" w:space="0" w:color="auto"/>
            <w:left w:val="none" w:sz="0" w:space="0" w:color="auto"/>
            <w:bottom w:val="none" w:sz="0" w:space="0" w:color="auto"/>
            <w:right w:val="none" w:sz="0" w:space="0" w:color="auto"/>
          </w:divBdr>
          <w:divsChild>
            <w:div w:id="607660795">
              <w:marLeft w:val="0"/>
              <w:marRight w:val="0"/>
              <w:marTop w:val="120"/>
              <w:marBottom w:val="0"/>
              <w:divBdr>
                <w:top w:val="none" w:sz="0" w:space="0" w:color="auto"/>
                <w:left w:val="none" w:sz="0" w:space="0" w:color="auto"/>
                <w:bottom w:val="none" w:sz="0" w:space="0" w:color="auto"/>
                <w:right w:val="none" w:sz="0" w:space="0" w:color="auto"/>
              </w:divBdr>
            </w:div>
            <w:div w:id="1332223949">
              <w:marLeft w:val="0"/>
              <w:marRight w:val="0"/>
              <w:marTop w:val="0"/>
              <w:marBottom w:val="0"/>
              <w:divBdr>
                <w:top w:val="none" w:sz="0" w:space="0" w:color="auto"/>
                <w:left w:val="none" w:sz="0" w:space="0" w:color="auto"/>
                <w:bottom w:val="none" w:sz="0" w:space="0" w:color="auto"/>
                <w:right w:val="none" w:sz="0" w:space="0" w:color="auto"/>
              </w:divBdr>
              <w:divsChild>
                <w:div w:id="2102412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134708611">
          <w:marLeft w:val="480"/>
          <w:marRight w:val="0"/>
          <w:marTop w:val="0"/>
          <w:marBottom w:val="0"/>
          <w:divBdr>
            <w:top w:val="none" w:sz="0" w:space="0" w:color="auto"/>
            <w:left w:val="none" w:sz="0" w:space="0" w:color="auto"/>
            <w:bottom w:val="none" w:sz="0" w:space="0" w:color="auto"/>
            <w:right w:val="none" w:sz="0" w:space="0" w:color="auto"/>
          </w:divBdr>
        </w:div>
        <w:div w:id="2140566450">
          <w:marLeft w:val="0"/>
          <w:marRight w:val="0"/>
          <w:marTop w:val="0"/>
          <w:marBottom w:val="0"/>
          <w:divBdr>
            <w:top w:val="none" w:sz="0" w:space="0" w:color="auto"/>
            <w:left w:val="none" w:sz="0" w:space="0" w:color="auto"/>
            <w:bottom w:val="none" w:sz="0" w:space="0" w:color="auto"/>
            <w:right w:val="none" w:sz="0" w:space="0" w:color="auto"/>
          </w:divBdr>
          <w:divsChild>
            <w:div w:id="226116199">
              <w:marLeft w:val="0"/>
              <w:marRight w:val="0"/>
              <w:marTop w:val="0"/>
              <w:marBottom w:val="0"/>
              <w:divBdr>
                <w:top w:val="none" w:sz="0" w:space="0" w:color="auto"/>
                <w:left w:val="none" w:sz="0" w:space="0" w:color="auto"/>
                <w:bottom w:val="none" w:sz="0" w:space="0" w:color="auto"/>
                <w:right w:val="none" w:sz="0" w:space="0" w:color="auto"/>
              </w:divBdr>
              <w:divsChild>
                <w:div w:id="1534686059">
                  <w:marLeft w:val="0"/>
                  <w:marRight w:val="0"/>
                  <w:marTop w:val="120"/>
                  <w:marBottom w:val="0"/>
                  <w:divBdr>
                    <w:top w:val="none" w:sz="0" w:space="0" w:color="auto"/>
                    <w:left w:val="none" w:sz="0" w:space="0" w:color="auto"/>
                    <w:bottom w:val="none" w:sz="0" w:space="0" w:color="auto"/>
                    <w:right w:val="none" w:sz="0" w:space="0" w:color="auto"/>
                  </w:divBdr>
                </w:div>
              </w:divsChild>
            </w:div>
            <w:div w:id="1155220767">
              <w:marLeft w:val="0"/>
              <w:marRight w:val="0"/>
              <w:marTop w:val="120"/>
              <w:marBottom w:val="0"/>
              <w:divBdr>
                <w:top w:val="none" w:sz="0" w:space="0" w:color="auto"/>
                <w:left w:val="none" w:sz="0" w:space="0" w:color="auto"/>
                <w:bottom w:val="none" w:sz="0" w:space="0" w:color="auto"/>
                <w:right w:val="none" w:sz="0" w:space="0" w:color="auto"/>
              </w:divBdr>
            </w:div>
          </w:divsChild>
        </w:div>
        <w:div w:id="2140829760">
          <w:marLeft w:val="0"/>
          <w:marRight w:val="0"/>
          <w:marTop w:val="0"/>
          <w:marBottom w:val="0"/>
          <w:divBdr>
            <w:top w:val="none" w:sz="0" w:space="0" w:color="auto"/>
            <w:left w:val="none" w:sz="0" w:space="0" w:color="auto"/>
            <w:bottom w:val="none" w:sz="0" w:space="0" w:color="auto"/>
            <w:right w:val="none" w:sz="0" w:space="0" w:color="auto"/>
          </w:divBdr>
          <w:divsChild>
            <w:div w:id="32577455">
              <w:marLeft w:val="0"/>
              <w:marRight w:val="0"/>
              <w:marTop w:val="120"/>
              <w:marBottom w:val="0"/>
              <w:divBdr>
                <w:top w:val="none" w:sz="0" w:space="0" w:color="auto"/>
                <w:left w:val="none" w:sz="0" w:space="0" w:color="auto"/>
                <w:bottom w:val="none" w:sz="0" w:space="0" w:color="auto"/>
                <w:right w:val="none" w:sz="0" w:space="0" w:color="auto"/>
              </w:divBdr>
            </w:div>
            <w:div w:id="464935532">
              <w:marLeft w:val="0"/>
              <w:marRight w:val="0"/>
              <w:marTop w:val="0"/>
              <w:marBottom w:val="0"/>
              <w:divBdr>
                <w:top w:val="none" w:sz="0" w:space="0" w:color="auto"/>
                <w:left w:val="none" w:sz="0" w:space="0" w:color="auto"/>
                <w:bottom w:val="none" w:sz="0" w:space="0" w:color="auto"/>
                <w:right w:val="none" w:sz="0" w:space="0" w:color="auto"/>
              </w:divBdr>
              <w:divsChild>
                <w:div w:id="47769602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141608399">
          <w:marLeft w:val="480"/>
          <w:marRight w:val="0"/>
          <w:marTop w:val="0"/>
          <w:marBottom w:val="0"/>
          <w:divBdr>
            <w:top w:val="none" w:sz="0" w:space="0" w:color="auto"/>
            <w:left w:val="none" w:sz="0" w:space="0" w:color="auto"/>
            <w:bottom w:val="none" w:sz="0" w:space="0" w:color="auto"/>
            <w:right w:val="none" w:sz="0" w:space="0" w:color="auto"/>
          </w:divBdr>
        </w:div>
        <w:div w:id="2143033890">
          <w:marLeft w:val="0"/>
          <w:marRight w:val="0"/>
          <w:marTop w:val="0"/>
          <w:marBottom w:val="0"/>
          <w:divBdr>
            <w:top w:val="none" w:sz="0" w:space="0" w:color="auto"/>
            <w:left w:val="none" w:sz="0" w:space="0" w:color="auto"/>
            <w:bottom w:val="none" w:sz="0" w:space="0" w:color="auto"/>
            <w:right w:val="none" w:sz="0" w:space="0" w:color="auto"/>
          </w:divBdr>
          <w:divsChild>
            <w:div w:id="727920126">
              <w:marLeft w:val="0"/>
              <w:marRight w:val="0"/>
              <w:marTop w:val="120"/>
              <w:marBottom w:val="0"/>
              <w:divBdr>
                <w:top w:val="none" w:sz="0" w:space="0" w:color="auto"/>
                <w:left w:val="none" w:sz="0" w:space="0" w:color="auto"/>
                <w:bottom w:val="none" w:sz="0" w:space="0" w:color="auto"/>
                <w:right w:val="none" w:sz="0" w:space="0" w:color="auto"/>
              </w:divBdr>
            </w:div>
            <w:div w:id="1619333865">
              <w:marLeft w:val="0"/>
              <w:marRight w:val="0"/>
              <w:marTop w:val="0"/>
              <w:marBottom w:val="0"/>
              <w:divBdr>
                <w:top w:val="none" w:sz="0" w:space="0" w:color="auto"/>
                <w:left w:val="none" w:sz="0" w:space="0" w:color="auto"/>
                <w:bottom w:val="none" w:sz="0" w:space="0" w:color="auto"/>
                <w:right w:val="none" w:sz="0" w:space="0" w:color="auto"/>
              </w:divBdr>
              <w:divsChild>
                <w:div w:id="193581756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846214168">
      <w:bodyDiv w:val="1"/>
      <w:marLeft w:val="0"/>
      <w:marRight w:val="0"/>
      <w:marTop w:val="0"/>
      <w:marBottom w:val="0"/>
      <w:divBdr>
        <w:top w:val="none" w:sz="0" w:space="0" w:color="auto"/>
        <w:left w:val="none" w:sz="0" w:space="0" w:color="auto"/>
        <w:bottom w:val="none" w:sz="0" w:space="0" w:color="auto"/>
        <w:right w:val="none" w:sz="0" w:space="0" w:color="auto"/>
      </w:divBdr>
      <w:divsChild>
        <w:div w:id="764230610">
          <w:marLeft w:val="0"/>
          <w:marRight w:val="0"/>
          <w:marTop w:val="0"/>
          <w:marBottom w:val="0"/>
          <w:divBdr>
            <w:top w:val="none" w:sz="0" w:space="0" w:color="auto"/>
            <w:left w:val="none" w:sz="0" w:space="0" w:color="auto"/>
            <w:bottom w:val="none" w:sz="0" w:space="0" w:color="auto"/>
            <w:right w:val="none" w:sz="0" w:space="0" w:color="auto"/>
          </w:divBdr>
          <w:divsChild>
            <w:div w:id="1645040211">
              <w:marLeft w:val="0"/>
              <w:marRight w:val="0"/>
              <w:marTop w:val="120"/>
              <w:marBottom w:val="0"/>
              <w:divBdr>
                <w:top w:val="none" w:sz="0" w:space="0" w:color="auto"/>
                <w:left w:val="none" w:sz="0" w:space="0" w:color="auto"/>
                <w:bottom w:val="none" w:sz="0" w:space="0" w:color="auto"/>
                <w:right w:val="none" w:sz="0" w:space="0" w:color="auto"/>
              </w:divBdr>
            </w:div>
            <w:div w:id="1289821594">
              <w:marLeft w:val="0"/>
              <w:marRight w:val="0"/>
              <w:marTop w:val="0"/>
              <w:marBottom w:val="0"/>
              <w:divBdr>
                <w:top w:val="none" w:sz="0" w:space="0" w:color="auto"/>
                <w:left w:val="none" w:sz="0" w:space="0" w:color="auto"/>
                <w:bottom w:val="none" w:sz="0" w:space="0" w:color="auto"/>
                <w:right w:val="none" w:sz="0" w:space="0" w:color="auto"/>
              </w:divBdr>
            </w:div>
          </w:divsChild>
        </w:div>
        <w:div w:id="128599013">
          <w:marLeft w:val="0"/>
          <w:marRight w:val="0"/>
          <w:marTop w:val="0"/>
          <w:marBottom w:val="0"/>
          <w:divBdr>
            <w:top w:val="none" w:sz="0" w:space="0" w:color="auto"/>
            <w:left w:val="none" w:sz="0" w:space="0" w:color="auto"/>
            <w:bottom w:val="none" w:sz="0" w:space="0" w:color="auto"/>
            <w:right w:val="none" w:sz="0" w:space="0" w:color="auto"/>
          </w:divBdr>
          <w:divsChild>
            <w:div w:id="81145683">
              <w:marLeft w:val="0"/>
              <w:marRight w:val="0"/>
              <w:marTop w:val="120"/>
              <w:marBottom w:val="0"/>
              <w:divBdr>
                <w:top w:val="none" w:sz="0" w:space="0" w:color="auto"/>
                <w:left w:val="none" w:sz="0" w:space="0" w:color="auto"/>
                <w:bottom w:val="none" w:sz="0" w:space="0" w:color="auto"/>
                <w:right w:val="none" w:sz="0" w:space="0" w:color="auto"/>
              </w:divBdr>
            </w:div>
            <w:div w:id="296372843">
              <w:marLeft w:val="0"/>
              <w:marRight w:val="0"/>
              <w:marTop w:val="0"/>
              <w:marBottom w:val="0"/>
              <w:divBdr>
                <w:top w:val="none" w:sz="0" w:space="0" w:color="auto"/>
                <w:left w:val="none" w:sz="0" w:space="0" w:color="auto"/>
                <w:bottom w:val="none" w:sz="0" w:space="0" w:color="auto"/>
                <w:right w:val="none" w:sz="0" w:space="0" w:color="auto"/>
              </w:divBdr>
            </w:div>
          </w:divsChild>
        </w:div>
        <w:div w:id="123667478">
          <w:marLeft w:val="0"/>
          <w:marRight w:val="0"/>
          <w:marTop w:val="0"/>
          <w:marBottom w:val="0"/>
          <w:divBdr>
            <w:top w:val="none" w:sz="0" w:space="0" w:color="auto"/>
            <w:left w:val="none" w:sz="0" w:space="0" w:color="auto"/>
            <w:bottom w:val="none" w:sz="0" w:space="0" w:color="auto"/>
            <w:right w:val="none" w:sz="0" w:space="0" w:color="auto"/>
          </w:divBdr>
          <w:divsChild>
            <w:div w:id="1334265123">
              <w:marLeft w:val="0"/>
              <w:marRight w:val="0"/>
              <w:marTop w:val="120"/>
              <w:marBottom w:val="0"/>
              <w:divBdr>
                <w:top w:val="none" w:sz="0" w:space="0" w:color="auto"/>
                <w:left w:val="none" w:sz="0" w:space="0" w:color="auto"/>
                <w:bottom w:val="none" w:sz="0" w:space="0" w:color="auto"/>
                <w:right w:val="none" w:sz="0" w:space="0" w:color="auto"/>
              </w:divBdr>
            </w:div>
            <w:div w:id="2133013331">
              <w:marLeft w:val="0"/>
              <w:marRight w:val="0"/>
              <w:marTop w:val="0"/>
              <w:marBottom w:val="0"/>
              <w:divBdr>
                <w:top w:val="none" w:sz="0" w:space="0" w:color="auto"/>
                <w:left w:val="none" w:sz="0" w:space="0" w:color="auto"/>
                <w:bottom w:val="none" w:sz="0" w:space="0" w:color="auto"/>
                <w:right w:val="none" w:sz="0" w:space="0" w:color="auto"/>
              </w:divBdr>
            </w:div>
          </w:divsChild>
        </w:div>
        <w:div w:id="948899757">
          <w:marLeft w:val="0"/>
          <w:marRight w:val="0"/>
          <w:marTop w:val="0"/>
          <w:marBottom w:val="0"/>
          <w:divBdr>
            <w:top w:val="none" w:sz="0" w:space="0" w:color="auto"/>
            <w:left w:val="none" w:sz="0" w:space="0" w:color="auto"/>
            <w:bottom w:val="none" w:sz="0" w:space="0" w:color="auto"/>
            <w:right w:val="none" w:sz="0" w:space="0" w:color="auto"/>
          </w:divBdr>
          <w:divsChild>
            <w:div w:id="1231187450">
              <w:marLeft w:val="0"/>
              <w:marRight w:val="0"/>
              <w:marTop w:val="120"/>
              <w:marBottom w:val="0"/>
              <w:divBdr>
                <w:top w:val="none" w:sz="0" w:space="0" w:color="auto"/>
                <w:left w:val="none" w:sz="0" w:space="0" w:color="auto"/>
                <w:bottom w:val="none" w:sz="0" w:space="0" w:color="auto"/>
                <w:right w:val="none" w:sz="0" w:space="0" w:color="auto"/>
              </w:divBdr>
            </w:div>
            <w:div w:id="1023894660">
              <w:marLeft w:val="0"/>
              <w:marRight w:val="0"/>
              <w:marTop w:val="0"/>
              <w:marBottom w:val="0"/>
              <w:divBdr>
                <w:top w:val="none" w:sz="0" w:space="0" w:color="auto"/>
                <w:left w:val="none" w:sz="0" w:space="0" w:color="auto"/>
                <w:bottom w:val="none" w:sz="0" w:space="0" w:color="auto"/>
                <w:right w:val="none" w:sz="0" w:space="0" w:color="auto"/>
              </w:divBdr>
            </w:div>
          </w:divsChild>
        </w:div>
        <w:div w:id="1740589982">
          <w:marLeft w:val="0"/>
          <w:marRight w:val="0"/>
          <w:marTop w:val="0"/>
          <w:marBottom w:val="0"/>
          <w:divBdr>
            <w:top w:val="none" w:sz="0" w:space="0" w:color="auto"/>
            <w:left w:val="none" w:sz="0" w:space="0" w:color="auto"/>
            <w:bottom w:val="none" w:sz="0" w:space="0" w:color="auto"/>
            <w:right w:val="none" w:sz="0" w:space="0" w:color="auto"/>
          </w:divBdr>
          <w:divsChild>
            <w:div w:id="1702591065">
              <w:marLeft w:val="0"/>
              <w:marRight w:val="0"/>
              <w:marTop w:val="120"/>
              <w:marBottom w:val="0"/>
              <w:divBdr>
                <w:top w:val="none" w:sz="0" w:space="0" w:color="auto"/>
                <w:left w:val="none" w:sz="0" w:space="0" w:color="auto"/>
                <w:bottom w:val="none" w:sz="0" w:space="0" w:color="auto"/>
                <w:right w:val="none" w:sz="0" w:space="0" w:color="auto"/>
              </w:divBdr>
            </w:div>
            <w:div w:id="1135686265">
              <w:marLeft w:val="0"/>
              <w:marRight w:val="0"/>
              <w:marTop w:val="0"/>
              <w:marBottom w:val="0"/>
              <w:divBdr>
                <w:top w:val="none" w:sz="0" w:space="0" w:color="auto"/>
                <w:left w:val="none" w:sz="0" w:space="0" w:color="auto"/>
                <w:bottom w:val="none" w:sz="0" w:space="0" w:color="auto"/>
                <w:right w:val="none" w:sz="0" w:space="0" w:color="auto"/>
              </w:divBdr>
            </w:div>
          </w:divsChild>
        </w:div>
        <w:div w:id="104539350">
          <w:marLeft w:val="0"/>
          <w:marRight w:val="0"/>
          <w:marTop w:val="0"/>
          <w:marBottom w:val="0"/>
          <w:divBdr>
            <w:top w:val="none" w:sz="0" w:space="0" w:color="auto"/>
            <w:left w:val="none" w:sz="0" w:space="0" w:color="auto"/>
            <w:bottom w:val="none" w:sz="0" w:space="0" w:color="auto"/>
            <w:right w:val="none" w:sz="0" w:space="0" w:color="auto"/>
          </w:divBdr>
          <w:divsChild>
            <w:div w:id="816024">
              <w:marLeft w:val="0"/>
              <w:marRight w:val="0"/>
              <w:marTop w:val="120"/>
              <w:marBottom w:val="0"/>
              <w:divBdr>
                <w:top w:val="none" w:sz="0" w:space="0" w:color="auto"/>
                <w:left w:val="none" w:sz="0" w:space="0" w:color="auto"/>
                <w:bottom w:val="none" w:sz="0" w:space="0" w:color="auto"/>
                <w:right w:val="none" w:sz="0" w:space="0" w:color="auto"/>
              </w:divBdr>
            </w:div>
            <w:div w:id="114335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761520">
      <w:bodyDiv w:val="1"/>
      <w:marLeft w:val="0"/>
      <w:marRight w:val="0"/>
      <w:marTop w:val="0"/>
      <w:marBottom w:val="0"/>
      <w:divBdr>
        <w:top w:val="none" w:sz="0" w:space="0" w:color="auto"/>
        <w:left w:val="none" w:sz="0" w:space="0" w:color="auto"/>
        <w:bottom w:val="none" w:sz="0" w:space="0" w:color="auto"/>
        <w:right w:val="none" w:sz="0" w:space="0" w:color="auto"/>
      </w:divBdr>
      <w:divsChild>
        <w:div w:id="2141341893">
          <w:marLeft w:val="0"/>
          <w:marRight w:val="0"/>
          <w:marTop w:val="0"/>
          <w:marBottom w:val="0"/>
          <w:divBdr>
            <w:top w:val="none" w:sz="0" w:space="0" w:color="auto"/>
            <w:left w:val="none" w:sz="0" w:space="0" w:color="auto"/>
            <w:bottom w:val="none" w:sz="0" w:space="0" w:color="auto"/>
            <w:right w:val="none" w:sz="0" w:space="0" w:color="auto"/>
          </w:divBdr>
          <w:divsChild>
            <w:div w:id="749540240">
              <w:marLeft w:val="0"/>
              <w:marRight w:val="0"/>
              <w:marTop w:val="0"/>
              <w:marBottom w:val="0"/>
              <w:divBdr>
                <w:top w:val="none" w:sz="0" w:space="0" w:color="auto"/>
                <w:left w:val="none" w:sz="0" w:space="0" w:color="auto"/>
                <w:bottom w:val="none" w:sz="0" w:space="0" w:color="auto"/>
                <w:right w:val="none" w:sz="0" w:space="0" w:color="auto"/>
              </w:divBdr>
              <w:divsChild>
                <w:div w:id="914707359">
                  <w:marLeft w:val="0"/>
                  <w:marRight w:val="0"/>
                  <w:marTop w:val="0"/>
                  <w:marBottom w:val="0"/>
                  <w:divBdr>
                    <w:top w:val="none" w:sz="0" w:space="0" w:color="auto"/>
                    <w:left w:val="none" w:sz="0" w:space="0" w:color="auto"/>
                    <w:bottom w:val="none" w:sz="0" w:space="0" w:color="auto"/>
                    <w:right w:val="none" w:sz="0" w:space="0" w:color="auto"/>
                  </w:divBdr>
                  <w:divsChild>
                    <w:div w:id="134219941">
                      <w:marLeft w:val="1"/>
                      <w:marRight w:val="1"/>
                      <w:marTop w:val="0"/>
                      <w:marBottom w:val="0"/>
                      <w:divBdr>
                        <w:top w:val="none" w:sz="0" w:space="0" w:color="auto"/>
                        <w:left w:val="none" w:sz="0" w:space="0" w:color="auto"/>
                        <w:bottom w:val="none" w:sz="0" w:space="0" w:color="auto"/>
                        <w:right w:val="none" w:sz="0" w:space="0" w:color="auto"/>
                      </w:divBdr>
                      <w:divsChild>
                        <w:div w:id="1782723935">
                          <w:marLeft w:val="0"/>
                          <w:marRight w:val="0"/>
                          <w:marTop w:val="0"/>
                          <w:marBottom w:val="0"/>
                          <w:divBdr>
                            <w:top w:val="none" w:sz="0" w:space="0" w:color="auto"/>
                            <w:left w:val="none" w:sz="0" w:space="0" w:color="auto"/>
                            <w:bottom w:val="none" w:sz="0" w:space="0" w:color="auto"/>
                            <w:right w:val="none" w:sz="0" w:space="0" w:color="auto"/>
                          </w:divBdr>
                          <w:divsChild>
                            <w:div w:id="2092459418">
                              <w:marLeft w:val="0"/>
                              <w:marRight w:val="0"/>
                              <w:marTop w:val="0"/>
                              <w:marBottom w:val="360"/>
                              <w:divBdr>
                                <w:top w:val="none" w:sz="0" w:space="0" w:color="auto"/>
                                <w:left w:val="none" w:sz="0" w:space="0" w:color="auto"/>
                                <w:bottom w:val="none" w:sz="0" w:space="0" w:color="auto"/>
                                <w:right w:val="none" w:sz="0" w:space="0" w:color="auto"/>
                              </w:divBdr>
                              <w:divsChild>
                                <w:div w:id="1550919569">
                                  <w:marLeft w:val="0"/>
                                  <w:marRight w:val="0"/>
                                  <w:marTop w:val="0"/>
                                  <w:marBottom w:val="0"/>
                                  <w:divBdr>
                                    <w:top w:val="none" w:sz="0" w:space="0" w:color="auto"/>
                                    <w:left w:val="none" w:sz="0" w:space="0" w:color="auto"/>
                                    <w:bottom w:val="none" w:sz="0" w:space="0" w:color="auto"/>
                                    <w:right w:val="none" w:sz="0" w:space="0" w:color="auto"/>
                                  </w:divBdr>
                                  <w:divsChild>
                                    <w:div w:id="1917739694">
                                      <w:marLeft w:val="0"/>
                                      <w:marRight w:val="0"/>
                                      <w:marTop w:val="0"/>
                                      <w:marBottom w:val="0"/>
                                      <w:divBdr>
                                        <w:top w:val="none" w:sz="0" w:space="0" w:color="auto"/>
                                        <w:left w:val="none" w:sz="0" w:space="0" w:color="auto"/>
                                        <w:bottom w:val="none" w:sz="0" w:space="0" w:color="auto"/>
                                        <w:right w:val="none" w:sz="0" w:space="0" w:color="auto"/>
                                      </w:divBdr>
                                      <w:divsChild>
                                        <w:div w:id="70775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1225613">
      <w:bodyDiv w:val="1"/>
      <w:marLeft w:val="0"/>
      <w:marRight w:val="0"/>
      <w:marTop w:val="0"/>
      <w:marBottom w:val="0"/>
      <w:divBdr>
        <w:top w:val="none" w:sz="0" w:space="0" w:color="auto"/>
        <w:left w:val="none" w:sz="0" w:space="0" w:color="auto"/>
        <w:bottom w:val="none" w:sz="0" w:space="0" w:color="auto"/>
        <w:right w:val="none" w:sz="0" w:space="0" w:color="auto"/>
      </w:divBdr>
    </w:div>
    <w:div w:id="1441484372">
      <w:bodyDiv w:val="1"/>
      <w:marLeft w:val="0"/>
      <w:marRight w:val="0"/>
      <w:marTop w:val="0"/>
      <w:marBottom w:val="0"/>
      <w:divBdr>
        <w:top w:val="none" w:sz="0" w:space="0" w:color="auto"/>
        <w:left w:val="none" w:sz="0" w:space="0" w:color="auto"/>
        <w:bottom w:val="none" w:sz="0" w:space="0" w:color="auto"/>
        <w:right w:val="none" w:sz="0" w:space="0" w:color="auto"/>
      </w:divBdr>
    </w:div>
    <w:div w:id="1666279170">
      <w:bodyDiv w:val="1"/>
      <w:marLeft w:val="0"/>
      <w:marRight w:val="0"/>
      <w:marTop w:val="0"/>
      <w:marBottom w:val="0"/>
      <w:divBdr>
        <w:top w:val="none" w:sz="0" w:space="0" w:color="auto"/>
        <w:left w:val="none" w:sz="0" w:space="0" w:color="auto"/>
        <w:bottom w:val="none" w:sz="0" w:space="0" w:color="auto"/>
        <w:right w:val="none" w:sz="0" w:space="0" w:color="auto"/>
      </w:divBdr>
      <w:divsChild>
        <w:div w:id="496845451">
          <w:marLeft w:val="0"/>
          <w:marRight w:val="0"/>
          <w:marTop w:val="0"/>
          <w:marBottom w:val="0"/>
          <w:divBdr>
            <w:top w:val="none" w:sz="0" w:space="0" w:color="auto"/>
            <w:left w:val="none" w:sz="0" w:space="0" w:color="auto"/>
            <w:bottom w:val="none" w:sz="0" w:space="0" w:color="auto"/>
            <w:right w:val="none" w:sz="0" w:space="0" w:color="auto"/>
          </w:divBdr>
          <w:divsChild>
            <w:div w:id="1689330007">
              <w:marLeft w:val="0"/>
              <w:marRight w:val="0"/>
              <w:marTop w:val="0"/>
              <w:marBottom w:val="0"/>
              <w:divBdr>
                <w:top w:val="none" w:sz="0" w:space="0" w:color="auto"/>
                <w:left w:val="none" w:sz="0" w:space="0" w:color="auto"/>
                <w:bottom w:val="none" w:sz="0" w:space="0" w:color="auto"/>
                <w:right w:val="none" w:sz="0" w:space="0" w:color="auto"/>
              </w:divBdr>
              <w:divsChild>
                <w:div w:id="1670524453">
                  <w:marLeft w:val="0"/>
                  <w:marRight w:val="0"/>
                  <w:marTop w:val="0"/>
                  <w:marBottom w:val="0"/>
                  <w:divBdr>
                    <w:top w:val="none" w:sz="0" w:space="0" w:color="auto"/>
                    <w:left w:val="none" w:sz="0" w:space="0" w:color="auto"/>
                    <w:bottom w:val="none" w:sz="0" w:space="0" w:color="auto"/>
                    <w:right w:val="none" w:sz="0" w:space="0" w:color="auto"/>
                  </w:divBdr>
                  <w:divsChild>
                    <w:div w:id="1305160429">
                      <w:marLeft w:val="1"/>
                      <w:marRight w:val="1"/>
                      <w:marTop w:val="0"/>
                      <w:marBottom w:val="0"/>
                      <w:divBdr>
                        <w:top w:val="none" w:sz="0" w:space="0" w:color="auto"/>
                        <w:left w:val="none" w:sz="0" w:space="0" w:color="auto"/>
                        <w:bottom w:val="none" w:sz="0" w:space="0" w:color="auto"/>
                        <w:right w:val="none" w:sz="0" w:space="0" w:color="auto"/>
                      </w:divBdr>
                      <w:divsChild>
                        <w:div w:id="1014456138">
                          <w:marLeft w:val="0"/>
                          <w:marRight w:val="0"/>
                          <w:marTop w:val="0"/>
                          <w:marBottom w:val="0"/>
                          <w:divBdr>
                            <w:top w:val="none" w:sz="0" w:space="0" w:color="auto"/>
                            <w:left w:val="none" w:sz="0" w:space="0" w:color="auto"/>
                            <w:bottom w:val="none" w:sz="0" w:space="0" w:color="auto"/>
                            <w:right w:val="none" w:sz="0" w:space="0" w:color="auto"/>
                          </w:divBdr>
                          <w:divsChild>
                            <w:div w:id="902911464">
                              <w:marLeft w:val="0"/>
                              <w:marRight w:val="0"/>
                              <w:marTop w:val="0"/>
                              <w:marBottom w:val="360"/>
                              <w:divBdr>
                                <w:top w:val="none" w:sz="0" w:space="0" w:color="auto"/>
                                <w:left w:val="none" w:sz="0" w:space="0" w:color="auto"/>
                                <w:bottom w:val="none" w:sz="0" w:space="0" w:color="auto"/>
                                <w:right w:val="none" w:sz="0" w:space="0" w:color="auto"/>
                              </w:divBdr>
                              <w:divsChild>
                                <w:div w:id="447352718">
                                  <w:marLeft w:val="0"/>
                                  <w:marRight w:val="0"/>
                                  <w:marTop w:val="0"/>
                                  <w:marBottom w:val="0"/>
                                  <w:divBdr>
                                    <w:top w:val="none" w:sz="0" w:space="0" w:color="auto"/>
                                    <w:left w:val="none" w:sz="0" w:space="0" w:color="auto"/>
                                    <w:bottom w:val="none" w:sz="0" w:space="0" w:color="auto"/>
                                    <w:right w:val="none" w:sz="0" w:space="0" w:color="auto"/>
                                  </w:divBdr>
                                  <w:divsChild>
                                    <w:div w:id="1641036261">
                                      <w:marLeft w:val="0"/>
                                      <w:marRight w:val="0"/>
                                      <w:marTop w:val="0"/>
                                      <w:marBottom w:val="0"/>
                                      <w:divBdr>
                                        <w:top w:val="none" w:sz="0" w:space="0" w:color="auto"/>
                                        <w:left w:val="none" w:sz="0" w:space="0" w:color="auto"/>
                                        <w:bottom w:val="none" w:sz="0" w:space="0" w:color="auto"/>
                                        <w:right w:val="none" w:sz="0" w:space="0" w:color="auto"/>
                                      </w:divBdr>
                                      <w:divsChild>
                                        <w:div w:id="1589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5177554">
      <w:bodyDiv w:val="1"/>
      <w:marLeft w:val="0"/>
      <w:marRight w:val="0"/>
      <w:marTop w:val="0"/>
      <w:marBottom w:val="0"/>
      <w:divBdr>
        <w:top w:val="none" w:sz="0" w:space="0" w:color="auto"/>
        <w:left w:val="none" w:sz="0" w:space="0" w:color="auto"/>
        <w:bottom w:val="none" w:sz="0" w:space="0" w:color="auto"/>
        <w:right w:val="none" w:sz="0" w:space="0" w:color="auto"/>
      </w:divBdr>
      <w:divsChild>
        <w:div w:id="1449855830">
          <w:marLeft w:val="0"/>
          <w:marRight w:val="0"/>
          <w:marTop w:val="0"/>
          <w:marBottom w:val="0"/>
          <w:divBdr>
            <w:top w:val="none" w:sz="0" w:space="0" w:color="auto"/>
            <w:left w:val="none" w:sz="0" w:space="0" w:color="auto"/>
            <w:bottom w:val="none" w:sz="0" w:space="0" w:color="auto"/>
            <w:right w:val="none" w:sz="0" w:space="0" w:color="auto"/>
          </w:divBdr>
          <w:divsChild>
            <w:div w:id="845706200">
              <w:marLeft w:val="0"/>
              <w:marRight w:val="0"/>
              <w:marTop w:val="0"/>
              <w:marBottom w:val="0"/>
              <w:divBdr>
                <w:top w:val="none" w:sz="0" w:space="0" w:color="auto"/>
                <w:left w:val="none" w:sz="0" w:space="0" w:color="auto"/>
                <w:bottom w:val="none" w:sz="0" w:space="0" w:color="auto"/>
                <w:right w:val="none" w:sz="0" w:space="0" w:color="auto"/>
              </w:divBdr>
              <w:divsChild>
                <w:div w:id="148256189">
                  <w:marLeft w:val="0"/>
                  <w:marRight w:val="0"/>
                  <w:marTop w:val="0"/>
                  <w:marBottom w:val="0"/>
                  <w:divBdr>
                    <w:top w:val="none" w:sz="0" w:space="0" w:color="auto"/>
                    <w:left w:val="none" w:sz="0" w:space="0" w:color="auto"/>
                    <w:bottom w:val="none" w:sz="0" w:space="0" w:color="auto"/>
                    <w:right w:val="none" w:sz="0" w:space="0" w:color="auto"/>
                  </w:divBdr>
                  <w:divsChild>
                    <w:div w:id="1152135352">
                      <w:marLeft w:val="1"/>
                      <w:marRight w:val="1"/>
                      <w:marTop w:val="0"/>
                      <w:marBottom w:val="0"/>
                      <w:divBdr>
                        <w:top w:val="none" w:sz="0" w:space="0" w:color="auto"/>
                        <w:left w:val="none" w:sz="0" w:space="0" w:color="auto"/>
                        <w:bottom w:val="none" w:sz="0" w:space="0" w:color="auto"/>
                        <w:right w:val="none" w:sz="0" w:space="0" w:color="auto"/>
                      </w:divBdr>
                      <w:divsChild>
                        <w:div w:id="1868593192">
                          <w:marLeft w:val="0"/>
                          <w:marRight w:val="0"/>
                          <w:marTop w:val="0"/>
                          <w:marBottom w:val="0"/>
                          <w:divBdr>
                            <w:top w:val="none" w:sz="0" w:space="0" w:color="auto"/>
                            <w:left w:val="none" w:sz="0" w:space="0" w:color="auto"/>
                            <w:bottom w:val="none" w:sz="0" w:space="0" w:color="auto"/>
                            <w:right w:val="none" w:sz="0" w:space="0" w:color="auto"/>
                          </w:divBdr>
                          <w:divsChild>
                            <w:div w:id="1893809923">
                              <w:marLeft w:val="0"/>
                              <w:marRight w:val="0"/>
                              <w:marTop w:val="0"/>
                              <w:marBottom w:val="360"/>
                              <w:divBdr>
                                <w:top w:val="none" w:sz="0" w:space="0" w:color="auto"/>
                                <w:left w:val="none" w:sz="0" w:space="0" w:color="auto"/>
                                <w:bottom w:val="none" w:sz="0" w:space="0" w:color="auto"/>
                                <w:right w:val="none" w:sz="0" w:space="0" w:color="auto"/>
                              </w:divBdr>
                              <w:divsChild>
                                <w:div w:id="1104763530">
                                  <w:marLeft w:val="0"/>
                                  <w:marRight w:val="0"/>
                                  <w:marTop w:val="0"/>
                                  <w:marBottom w:val="0"/>
                                  <w:divBdr>
                                    <w:top w:val="none" w:sz="0" w:space="0" w:color="auto"/>
                                    <w:left w:val="none" w:sz="0" w:space="0" w:color="auto"/>
                                    <w:bottom w:val="none" w:sz="0" w:space="0" w:color="auto"/>
                                    <w:right w:val="none" w:sz="0" w:space="0" w:color="auto"/>
                                  </w:divBdr>
                                  <w:divsChild>
                                    <w:div w:id="1558979948">
                                      <w:marLeft w:val="0"/>
                                      <w:marRight w:val="0"/>
                                      <w:marTop w:val="0"/>
                                      <w:marBottom w:val="0"/>
                                      <w:divBdr>
                                        <w:top w:val="none" w:sz="0" w:space="0" w:color="auto"/>
                                        <w:left w:val="none" w:sz="0" w:space="0" w:color="auto"/>
                                        <w:bottom w:val="none" w:sz="0" w:space="0" w:color="auto"/>
                                        <w:right w:val="none" w:sz="0" w:space="0" w:color="auto"/>
                                      </w:divBdr>
                                      <w:divsChild>
                                        <w:div w:id="175639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33327744">
      <w:bodyDiv w:val="1"/>
      <w:marLeft w:val="0"/>
      <w:marRight w:val="0"/>
      <w:marTop w:val="0"/>
      <w:marBottom w:val="0"/>
      <w:divBdr>
        <w:top w:val="none" w:sz="0" w:space="0" w:color="auto"/>
        <w:left w:val="none" w:sz="0" w:space="0" w:color="auto"/>
        <w:bottom w:val="none" w:sz="0" w:space="0" w:color="auto"/>
        <w:right w:val="none" w:sz="0" w:space="0" w:color="auto"/>
      </w:divBdr>
      <w:divsChild>
        <w:div w:id="11886502">
          <w:marLeft w:val="0"/>
          <w:marRight w:val="0"/>
          <w:marTop w:val="0"/>
          <w:marBottom w:val="0"/>
          <w:divBdr>
            <w:top w:val="none" w:sz="0" w:space="0" w:color="auto"/>
            <w:left w:val="none" w:sz="0" w:space="0" w:color="auto"/>
            <w:bottom w:val="none" w:sz="0" w:space="0" w:color="auto"/>
            <w:right w:val="none" w:sz="0" w:space="0" w:color="auto"/>
          </w:divBdr>
          <w:divsChild>
            <w:div w:id="227881357">
              <w:marLeft w:val="0"/>
              <w:marRight w:val="0"/>
              <w:marTop w:val="0"/>
              <w:marBottom w:val="0"/>
              <w:divBdr>
                <w:top w:val="none" w:sz="0" w:space="0" w:color="auto"/>
                <w:left w:val="none" w:sz="0" w:space="0" w:color="auto"/>
                <w:bottom w:val="none" w:sz="0" w:space="0" w:color="auto"/>
                <w:right w:val="none" w:sz="0" w:space="0" w:color="auto"/>
              </w:divBdr>
              <w:divsChild>
                <w:div w:id="173737004">
                  <w:marLeft w:val="0"/>
                  <w:marRight w:val="0"/>
                  <w:marTop w:val="120"/>
                  <w:marBottom w:val="0"/>
                  <w:divBdr>
                    <w:top w:val="none" w:sz="0" w:space="0" w:color="auto"/>
                    <w:left w:val="none" w:sz="0" w:space="0" w:color="auto"/>
                    <w:bottom w:val="none" w:sz="0" w:space="0" w:color="auto"/>
                    <w:right w:val="none" w:sz="0" w:space="0" w:color="auto"/>
                  </w:divBdr>
                </w:div>
              </w:divsChild>
            </w:div>
            <w:div w:id="1280452251">
              <w:marLeft w:val="0"/>
              <w:marRight w:val="0"/>
              <w:marTop w:val="120"/>
              <w:marBottom w:val="0"/>
              <w:divBdr>
                <w:top w:val="none" w:sz="0" w:space="0" w:color="auto"/>
                <w:left w:val="none" w:sz="0" w:space="0" w:color="auto"/>
                <w:bottom w:val="none" w:sz="0" w:space="0" w:color="auto"/>
                <w:right w:val="none" w:sz="0" w:space="0" w:color="auto"/>
              </w:divBdr>
            </w:div>
          </w:divsChild>
        </w:div>
        <w:div w:id="54862226">
          <w:marLeft w:val="0"/>
          <w:marRight w:val="0"/>
          <w:marTop w:val="0"/>
          <w:marBottom w:val="0"/>
          <w:divBdr>
            <w:top w:val="none" w:sz="0" w:space="0" w:color="auto"/>
            <w:left w:val="none" w:sz="0" w:space="0" w:color="auto"/>
            <w:bottom w:val="none" w:sz="0" w:space="0" w:color="auto"/>
            <w:right w:val="none" w:sz="0" w:space="0" w:color="auto"/>
          </w:divBdr>
          <w:divsChild>
            <w:div w:id="15547253">
              <w:marLeft w:val="0"/>
              <w:marRight w:val="0"/>
              <w:marTop w:val="0"/>
              <w:marBottom w:val="0"/>
              <w:divBdr>
                <w:top w:val="none" w:sz="0" w:space="0" w:color="auto"/>
                <w:left w:val="none" w:sz="0" w:space="0" w:color="auto"/>
                <w:bottom w:val="none" w:sz="0" w:space="0" w:color="auto"/>
                <w:right w:val="none" w:sz="0" w:space="0" w:color="auto"/>
              </w:divBdr>
              <w:divsChild>
                <w:div w:id="479157224">
                  <w:marLeft w:val="0"/>
                  <w:marRight w:val="0"/>
                  <w:marTop w:val="120"/>
                  <w:marBottom w:val="0"/>
                  <w:divBdr>
                    <w:top w:val="none" w:sz="0" w:space="0" w:color="auto"/>
                    <w:left w:val="none" w:sz="0" w:space="0" w:color="auto"/>
                    <w:bottom w:val="none" w:sz="0" w:space="0" w:color="auto"/>
                    <w:right w:val="none" w:sz="0" w:space="0" w:color="auto"/>
                  </w:divBdr>
                </w:div>
              </w:divsChild>
            </w:div>
            <w:div w:id="835656566">
              <w:marLeft w:val="0"/>
              <w:marRight w:val="0"/>
              <w:marTop w:val="120"/>
              <w:marBottom w:val="0"/>
              <w:divBdr>
                <w:top w:val="none" w:sz="0" w:space="0" w:color="auto"/>
                <w:left w:val="none" w:sz="0" w:space="0" w:color="auto"/>
                <w:bottom w:val="none" w:sz="0" w:space="0" w:color="auto"/>
                <w:right w:val="none" w:sz="0" w:space="0" w:color="auto"/>
              </w:divBdr>
            </w:div>
          </w:divsChild>
        </w:div>
        <w:div w:id="61952855">
          <w:marLeft w:val="0"/>
          <w:marRight w:val="0"/>
          <w:marTop w:val="0"/>
          <w:marBottom w:val="0"/>
          <w:divBdr>
            <w:top w:val="none" w:sz="0" w:space="0" w:color="auto"/>
            <w:left w:val="none" w:sz="0" w:space="0" w:color="auto"/>
            <w:bottom w:val="none" w:sz="0" w:space="0" w:color="auto"/>
            <w:right w:val="none" w:sz="0" w:space="0" w:color="auto"/>
          </w:divBdr>
          <w:divsChild>
            <w:div w:id="1964459817">
              <w:marLeft w:val="0"/>
              <w:marRight w:val="0"/>
              <w:marTop w:val="0"/>
              <w:marBottom w:val="0"/>
              <w:divBdr>
                <w:top w:val="none" w:sz="0" w:space="0" w:color="auto"/>
                <w:left w:val="none" w:sz="0" w:space="0" w:color="auto"/>
                <w:bottom w:val="none" w:sz="0" w:space="0" w:color="auto"/>
                <w:right w:val="none" w:sz="0" w:space="0" w:color="auto"/>
              </w:divBdr>
              <w:divsChild>
                <w:div w:id="705982588">
                  <w:marLeft w:val="0"/>
                  <w:marRight w:val="0"/>
                  <w:marTop w:val="120"/>
                  <w:marBottom w:val="0"/>
                  <w:divBdr>
                    <w:top w:val="none" w:sz="0" w:space="0" w:color="auto"/>
                    <w:left w:val="none" w:sz="0" w:space="0" w:color="auto"/>
                    <w:bottom w:val="none" w:sz="0" w:space="0" w:color="auto"/>
                    <w:right w:val="none" w:sz="0" w:space="0" w:color="auto"/>
                  </w:divBdr>
                </w:div>
              </w:divsChild>
            </w:div>
            <w:div w:id="1999459965">
              <w:marLeft w:val="0"/>
              <w:marRight w:val="0"/>
              <w:marTop w:val="120"/>
              <w:marBottom w:val="0"/>
              <w:divBdr>
                <w:top w:val="none" w:sz="0" w:space="0" w:color="auto"/>
                <w:left w:val="none" w:sz="0" w:space="0" w:color="auto"/>
                <w:bottom w:val="none" w:sz="0" w:space="0" w:color="auto"/>
                <w:right w:val="none" w:sz="0" w:space="0" w:color="auto"/>
              </w:divBdr>
            </w:div>
          </w:divsChild>
        </w:div>
        <w:div w:id="90052223">
          <w:marLeft w:val="0"/>
          <w:marRight w:val="0"/>
          <w:marTop w:val="0"/>
          <w:marBottom w:val="0"/>
          <w:divBdr>
            <w:top w:val="none" w:sz="0" w:space="0" w:color="auto"/>
            <w:left w:val="none" w:sz="0" w:space="0" w:color="auto"/>
            <w:bottom w:val="none" w:sz="0" w:space="0" w:color="auto"/>
            <w:right w:val="none" w:sz="0" w:space="0" w:color="auto"/>
          </w:divBdr>
          <w:divsChild>
            <w:div w:id="749698504">
              <w:marLeft w:val="0"/>
              <w:marRight w:val="0"/>
              <w:marTop w:val="120"/>
              <w:marBottom w:val="0"/>
              <w:divBdr>
                <w:top w:val="none" w:sz="0" w:space="0" w:color="auto"/>
                <w:left w:val="none" w:sz="0" w:space="0" w:color="auto"/>
                <w:bottom w:val="none" w:sz="0" w:space="0" w:color="auto"/>
                <w:right w:val="none" w:sz="0" w:space="0" w:color="auto"/>
              </w:divBdr>
            </w:div>
            <w:div w:id="1862082412">
              <w:marLeft w:val="0"/>
              <w:marRight w:val="0"/>
              <w:marTop w:val="0"/>
              <w:marBottom w:val="0"/>
              <w:divBdr>
                <w:top w:val="none" w:sz="0" w:space="0" w:color="auto"/>
                <w:left w:val="none" w:sz="0" w:space="0" w:color="auto"/>
                <w:bottom w:val="none" w:sz="0" w:space="0" w:color="auto"/>
                <w:right w:val="none" w:sz="0" w:space="0" w:color="auto"/>
              </w:divBdr>
              <w:divsChild>
                <w:div w:id="49213723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1190084">
          <w:marLeft w:val="480"/>
          <w:marRight w:val="0"/>
          <w:marTop w:val="0"/>
          <w:marBottom w:val="0"/>
          <w:divBdr>
            <w:top w:val="none" w:sz="0" w:space="0" w:color="auto"/>
            <w:left w:val="none" w:sz="0" w:space="0" w:color="auto"/>
            <w:bottom w:val="none" w:sz="0" w:space="0" w:color="auto"/>
            <w:right w:val="none" w:sz="0" w:space="0" w:color="auto"/>
          </w:divBdr>
        </w:div>
        <w:div w:id="132214357">
          <w:marLeft w:val="480"/>
          <w:marRight w:val="0"/>
          <w:marTop w:val="0"/>
          <w:marBottom w:val="0"/>
          <w:divBdr>
            <w:top w:val="none" w:sz="0" w:space="0" w:color="auto"/>
            <w:left w:val="none" w:sz="0" w:space="0" w:color="auto"/>
            <w:bottom w:val="none" w:sz="0" w:space="0" w:color="auto"/>
            <w:right w:val="none" w:sz="0" w:space="0" w:color="auto"/>
          </w:divBdr>
        </w:div>
        <w:div w:id="169221963">
          <w:marLeft w:val="0"/>
          <w:marRight w:val="0"/>
          <w:marTop w:val="0"/>
          <w:marBottom w:val="0"/>
          <w:divBdr>
            <w:top w:val="none" w:sz="0" w:space="0" w:color="auto"/>
            <w:left w:val="none" w:sz="0" w:space="0" w:color="auto"/>
            <w:bottom w:val="none" w:sz="0" w:space="0" w:color="auto"/>
            <w:right w:val="none" w:sz="0" w:space="0" w:color="auto"/>
          </w:divBdr>
          <w:divsChild>
            <w:div w:id="41641041">
              <w:marLeft w:val="0"/>
              <w:marRight w:val="0"/>
              <w:marTop w:val="120"/>
              <w:marBottom w:val="0"/>
              <w:divBdr>
                <w:top w:val="none" w:sz="0" w:space="0" w:color="auto"/>
                <w:left w:val="none" w:sz="0" w:space="0" w:color="auto"/>
                <w:bottom w:val="none" w:sz="0" w:space="0" w:color="auto"/>
                <w:right w:val="none" w:sz="0" w:space="0" w:color="auto"/>
              </w:divBdr>
            </w:div>
            <w:div w:id="211816896">
              <w:marLeft w:val="0"/>
              <w:marRight w:val="0"/>
              <w:marTop w:val="0"/>
              <w:marBottom w:val="0"/>
              <w:divBdr>
                <w:top w:val="none" w:sz="0" w:space="0" w:color="auto"/>
                <w:left w:val="none" w:sz="0" w:space="0" w:color="auto"/>
                <w:bottom w:val="none" w:sz="0" w:space="0" w:color="auto"/>
                <w:right w:val="none" w:sz="0" w:space="0" w:color="auto"/>
              </w:divBdr>
            </w:div>
          </w:divsChild>
        </w:div>
        <w:div w:id="174541170">
          <w:marLeft w:val="0"/>
          <w:marRight w:val="0"/>
          <w:marTop w:val="0"/>
          <w:marBottom w:val="0"/>
          <w:divBdr>
            <w:top w:val="none" w:sz="0" w:space="0" w:color="auto"/>
            <w:left w:val="none" w:sz="0" w:space="0" w:color="auto"/>
            <w:bottom w:val="none" w:sz="0" w:space="0" w:color="auto"/>
            <w:right w:val="none" w:sz="0" w:space="0" w:color="auto"/>
          </w:divBdr>
          <w:divsChild>
            <w:div w:id="1154682875">
              <w:marLeft w:val="0"/>
              <w:marRight w:val="0"/>
              <w:marTop w:val="120"/>
              <w:marBottom w:val="0"/>
              <w:divBdr>
                <w:top w:val="none" w:sz="0" w:space="0" w:color="auto"/>
                <w:left w:val="none" w:sz="0" w:space="0" w:color="auto"/>
                <w:bottom w:val="none" w:sz="0" w:space="0" w:color="auto"/>
                <w:right w:val="none" w:sz="0" w:space="0" w:color="auto"/>
              </w:divBdr>
            </w:div>
            <w:div w:id="1619679352">
              <w:marLeft w:val="0"/>
              <w:marRight w:val="0"/>
              <w:marTop w:val="0"/>
              <w:marBottom w:val="0"/>
              <w:divBdr>
                <w:top w:val="none" w:sz="0" w:space="0" w:color="auto"/>
                <w:left w:val="none" w:sz="0" w:space="0" w:color="auto"/>
                <w:bottom w:val="none" w:sz="0" w:space="0" w:color="auto"/>
                <w:right w:val="none" w:sz="0" w:space="0" w:color="auto"/>
              </w:divBdr>
              <w:divsChild>
                <w:div w:id="62011375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0778146">
          <w:marLeft w:val="0"/>
          <w:marRight w:val="0"/>
          <w:marTop w:val="0"/>
          <w:marBottom w:val="0"/>
          <w:divBdr>
            <w:top w:val="none" w:sz="0" w:space="0" w:color="auto"/>
            <w:left w:val="none" w:sz="0" w:space="0" w:color="auto"/>
            <w:bottom w:val="none" w:sz="0" w:space="0" w:color="auto"/>
            <w:right w:val="none" w:sz="0" w:space="0" w:color="auto"/>
          </w:divBdr>
          <w:divsChild>
            <w:div w:id="2063559391">
              <w:marLeft w:val="0"/>
              <w:marRight w:val="0"/>
              <w:marTop w:val="0"/>
              <w:marBottom w:val="0"/>
              <w:divBdr>
                <w:top w:val="none" w:sz="0" w:space="0" w:color="auto"/>
                <w:left w:val="none" w:sz="0" w:space="0" w:color="auto"/>
                <w:bottom w:val="none" w:sz="0" w:space="0" w:color="auto"/>
                <w:right w:val="none" w:sz="0" w:space="0" w:color="auto"/>
              </w:divBdr>
              <w:divsChild>
                <w:div w:id="1839271300">
                  <w:marLeft w:val="0"/>
                  <w:marRight w:val="0"/>
                  <w:marTop w:val="120"/>
                  <w:marBottom w:val="0"/>
                  <w:divBdr>
                    <w:top w:val="none" w:sz="0" w:space="0" w:color="auto"/>
                    <w:left w:val="none" w:sz="0" w:space="0" w:color="auto"/>
                    <w:bottom w:val="none" w:sz="0" w:space="0" w:color="auto"/>
                    <w:right w:val="none" w:sz="0" w:space="0" w:color="auto"/>
                  </w:divBdr>
                </w:div>
              </w:divsChild>
            </w:div>
            <w:div w:id="2113284812">
              <w:marLeft w:val="0"/>
              <w:marRight w:val="0"/>
              <w:marTop w:val="120"/>
              <w:marBottom w:val="0"/>
              <w:divBdr>
                <w:top w:val="none" w:sz="0" w:space="0" w:color="auto"/>
                <w:left w:val="none" w:sz="0" w:space="0" w:color="auto"/>
                <w:bottom w:val="none" w:sz="0" w:space="0" w:color="auto"/>
                <w:right w:val="none" w:sz="0" w:space="0" w:color="auto"/>
              </w:divBdr>
            </w:div>
          </w:divsChild>
        </w:div>
        <w:div w:id="204410986">
          <w:marLeft w:val="0"/>
          <w:marRight w:val="0"/>
          <w:marTop w:val="0"/>
          <w:marBottom w:val="0"/>
          <w:divBdr>
            <w:top w:val="none" w:sz="0" w:space="0" w:color="auto"/>
            <w:left w:val="none" w:sz="0" w:space="0" w:color="auto"/>
            <w:bottom w:val="none" w:sz="0" w:space="0" w:color="auto"/>
            <w:right w:val="none" w:sz="0" w:space="0" w:color="auto"/>
          </w:divBdr>
          <w:divsChild>
            <w:div w:id="1321353559">
              <w:marLeft w:val="0"/>
              <w:marRight w:val="0"/>
              <w:marTop w:val="120"/>
              <w:marBottom w:val="0"/>
              <w:divBdr>
                <w:top w:val="none" w:sz="0" w:space="0" w:color="auto"/>
                <w:left w:val="none" w:sz="0" w:space="0" w:color="auto"/>
                <w:bottom w:val="none" w:sz="0" w:space="0" w:color="auto"/>
                <w:right w:val="none" w:sz="0" w:space="0" w:color="auto"/>
              </w:divBdr>
            </w:div>
            <w:div w:id="1535269431">
              <w:marLeft w:val="0"/>
              <w:marRight w:val="0"/>
              <w:marTop w:val="0"/>
              <w:marBottom w:val="0"/>
              <w:divBdr>
                <w:top w:val="none" w:sz="0" w:space="0" w:color="auto"/>
                <w:left w:val="none" w:sz="0" w:space="0" w:color="auto"/>
                <w:bottom w:val="none" w:sz="0" w:space="0" w:color="auto"/>
                <w:right w:val="none" w:sz="0" w:space="0" w:color="auto"/>
              </w:divBdr>
              <w:divsChild>
                <w:div w:id="111629604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237986820">
          <w:marLeft w:val="480"/>
          <w:marRight w:val="0"/>
          <w:marTop w:val="0"/>
          <w:marBottom w:val="0"/>
          <w:divBdr>
            <w:top w:val="none" w:sz="0" w:space="0" w:color="auto"/>
            <w:left w:val="none" w:sz="0" w:space="0" w:color="auto"/>
            <w:bottom w:val="none" w:sz="0" w:space="0" w:color="auto"/>
            <w:right w:val="none" w:sz="0" w:space="0" w:color="auto"/>
          </w:divBdr>
        </w:div>
        <w:div w:id="336855562">
          <w:marLeft w:val="480"/>
          <w:marRight w:val="0"/>
          <w:marTop w:val="0"/>
          <w:marBottom w:val="0"/>
          <w:divBdr>
            <w:top w:val="none" w:sz="0" w:space="0" w:color="auto"/>
            <w:left w:val="none" w:sz="0" w:space="0" w:color="auto"/>
            <w:bottom w:val="none" w:sz="0" w:space="0" w:color="auto"/>
            <w:right w:val="none" w:sz="0" w:space="0" w:color="auto"/>
          </w:divBdr>
        </w:div>
        <w:div w:id="673730361">
          <w:marLeft w:val="0"/>
          <w:marRight w:val="0"/>
          <w:marTop w:val="0"/>
          <w:marBottom w:val="0"/>
          <w:divBdr>
            <w:top w:val="none" w:sz="0" w:space="0" w:color="auto"/>
            <w:left w:val="none" w:sz="0" w:space="0" w:color="auto"/>
            <w:bottom w:val="none" w:sz="0" w:space="0" w:color="auto"/>
            <w:right w:val="none" w:sz="0" w:space="0" w:color="auto"/>
          </w:divBdr>
          <w:divsChild>
            <w:div w:id="1716389729">
              <w:marLeft w:val="0"/>
              <w:marRight w:val="0"/>
              <w:marTop w:val="0"/>
              <w:marBottom w:val="0"/>
              <w:divBdr>
                <w:top w:val="none" w:sz="0" w:space="0" w:color="auto"/>
                <w:left w:val="none" w:sz="0" w:space="0" w:color="auto"/>
                <w:bottom w:val="none" w:sz="0" w:space="0" w:color="auto"/>
                <w:right w:val="none" w:sz="0" w:space="0" w:color="auto"/>
              </w:divBdr>
              <w:divsChild>
                <w:div w:id="1195921503">
                  <w:marLeft w:val="0"/>
                  <w:marRight w:val="0"/>
                  <w:marTop w:val="120"/>
                  <w:marBottom w:val="0"/>
                  <w:divBdr>
                    <w:top w:val="none" w:sz="0" w:space="0" w:color="auto"/>
                    <w:left w:val="none" w:sz="0" w:space="0" w:color="auto"/>
                    <w:bottom w:val="none" w:sz="0" w:space="0" w:color="auto"/>
                    <w:right w:val="none" w:sz="0" w:space="0" w:color="auto"/>
                  </w:divBdr>
                </w:div>
              </w:divsChild>
            </w:div>
            <w:div w:id="2051298425">
              <w:marLeft w:val="0"/>
              <w:marRight w:val="0"/>
              <w:marTop w:val="120"/>
              <w:marBottom w:val="0"/>
              <w:divBdr>
                <w:top w:val="none" w:sz="0" w:space="0" w:color="auto"/>
                <w:left w:val="none" w:sz="0" w:space="0" w:color="auto"/>
                <w:bottom w:val="none" w:sz="0" w:space="0" w:color="auto"/>
                <w:right w:val="none" w:sz="0" w:space="0" w:color="auto"/>
              </w:divBdr>
            </w:div>
          </w:divsChild>
        </w:div>
        <w:div w:id="819617294">
          <w:marLeft w:val="480"/>
          <w:marRight w:val="0"/>
          <w:marTop w:val="0"/>
          <w:marBottom w:val="0"/>
          <w:divBdr>
            <w:top w:val="none" w:sz="0" w:space="0" w:color="auto"/>
            <w:left w:val="none" w:sz="0" w:space="0" w:color="auto"/>
            <w:bottom w:val="none" w:sz="0" w:space="0" w:color="auto"/>
            <w:right w:val="none" w:sz="0" w:space="0" w:color="auto"/>
          </w:divBdr>
        </w:div>
        <w:div w:id="849877460">
          <w:marLeft w:val="480"/>
          <w:marRight w:val="0"/>
          <w:marTop w:val="0"/>
          <w:marBottom w:val="0"/>
          <w:divBdr>
            <w:top w:val="none" w:sz="0" w:space="0" w:color="auto"/>
            <w:left w:val="none" w:sz="0" w:space="0" w:color="auto"/>
            <w:bottom w:val="none" w:sz="0" w:space="0" w:color="auto"/>
            <w:right w:val="none" w:sz="0" w:space="0" w:color="auto"/>
          </w:divBdr>
        </w:div>
        <w:div w:id="882711925">
          <w:marLeft w:val="0"/>
          <w:marRight w:val="0"/>
          <w:marTop w:val="0"/>
          <w:marBottom w:val="0"/>
          <w:divBdr>
            <w:top w:val="none" w:sz="0" w:space="0" w:color="auto"/>
            <w:left w:val="none" w:sz="0" w:space="0" w:color="auto"/>
            <w:bottom w:val="none" w:sz="0" w:space="0" w:color="auto"/>
            <w:right w:val="none" w:sz="0" w:space="0" w:color="auto"/>
          </w:divBdr>
          <w:divsChild>
            <w:div w:id="906497837">
              <w:marLeft w:val="0"/>
              <w:marRight w:val="0"/>
              <w:marTop w:val="0"/>
              <w:marBottom w:val="0"/>
              <w:divBdr>
                <w:top w:val="none" w:sz="0" w:space="0" w:color="auto"/>
                <w:left w:val="none" w:sz="0" w:space="0" w:color="auto"/>
                <w:bottom w:val="none" w:sz="0" w:space="0" w:color="auto"/>
                <w:right w:val="none" w:sz="0" w:space="0" w:color="auto"/>
              </w:divBdr>
            </w:div>
            <w:div w:id="1695183721">
              <w:marLeft w:val="0"/>
              <w:marRight w:val="0"/>
              <w:marTop w:val="120"/>
              <w:marBottom w:val="0"/>
              <w:divBdr>
                <w:top w:val="none" w:sz="0" w:space="0" w:color="auto"/>
                <w:left w:val="none" w:sz="0" w:space="0" w:color="auto"/>
                <w:bottom w:val="none" w:sz="0" w:space="0" w:color="auto"/>
                <w:right w:val="none" w:sz="0" w:space="0" w:color="auto"/>
              </w:divBdr>
            </w:div>
          </w:divsChild>
        </w:div>
        <w:div w:id="889149339">
          <w:marLeft w:val="1320"/>
          <w:marRight w:val="0"/>
          <w:marTop w:val="0"/>
          <w:marBottom w:val="0"/>
          <w:divBdr>
            <w:top w:val="none" w:sz="0" w:space="0" w:color="auto"/>
            <w:left w:val="none" w:sz="0" w:space="0" w:color="auto"/>
            <w:bottom w:val="none" w:sz="0" w:space="0" w:color="auto"/>
            <w:right w:val="none" w:sz="0" w:space="0" w:color="auto"/>
          </w:divBdr>
        </w:div>
        <w:div w:id="890579659">
          <w:marLeft w:val="1320"/>
          <w:marRight w:val="0"/>
          <w:marTop w:val="0"/>
          <w:marBottom w:val="0"/>
          <w:divBdr>
            <w:top w:val="none" w:sz="0" w:space="0" w:color="auto"/>
            <w:left w:val="none" w:sz="0" w:space="0" w:color="auto"/>
            <w:bottom w:val="none" w:sz="0" w:space="0" w:color="auto"/>
            <w:right w:val="none" w:sz="0" w:space="0" w:color="auto"/>
          </w:divBdr>
        </w:div>
        <w:div w:id="920404809">
          <w:marLeft w:val="0"/>
          <w:marRight w:val="0"/>
          <w:marTop w:val="0"/>
          <w:marBottom w:val="0"/>
          <w:divBdr>
            <w:top w:val="none" w:sz="0" w:space="0" w:color="auto"/>
            <w:left w:val="none" w:sz="0" w:space="0" w:color="auto"/>
            <w:bottom w:val="none" w:sz="0" w:space="0" w:color="auto"/>
            <w:right w:val="none" w:sz="0" w:space="0" w:color="auto"/>
          </w:divBdr>
          <w:divsChild>
            <w:div w:id="471674137">
              <w:marLeft w:val="0"/>
              <w:marRight w:val="0"/>
              <w:marTop w:val="0"/>
              <w:marBottom w:val="0"/>
              <w:divBdr>
                <w:top w:val="none" w:sz="0" w:space="0" w:color="auto"/>
                <w:left w:val="none" w:sz="0" w:space="0" w:color="auto"/>
                <w:bottom w:val="none" w:sz="0" w:space="0" w:color="auto"/>
                <w:right w:val="none" w:sz="0" w:space="0" w:color="auto"/>
              </w:divBdr>
            </w:div>
            <w:div w:id="518129722">
              <w:marLeft w:val="0"/>
              <w:marRight w:val="0"/>
              <w:marTop w:val="120"/>
              <w:marBottom w:val="0"/>
              <w:divBdr>
                <w:top w:val="none" w:sz="0" w:space="0" w:color="auto"/>
                <w:left w:val="none" w:sz="0" w:space="0" w:color="auto"/>
                <w:bottom w:val="none" w:sz="0" w:space="0" w:color="auto"/>
                <w:right w:val="none" w:sz="0" w:space="0" w:color="auto"/>
              </w:divBdr>
            </w:div>
          </w:divsChild>
        </w:div>
        <w:div w:id="967860875">
          <w:marLeft w:val="0"/>
          <w:marRight w:val="0"/>
          <w:marTop w:val="0"/>
          <w:marBottom w:val="0"/>
          <w:divBdr>
            <w:top w:val="none" w:sz="0" w:space="0" w:color="auto"/>
            <w:left w:val="none" w:sz="0" w:space="0" w:color="auto"/>
            <w:bottom w:val="none" w:sz="0" w:space="0" w:color="auto"/>
            <w:right w:val="none" w:sz="0" w:space="0" w:color="auto"/>
          </w:divBdr>
          <w:divsChild>
            <w:div w:id="1012612539">
              <w:marLeft w:val="0"/>
              <w:marRight w:val="0"/>
              <w:marTop w:val="0"/>
              <w:marBottom w:val="0"/>
              <w:divBdr>
                <w:top w:val="none" w:sz="0" w:space="0" w:color="auto"/>
                <w:left w:val="none" w:sz="0" w:space="0" w:color="auto"/>
                <w:bottom w:val="none" w:sz="0" w:space="0" w:color="auto"/>
                <w:right w:val="none" w:sz="0" w:space="0" w:color="auto"/>
              </w:divBdr>
            </w:div>
            <w:div w:id="1372610975">
              <w:marLeft w:val="0"/>
              <w:marRight w:val="0"/>
              <w:marTop w:val="120"/>
              <w:marBottom w:val="0"/>
              <w:divBdr>
                <w:top w:val="none" w:sz="0" w:space="0" w:color="auto"/>
                <w:left w:val="none" w:sz="0" w:space="0" w:color="auto"/>
                <w:bottom w:val="none" w:sz="0" w:space="0" w:color="auto"/>
                <w:right w:val="none" w:sz="0" w:space="0" w:color="auto"/>
              </w:divBdr>
            </w:div>
          </w:divsChild>
        </w:div>
        <w:div w:id="1012608950">
          <w:marLeft w:val="0"/>
          <w:marRight w:val="0"/>
          <w:marTop w:val="0"/>
          <w:marBottom w:val="0"/>
          <w:divBdr>
            <w:top w:val="none" w:sz="0" w:space="0" w:color="auto"/>
            <w:left w:val="none" w:sz="0" w:space="0" w:color="auto"/>
            <w:bottom w:val="none" w:sz="0" w:space="0" w:color="auto"/>
            <w:right w:val="none" w:sz="0" w:space="0" w:color="auto"/>
          </w:divBdr>
          <w:divsChild>
            <w:div w:id="1700161034">
              <w:marLeft w:val="0"/>
              <w:marRight w:val="0"/>
              <w:marTop w:val="120"/>
              <w:marBottom w:val="0"/>
              <w:divBdr>
                <w:top w:val="none" w:sz="0" w:space="0" w:color="auto"/>
                <w:left w:val="none" w:sz="0" w:space="0" w:color="auto"/>
                <w:bottom w:val="none" w:sz="0" w:space="0" w:color="auto"/>
                <w:right w:val="none" w:sz="0" w:space="0" w:color="auto"/>
              </w:divBdr>
            </w:div>
            <w:div w:id="2015526622">
              <w:marLeft w:val="0"/>
              <w:marRight w:val="0"/>
              <w:marTop w:val="0"/>
              <w:marBottom w:val="0"/>
              <w:divBdr>
                <w:top w:val="none" w:sz="0" w:space="0" w:color="auto"/>
                <w:left w:val="none" w:sz="0" w:space="0" w:color="auto"/>
                <w:bottom w:val="none" w:sz="0" w:space="0" w:color="auto"/>
                <w:right w:val="none" w:sz="0" w:space="0" w:color="auto"/>
              </w:divBdr>
              <w:divsChild>
                <w:div w:id="7107633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29910501">
          <w:marLeft w:val="0"/>
          <w:marRight w:val="0"/>
          <w:marTop w:val="0"/>
          <w:marBottom w:val="0"/>
          <w:divBdr>
            <w:top w:val="none" w:sz="0" w:space="0" w:color="auto"/>
            <w:left w:val="none" w:sz="0" w:space="0" w:color="auto"/>
            <w:bottom w:val="none" w:sz="0" w:space="0" w:color="auto"/>
            <w:right w:val="none" w:sz="0" w:space="0" w:color="auto"/>
          </w:divBdr>
          <w:divsChild>
            <w:div w:id="769591608">
              <w:marLeft w:val="0"/>
              <w:marRight w:val="0"/>
              <w:marTop w:val="120"/>
              <w:marBottom w:val="0"/>
              <w:divBdr>
                <w:top w:val="none" w:sz="0" w:space="0" w:color="auto"/>
                <w:left w:val="none" w:sz="0" w:space="0" w:color="auto"/>
                <w:bottom w:val="none" w:sz="0" w:space="0" w:color="auto"/>
                <w:right w:val="none" w:sz="0" w:space="0" w:color="auto"/>
              </w:divBdr>
            </w:div>
            <w:div w:id="967471874">
              <w:marLeft w:val="0"/>
              <w:marRight w:val="0"/>
              <w:marTop w:val="0"/>
              <w:marBottom w:val="0"/>
              <w:divBdr>
                <w:top w:val="none" w:sz="0" w:space="0" w:color="auto"/>
                <w:left w:val="none" w:sz="0" w:space="0" w:color="auto"/>
                <w:bottom w:val="none" w:sz="0" w:space="0" w:color="auto"/>
                <w:right w:val="none" w:sz="0" w:space="0" w:color="auto"/>
              </w:divBdr>
            </w:div>
          </w:divsChild>
        </w:div>
        <w:div w:id="1079211647">
          <w:marLeft w:val="0"/>
          <w:marRight w:val="0"/>
          <w:marTop w:val="0"/>
          <w:marBottom w:val="0"/>
          <w:divBdr>
            <w:top w:val="none" w:sz="0" w:space="0" w:color="auto"/>
            <w:left w:val="none" w:sz="0" w:space="0" w:color="auto"/>
            <w:bottom w:val="none" w:sz="0" w:space="0" w:color="auto"/>
            <w:right w:val="none" w:sz="0" w:space="0" w:color="auto"/>
          </w:divBdr>
          <w:divsChild>
            <w:div w:id="1638561208">
              <w:marLeft w:val="0"/>
              <w:marRight w:val="0"/>
              <w:marTop w:val="0"/>
              <w:marBottom w:val="0"/>
              <w:divBdr>
                <w:top w:val="none" w:sz="0" w:space="0" w:color="auto"/>
                <w:left w:val="none" w:sz="0" w:space="0" w:color="auto"/>
                <w:bottom w:val="none" w:sz="0" w:space="0" w:color="auto"/>
                <w:right w:val="none" w:sz="0" w:space="0" w:color="auto"/>
              </w:divBdr>
            </w:div>
            <w:div w:id="1762482094">
              <w:marLeft w:val="0"/>
              <w:marRight w:val="0"/>
              <w:marTop w:val="120"/>
              <w:marBottom w:val="0"/>
              <w:divBdr>
                <w:top w:val="none" w:sz="0" w:space="0" w:color="auto"/>
                <w:left w:val="none" w:sz="0" w:space="0" w:color="auto"/>
                <w:bottom w:val="none" w:sz="0" w:space="0" w:color="auto"/>
                <w:right w:val="none" w:sz="0" w:space="0" w:color="auto"/>
              </w:divBdr>
            </w:div>
          </w:divsChild>
        </w:div>
        <w:div w:id="1113474008">
          <w:marLeft w:val="0"/>
          <w:marRight w:val="0"/>
          <w:marTop w:val="0"/>
          <w:marBottom w:val="0"/>
          <w:divBdr>
            <w:top w:val="none" w:sz="0" w:space="0" w:color="auto"/>
            <w:left w:val="none" w:sz="0" w:space="0" w:color="auto"/>
            <w:bottom w:val="none" w:sz="0" w:space="0" w:color="auto"/>
            <w:right w:val="none" w:sz="0" w:space="0" w:color="auto"/>
          </w:divBdr>
          <w:divsChild>
            <w:div w:id="548148547">
              <w:marLeft w:val="0"/>
              <w:marRight w:val="0"/>
              <w:marTop w:val="0"/>
              <w:marBottom w:val="0"/>
              <w:divBdr>
                <w:top w:val="none" w:sz="0" w:space="0" w:color="auto"/>
                <w:left w:val="none" w:sz="0" w:space="0" w:color="auto"/>
                <w:bottom w:val="none" w:sz="0" w:space="0" w:color="auto"/>
                <w:right w:val="none" w:sz="0" w:space="0" w:color="auto"/>
              </w:divBdr>
            </w:div>
            <w:div w:id="1838423323">
              <w:marLeft w:val="0"/>
              <w:marRight w:val="0"/>
              <w:marTop w:val="120"/>
              <w:marBottom w:val="0"/>
              <w:divBdr>
                <w:top w:val="none" w:sz="0" w:space="0" w:color="auto"/>
                <w:left w:val="none" w:sz="0" w:space="0" w:color="auto"/>
                <w:bottom w:val="none" w:sz="0" w:space="0" w:color="auto"/>
                <w:right w:val="none" w:sz="0" w:space="0" w:color="auto"/>
              </w:divBdr>
            </w:div>
          </w:divsChild>
        </w:div>
        <w:div w:id="1160806172">
          <w:marLeft w:val="480"/>
          <w:marRight w:val="0"/>
          <w:marTop w:val="0"/>
          <w:marBottom w:val="0"/>
          <w:divBdr>
            <w:top w:val="none" w:sz="0" w:space="0" w:color="auto"/>
            <w:left w:val="none" w:sz="0" w:space="0" w:color="auto"/>
            <w:bottom w:val="none" w:sz="0" w:space="0" w:color="auto"/>
            <w:right w:val="none" w:sz="0" w:space="0" w:color="auto"/>
          </w:divBdr>
        </w:div>
        <w:div w:id="1253782738">
          <w:marLeft w:val="480"/>
          <w:marRight w:val="0"/>
          <w:marTop w:val="0"/>
          <w:marBottom w:val="0"/>
          <w:divBdr>
            <w:top w:val="none" w:sz="0" w:space="0" w:color="auto"/>
            <w:left w:val="none" w:sz="0" w:space="0" w:color="auto"/>
            <w:bottom w:val="none" w:sz="0" w:space="0" w:color="auto"/>
            <w:right w:val="none" w:sz="0" w:space="0" w:color="auto"/>
          </w:divBdr>
        </w:div>
        <w:div w:id="1275668280">
          <w:marLeft w:val="0"/>
          <w:marRight w:val="0"/>
          <w:marTop w:val="0"/>
          <w:marBottom w:val="0"/>
          <w:divBdr>
            <w:top w:val="none" w:sz="0" w:space="0" w:color="auto"/>
            <w:left w:val="none" w:sz="0" w:space="0" w:color="auto"/>
            <w:bottom w:val="none" w:sz="0" w:space="0" w:color="auto"/>
            <w:right w:val="none" w:sz="0" w:space="0" w:color="auto"/>
          </w:divBdr>
          <w:divsChild>
            <w:div w:id="299309947">
              <w:marLeft w:val="0"/>
              <w:marRight w:val="0"/>
              <w:marTop w:val="0"/>
              <w:marBottom w:val="0"/>
              <w:divBdr>
                <w:top w:val="none" w:sz="0" w:space="0" w:color="auto"/>
                <w:left w:val="none" w:sz="0" w:space="0" w:color="auto"/>
                <w:bottom w:val="none" w:sz="0" w:space="0" w:color="auto"/>
                <w:right w:val="none" w:sz="0" w:space="0" w:color="auto"/>
              </w:divBdr>
              <w:divsChild>
                <w:div w:id="2018606152">
                  <w:marLeft w:val="0"/>
                  <w:marRight w:val="0"/>
                  <w:marTop w:val="120"/>
                  <w:marBottom w:val="0"/>
                  <w:divBdr>
                    <w:top w:val="none" w:sz="0" w:space="0" w:color="auto"/>
                    <w:left w:val="none" w:sz="0" w:space="0" w:color="auto"/>
                    <w:bottom w:val="none" w:sz="0" w:space="0" w:color="auto"/>
                    <w:right w:val="none" w:sz="0" w:space="0" w:color="auto"/>
                  </w:divBdr>
                </w:div>
              </w:divsChild>
            </w:div>
            <w:div w:id="1040520273">
              <w:marLeft w:val="0"/>
              <w:marRight w:val="0"/>
              <w:marTop w:val="120"/>
              <w:marBottom w:val="0"/>
              <w:divBdr>
                <w:top w:val="none" w:sz="0" w:space="0" w:color="auto"/>
                <w:left w:val="none" w:sz="0" w:space="0" w:color="auto"/>
                <w:bottom w:val="none" w:sz="0" w:space="0" w:color="auto"/>
                <w:right w:val="none" w:sz="0" w:space="0" w:color="auto"/>
              </w:divBdr>
            </w:div>
          </w:divsChild>
        </w:div>
        <w:div w:id="1313096511">
          <w:marLeft w:val="0"/>
          <w:marRight w:val="0"/>
          <w:marTop w:val="0"/>
          <w:marBottom w:val="0"/>
          <w:divBdr>
            <w:top w:val="none" w:sz="0" w:space="0" w:color="auto"/>
            <w:left w:val="none" w:sz="0" w:space="0" w:color="auto"/>
            <w:bottom w:val="none" w:sz="0" w:space="0" w:color="auto"/>
            <w:right w:val="none" w:sz="0" w:space="0" w:color="auto"/>
          </w:divBdr>
          <w:divsChild>
            <w:div w:id="1443260495">
              <w:marLeft w:val="0"/>
              <w:marRight w:val="0"/>
              <w:marTop w:val="0"/>
              <w:marBottom w:val="0"/>
              <w:divBdr>
                <w:top w:val="none" w:sz="0" w:space="0" w:color="auto"/>
                <w:left w:val="none" w:sz="0" w:space="0" w:color="auto"/>
                <w:bottom w:val="none" w:sz="0" w:space="0" w:color="auto"/>
                <w:right w:val="none" w:sz="0" w:space="0" w:color="auto"/>
              </w:divBdr>
            </w:div>
            <w:div w:id="1600941703">
              <w:marLeft w:val="0"/>
              <w:marRight w:val="0"/>
              <w:marTop w:val="120"/>
              <w:marBottom w:val="0"/>
              <w:divBdr>
                <w:top w:val="none" w:sz="0" w:space="0" w:color="auto"/>
                <w:left w:val="none" w:sz="0" w:space="0" w:color="auto"/>
                <w:bottom w:val="none" w:sz="0" w:space="0" w:color="auto"/>
                <w:right w:val="none" w:sz="0" w:space="0" w:color="auto"/>
              </w:divBdr>
            </w:div>
          </w:divsChild>
        </w:div>
        <w:div w:id="1331518767">
          <w:marLeft w:val="0"/>
          <w:marRight w:val="0"/>
          <w:marTop w:val="0"/>
          <w:marBottom w:val="0"/>
          <w:divBdr>
            <w:top w:val="none" w:sz="0" w:space="0" w:color="auto"/>
            <w:left w:val="none" w:sz="0" w:space="0" w:color="auto"/>
            <w:bottom w:val="none" w:sz="0" w:space="0" w:color="auto"/>
            <w:right w:val="none" w:sz="0" w:space="0" w:color="auto"/>
          </w:divBdr>
          <w:divsChild>
            <w:div w:id="1771271419">
              <w:marLeft w:val="0"/>
              <w:marRight w:val="0"/>
              <w:marTop w:val="120"/>
              <w:marBottom w:val="0"/>
              <w:divBdr>
                <w:top w:val="none" w:sz="0" w:space="0" w:color="auto"/>
                <w:left w:val="none" w:sz="0" w:space="0" w:color="auto"/>
                <w:bottom w:val="none" w:sz="0" w:space="0" w:color="auto"/>
                <w:right w:val="none" w:sz="0" w:space="0" w:color="auto"/>
              </w:divBdr>
            </w:div>
            <w:div w:id="1924222606">
              <w:marLeft w:val="0"/>
              <w:marRight w:val="0"/>
              <w:marTop w:val="0"/>
              <w:marBottom w:val="0"/>
              <w:divBdr>
                <w:top w:val="none" w:sz="0" w:space="0" w:color="auto"/>
                <w:left w:val="none" w:sz="0" w:space="0" w:color="auto"/>
                <w:bottom w:val="none" w:sz="0" w:space="0" w:color="auto"/>
                <w:right w:val="none" w:sz="0" w:space="0" w:color="auto"/>
              </w:divBdr>
            </w:div>
          </w:divsChild>
        </w:div>
        <w:div w:id="1364285682">
          <w:marLeft w:val="0"/>
          <w:marRight w:val="0"/>
          <w:marTop w:val="0"/>
          <w:marBottom w:val="0"/>
          <w:divBdr>
            <w:top w:val="none" w:sz="0" w:space="0" w:color="auto"/>
            <w:left w:val="none" w:sz="0" w:space="0" w:color="auto"/>
            <w:bottom w:val="none" w:sz="0" w:space="0" w:color="auto"/>
            <w:right w:val="none" w:sz="0" w:space="0" w:color="auto"/>
          </w:divBdr>
          <w:divsChild>
            <w:div w:id="84083461">
              <w:marLeft w:val="0"/>
              <w:marRight w:val="0"/>
              <w:marTop w:val="0"/>
              <w:marBottom w:val="0"/>
              <w:divBdr>
                <w:top w:val="none" w:sz="0" w:space="0" w:color="auto"/>
                <w:left w:val="none" w:sz="0" w:space="0" w:color="auto"/>
                <w:bottom w:val="none" w:sz="0" w:space="0" w:color="auto"/>
                <w:right w:val="none" w:sz="0" w:space="0" w:color="auto"/>
              </w:divBdr>
              <w:divsChild>
                <w:div w:id="571158938">
                  <w:marLeft w:val="0"/>
                  <w:marRight w:val="0"/>
                  <w:marTop w:val="120"/>
                  <w:marBottom w:val="0"/>
                  <w:divBdr>
                    <w:top w:val="none" w:sz="0" w:space="0" w:color="auto"/>
                    <w:left w:val="none" w:sz="0" w:space="0" w:color="auto"/>
                    <w:bottom w:val="none" w:sz="0" w:space="0" w:color="auto"/>
                    <w:right w:val="none" w:sz="0" w:space="0" w:color="auto"/>
                  </w:divBdr>
                </w:div>
              </w:divsChild>
            </w:div>
            <w:div w:id="423038381">
              <w:marLeft w:val="0"/>
              <w:marRight w:val="0"/>
              <w:marTop w:val="120"/>
              <w:marBottom w:val="0"/>
              <w:divBdr>
                <w:top w:val="none" w:sz="0" w:space="0" w:color="auto"/>
                <w:left w:val="none" w:sz="0" w:space="0" w:color="auto"/>
                <w:bottom w:val="none" w:sz="0" w:space="0" w:color="auto"/>
                <w:right w:val="none" w:sz="0" w:space="0" w:color="auto"/>
              </w:divBdr>
            </w:div>
          </w:divsChild>
        </w:div>
        <w:div w:id="1366634922">
          <w:marLeft w:val="480"/>
          <w:marRight w:val="0"/>
          <w:marTop w:val="0"/>
          <w:marBottom w:val="0"/>
          <w:divBdr>
            <w:top w:val="none" w:sz="0" w:space="0" w:color="auto"/>
            <w:left w:val="none" w:sz="0" w:space="0" w:color="auto"/>
            <w:bottom w:val="none" w:sz="0" w:space="0" w:color="auto"/>
            <w:right w:val="none" w:sz="0" w:space="0" w:color="auto"/>
          </w:divBdr>
        </w:div>
        <w:div w:id="1385249321">
          <w:marLeft w:val="480"/>
          <w:marRight w:val="0"/>
          <w:marTop w:val="0"/>
          <w:marBottom w:val="0"/>
          <w:divBdr>
            <w:top w:val="none" w:sz="0" w:space="0" w:color="auto"/>
            <w:left w:val="none" w:sz="0" w:space="0" w:color="auto"/>
            <w:bottom w:val="none" w:sz="0" w:space="0" w:color="auto"/>
            <w:right w:val="none" w:sz="0" w:space="0" w:color="auto"/>
          </w:divBdr>
        </w:div>
        <w:div w:id="1432780037">
          <w:marLeft w:val="480"/>
          <w:marRight w:val="0"/>
          <w:marTop w:val="0"/>
          <w:marBottom w:val="0"/>
          <w:divBdr>
            <w:top w:val="none" w:sz="0" w:space="0" w:color="auto"/>
            <w:left w:val="none" w:sz="0" w:space="0" w:color="auto"/>
            <w:bottom w:val="none" w:sz="0" w:space="0" w:color="auto"/>
            <w:right w:val="none" w:sz="0" w:space="0" w:color="auto"/>
          </w:divBdr>
        </w:div>
        <w:div w:id="1522931218">
          <w:marLeft w:val="0"/>
          <w:marRight w:val="0"/>
          <w:marTop w:val="0"/>
          <w:marBottom w:val="0"/>
          <w:divBdr>
            <w:top w:val="none" w:sz="0" w:space="0" w:color="auto"/>
            <w:left w:val="none" w:sz="0" w:space="0" w:color="auto"/>
            <w:bottom w:val="none" w:sz="0" w:space="0" w:color="auto"/>
            <w:right w:val="none" w:sz="0" w:space="0" w:color="auto"/>
          </w:divBdr>
          <w:divsChild>
            <w:div w:id="13387199">
              <w:marLeft w:val="0"/>
              <w:marRight w:val="0"/>
              <w:marTop w:val="0"/>
              <w:marBottom w:val="0"/>
              <w:divBdr>
                <w:top w:val="none" w:sz="0" w:space="0" w:color="auto"/>
                <w:left w:val="none" w:sz="0" w:space="0" w:color="auto"/>
                <w:bottom w:val="none" w:sz="0" w:space="0" w:color="auto"/>
                <w:right w:val="none" w:sz="0" w:space="0" w:color="auto"/>
              </w:divBdr>
            </w:div>
            <w:div w:id="1691447731">
              <w:marLeft w:val="0"/>
              <w:marRight w:val="0"/>
              <w:marTop w:val="120"/>
              <w:marBottom w:val="0"/>
              <w:divBdr>
                <w:top w:val="none" w:sz="0" w:space="0" w:color="auto"/>
                <w:left w:val="none" w:sz="0" w:space="0" w:color="auto"/>
                <w:bottom w:val="none" w:sz="0" w:space="0" w:color="auto"/>
                <w:right w:val="none" w:sz="0" w:space="0" w:color="auto"/>
              </w:divBdr>
            </w:div>
          </w:divsChild>
        </w:div>
        <w:div w:id="1527602416">
          <w:marLeft w:val="480"/>
          <w:marRight w:val="0"/>
          <w:marTop w:val="0"/>
          <w:marBottom w:val="0"/>
          <w:divBdr>
            <w:top w:val="none" w:sz="0" w:space="0" w:color="auto"/>
            <w:left w:val="none" w:sz="0" w:space="0" w:color="auto"/>
            <w:bottom w:val="none" w:sz="0" w:space="0" w:color="auto"/>
            <w:right w:val="none" w:sz="0" w:space="0" w:color="auto"/>
          </w:divBdr>
        </w:div>
        <w:div w:id="1594892426">
          <w:marLeft w:val="0"/>
          <w:marRight w:val="0"/>
          <w:marTop w:val="0"/>
          <w:marBottom w:val="0"/>
          <w:divBdr>
            <w:top w:val="none" w:sz="0" w:space="0" w:color="auto"/>
            <w:left w:val="none" w:sz="0" w:space="0" w:color="auto"/>
            <w:bottom w:val="none" w:sz="0" w:space="0" w:color="auto"/>
            <w:right w:val="none" w:sz="0" w:space="0" w:color="auto"/>
          </w:divBdr>
          <w:divsChild>
            <w:div w:id="401291791">
              <w:marLeft w:val="0"/>
              <w:marRight w:val="0"/>
              <w:marTop w:val="0"/>
              <w:marBottom w:val="0"/>
              <w:divBdr>
                <w:top w:val="none" w:sz="0" w:space="0" w:color="auto"/>
                <w:left w:val="none" w:sz="0" w:space="0" w:color="auto"/>
                <w:bottom w:val="none" w:sz="0" w:space="0" w:color="auto"/>
                <w:right w:val="none" w:sz="0" w:space="0" w:color="auto"/>
              </w:divBdr>
            </w:div>
            <w:div w:id="1105148629">
              <w:marLeft w:val="0"/>
              <w:marRight w:val="0"/>
              <w:marTop w:val="120"/>
              <w:marBottom w:val="0"/>
              <w:divBdr>
                <w:top w:val="none" w:sz="0" w:space="0" w:color="auto"/>
                <w:left w:val="none" w:sz="0" w:space="0" w:color="auto"/>
                <w:bottom w:val="none" w:sz="0" w:space="0" w:color="auto"/>
                <w:right w:val="none" w:sz="0" w:space="0" w:color="auto"/>
              </w:divBdr>
            </w:div>
          </w:divsChild>
        </w:div>
        <w:div w:id="1626230867">
          <w:marLeft w:val="480"/>
          <w:marRight w:val="0"/>
          <w:marTop w:val="0"/>
          <w:marBottom w:val="0"/>
          <w:divBdr>
            <w:top w:val="none" w:sz="0" w:space="0" w:color="auto"/>
            <w:left w:val="none" w:sz="0" w:space="0" w:color="auto"/>
            <w:bottom w:val="none" w:sz="0" w:space="0" w:color="auto"/>
            <w:right w:val="none" w:sz="0" w:space="0" w:color="auto"/>
          </w:divBdr>
        </w:div>
        <w:div w:id="1677805265">
          <w:marLeft w:val="0"/>
          <w:marRight w:val="0"/>
          <w:marTop w:val="0"/>
          <w:marBottom w:val="0"/>
          <w:divBdr>
            <w:top w:val="none" w:sz="0" w:space="0" w:color="auto"/>
            <w:left w:val="none" w:sz="0" w:space="0" w:color="auto"/>
            <w:bottom w:val="none" w:sz="0" w:space="0" w:color="auto"/>
            <w:right w:val="none" w:sz="0" w:space="0" w:color="auto"/>
          </w:divBdr>
          <w:divsChild>
            <w:div w:id="1722754875">
              <w:marLeft w:val="0"/>
              <w:marRight w:val="0"/>
              <w:marTop w:val="120"/>
              <w:marBottom w:val="0"/>
              <w:divBdr>
                <w:top w:val="none" w:sz="0" w:space="0" w:color="auto"/>
                <w:left w:val="none" w:sz="0" w:space="0" w:color="auto"/>
                <w:bottom w:val="none" w:sz="0" w:space="0" w:color="auto"/>
                <w:right w:val="none" w:sz="0" w:space="0" w:color="auto"/>
              </w:divBdr>
            </w:div>
            <w:div w:id="2052611611">
              <w:marLeft w:val="0"/>
              <w:marRight w:val="0"/>
              <w:marTop w:val="0"/>
              <w:marBottom w:val="0"/>
              <w:divBdr>
                <w:top w:val="none" w:sz="0" w:space="0" w:color="auto"/>
                <w:left w:val="none" w:sz="0" w:space="0" w:color="auto"/>
                <w:bottom w:val="none" w:sz="0" w:space="0" w:color="auto"/>
                <w:right w:val="none" w:sz="0" w:space="0" w:color="auto"/>
              </w:divBdr>
              <w:divsChild>
                <w:div w:id="6793593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34934943">
          <w:marLeft w:val="0"/>
          <w:marRight w:val="0"/>
          <w:marTop w:val="0"/>
          <w:marBottom w:val="0"/>
          <w:divBdr>
            <w:top w:val="none" w:sz="0" w:space="0" w:color="auto"/>
            <w:left w:val="none" w:sz="0" w:space="0" w:color="auto"/>
            <w:bottom w:val="none" w:sz="0" w:space="0" w:color="auto"/>
            <w:right w:val="none" w:sz="0" w:space="0" w:color="auto"/>
          </w:divBdr>
          <w:divsChild>
            <w:div w:id="196503558">
              <w:marLeft w:val="0"/>
              <w:marRight w:val="0"/>
              <w:marTop w:val="0"/>
              <w:marBottom w:val="0"/>
              <w:divBdr>
                <w:top w:val="none" w:sz="0" w:space="0" w:color="auto"/>
                <w:left w:val="none" w:sz="0" w:space="0" w:color="auto"/>
                <w:bottom w:val="none" w:sz="0" w:space="0" w:color="auto"/>
                <w:right w:val="none" w:sz="0" w:space="0" w:color="auto"/>
              </w:divBdr>
            </w:div>
            <w:div w:id="1246454508">
              <w:marLeft w:val="0"/>
              <w:marRight w:val="0"/>
              <w:marTop w:val="120"/>
              <w:marBottom w:val="0"/>
              <w:divBdr>
                <w:top w:val="none" w:sz="0" w:space="0" w:color="auto"/>
                <w:left w:val="none" w:sz="0" w:space="0" w:color="auto"/>
                <w:bottom w:val="none" w:sz="0" w:space="0" w:color="auto"/>
                <w:right w:val="none" w:sz="0" w:space="0" w:color="auto"/>
              </w:divBdr>
            </w:div>
          </w:divsChild>
        </w:div>
        <w:div w:id="1756701715">
          <w:marLeft w:val="0"/>
          <w:marRight w:val="0"/>
          <w:marTop w:val="0"/>
          <w:marBottom w:val="0"/>
          <w:divBdr>
            <w:top w:val="none" w:sz="0" w:space="0" w:color="auto"/>
            <w:left w:val="none" w:sz="0" w:space="0" w:color="auto"/>
            <w:bottom w:val="none" w:sz="0" w:space="0" w:color="auto"/>
            <w:right w:val="none" w:sz="0" w:space="0" w:color="auto"/>
          </w:divBdr>
          <w:divsChild>
            <w:div w:id="1163817916">
              <w:marLeft w:val="0"/>
              <w:marRight w:val="0"/>
              <w:marTop w:val="120"/>
              <w:marBottom w:val="0"/>
              <w:divBdr>
                <w:top w:val="none" w:sz="0" w:space="0" w:color="auto"/>
                <w:left w:val="none" w:sz="0" w:space="0" w:color="auto"/>
                <w:bottom w:val="none" w:sz="0" w:space="0" w:color="auto"/>
                <w:right w:val="none" w:sz="0" w:space="0" w:color="auto"/>
              </w:divBdr>
            </w:div>
            <w:div w:id="1679965144">
              <w:marLeft w:val="0"/>
              <w:marRight w:val="0"/>
              <w:marTop w:val="0"/>
              <w:marBottom w:val="0"/>
              <w:divBdr>
                <w:top w:val="none" w:sz="0" w:space="0" w:color="auto"/>
                <w:left w:val="none" w:sz="0" w:space="0" w:color="auto"/>
                <w:bottom w:val="none" w:sz="0" w:space="0" w:color="auto"/>
                <w:right w:val="none" w:sz="0" w:space="0" w:color="auto"/>
              </w:divBdr>
              <w:divsChild>
                <w:div w:id="59987358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15023011">
          <w:marLeft w:val="0"/>
          <w:marRight w:val="0"/>
          <w:marTop w:val="0"/>
          <w:marBottom w:val="0"/>
          <w:divBdr>
            <w:top w:val="none" w:sz="0" w:space="0" w:color="auto"/>
            <w:left w:val="none" w:sz="0" w:space="0" w:color="auto"/>
            <w:bottom w:val="none" w:sz="0" w:space="0" w:color="auto"/>
            <w:right w:val="none" w:sz="0" w:space="0" w:color="auto"/>
          </w:divBdr>
          <w:divsChild>
            <w:div w:id="580484257">
              <w:marLeft w:val="0"/>
              <w:marRight w:val="0"/>
              <w:marTop w:val="120"/>
              <w:marBottom w:val="0"/>
              <w:divBdr>
                <w:top w:val="none" w:sz="0" w:space="0" w:color="auto"/>
                <w:left w:val="none" w:sz="0" w:space="0" w:color="auto"/>
                <w:bottom w:val="none" w:sz="0" w:space="0" w:color="auto"/>
                <w:right w:val="none" w:sz="0" w:space="0" w:color="auto"/>
              </w:divBdr>
            </w:div>
            <w:div w:id="998850274">
              <w:marLeft w:val="0"/>
              <w:marRight w:val="0"/>
              <w:marTop w:val="0"/>
              <w:marBottom w:val="0"/>
              <w:divBdr>
                <w:top w:val="none" w:sz="0" w:space="0" w:color="auto"/>
                <w:left w:val="none" w:sz="0" w:space="0" w:color="auto"/>
                <w:bottom w:val="none" w:sz="0" w:space="0" w:color="auto"/>
                <w:right w:val="none" w:sz="0" w:space="0" w:color="auto"/>
              </w:divBdr>
              <w:divsChild>
                <w:div w:id="17840313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40272656">
          <w:marLeft w:val="0"/>
          <w:marRight w:val="0"/>
          <w:marTop w:val="0"/>
          <w:marBottom w:val="0"/>
          <w:divBdr>
            <w:top w:val="none" w:sz="0" w:space="0" w:color="auto"/>
            <w:left w:val="none" w:sz="0" w:space="0" w:color="auto"/>
            <w:bottom w:val="none" w:sz="0" w:space="0" w:color="auto"/>
            <w:right w:val="none" w:sz="0" w:space="0" w:color="auto"/>
          </w:divBdr>
          <w:divsChild>
            <w:div w:id="278951923">
              <w:marLeft w:val="0"/>
              <w:marRight w:val="0"/>
              <w:marTop w:val="120"/>
              <w:marBottom w:val="0"/>
              <w:divBdr>
                <w:top w:val="none" w:sz="0" w:space="0" w:color="auto"/>
                <w:left w:val="none" w:sz="0" w:space="0" w:color="auto"/>
                <w:bottom w:val="none" w:sz="0" w:space="0" w:color="auto"/>
                <w:right w:val="none" w:sz="0" w:space="0" w:color="auto"/>
              </w:divBdr>
            </w:div>
            <w:div w:id="1407193292">
              <w:marLeft w:val="0"/>
              <w:marRight w:val="0"/>
              <w:marTop w:val="0"/>
              <w:marBottom w:val="0"/>
              <w:divBdr>
                <w:top w:val="none" w:sz="0" w:space="0" w:color="auto"/>
                <w:left w:val="none" w:sz="0" w:space="0" w:color="auto"/>
                <w:bottom w:val="none" w:sz="0" w:space="0" w:color="auto"/>
                <w:right w:val="none" w:sz="0" w:space="0" w:color="auto"/>
              </w:divBdr>
            </w:div>
          </w:divsChild>
        </w:div>
        <w:div w:id="1840657647">
          <w:marLeft w:val="0"/>
          <w:marRight w:val="0"/>
          <w:marTop w:val="0"/>
          <w:marBottom w:val="0"/>
          <w:divBdr>
            <w:top w:val="none" w:sz="0" w:space="0" w:color="auto"/>
            <w:left w:val="none" w:sz="0" w:space="0" w:color="auto"/>
            <w:bottom w:val="none" w:sz="0" w:space="0" w:color="auto"/>
            <w:right w:val="none" w:sz="0" w:space="0" w:color="auto"/>
          </w:divBdr>
          <w:divsChild>
            <w:div w:id="271088815">
              <w:marLeft w:val="0"/>
              <w:marRight w:val="0"/>
              <w:marTop w:val="0"/>
              <w:marBottom w:val="0"/>
              <w:divBdr>
                <w:top w:val="none" w:sz="0" w:space="0" w:color="auto"/>
                <w:left w:val="none" w:sz="0" w:space="0" w:color="auto"/>
                <w:bottom w:val="none" w:sz="0" w:space="0" w:color="auto"/>
                <w:right w:val="none" w:sz="0" w:space="0" w:color="auto"/>
              </w:divBdr>
            </w:div>
            <w:div w:id="1936210018">
              <w:marLeft w:val="0"/>
              <w:marRight w:val="0"/>
              <w:marTop w:val="120"/>
              <w:marBottom w:val="0"/>
              <w:divBdr>
                <w:top w:val="none" w:sz="0" w:space="0" w:color="auto"/>
                <w:left w:val="none" w:sz="0" w:space="0" w:color="auto"/>
                <w:bottom w:val="none" w:sz="0" w:space="0" w:color="auto"/>
                <w:right w:val="none" w:sz="0" w:space="0" w:color="auto"/>
              </w:divBdr>
            </w:div>
          </w:divsChild>
        </w:div>
        <w:div w:id="1916089218">
          <w:marLeft w:val="480"/>
          <w:marRight w:val="0"/>
          <w:marTop w:val="0"/>
          <w:marBottom w:val="0"/>
          <w:divBdr>
            <w:top w:val="none" w:sz="0" w:space="0" w:color="auto"/>
            <w:left w:val="none" w:sz="0" w:space="0" w:color="auto"/>
            <w:bottom w:val="none" w:sz="0" w:space="0" w:color="auto"/>
            <w:right w:val="none" w:sz="0" w:space="0" w:color="auto"/>
          </w:divBdr>
        </w:div>
        <w:div w:id="1932424358">
          <w:marLeft w:val="0"/>
          <w:marRight w:val="0"/>
          <w:marTop w:val="0"/>
          <w:marBottom w:val="0"/>
          <w:divBdr>
            <w:top w:val="none" w:sz="0" w:space="0" w:color="auto"/>
            <w:left w:val="none" w:sz="0" w:space="0" w:color="auto"/>
            <w:bottom w:val="none" w:sz="0" w:space="0" w:color="auto"/>
            <w:right w:val="none" w:sz="0" w:space="0" w:color="auto"/>
          </w:divBdr>
          <w:divsChild>
            <w:div w:id="687295226">
              <w:marLeft w:val="0"/>
              <w:marRight w:val="0"/>
              <w:marTop w:val="0"/>
              <w:marBottom w:val="0"/>
              <w:divBdr>
                <w:top w:val="none" w:sz="0" w:space="0" w:color="auto"/>
                <w:left w:val="none" w:sz="0" w:space="0" w:color="auto"/>
                <w:bottom w:val="none" w:sz="0" w:space="0" w:color="auto"/>
                <w:right w:val="none" w:sz="0" w:space="0" w:color="auto"/>
              </w:divBdr>
              <w:divsChild>
                <w:div w:id="326517956">
                  <w:marLeft w:val="0"/>
                  <w:marRight w:val="0"/>
                  <w:marTop w:val="120"/>
                  <w:marBottom w:val="0"/>
                  <w:divBdr>
                    <w:top w:val="none" w:sz="0" w:space="0" w:color="auto"/>
                    <w:left w:val="none" w:sz="0" w:space="0" w:color="auto"/>
                    <w:bottom w:val="none" w:sz="0" w:space="0" w:color="auto"/>
                    <w:right w:val="none" w:sz="0" w:space="0" w:color="auto"/>
                  </w:divBdr>
                </w:div>
              </w:divsChild>
            </w:div>
            <w:div w:id="1810050622">
              <w:marLeft w:val="0"/>
              <w:marRight w:val="0"/>
              <w:marTop w:val="120"/>
              <w:marBottom w:val="0"/>
              <w:divBdr>
                <w:top w:val="none" w:sz="0" w:space="0" w:color="auto"/>
                <w:left w:val="none" w:sz="0" w:space="0" w:color="auto"/>
                <w:bottom w:val="none" w:sz="0" w:space="0" w:color="auto"/>
                <w:right w:val="none" w:sz="0" w:space="0" w:color="auto"/>
              </w:divBdr>
            </w:div>
          </w:divsChild>
        </w:div>
        <w:div w:id="1940018020">
          <w:marLeft w:val="0"/>
          <w:marRight w:val="0"/>
          <w:marTop w:val="0"/>
          <w:marBottom w:val="0"/>
          <w:divBdr>
            <w:top w:val="none" w:sz="0" w:space="0" w:color="auto"/>
            <w:left w:val="none" w:sz="0" w:space="0" w:color="auto"/>
            <w:bottom w:val="none" w:sz="0" w:space="0" w:color="auto"/>
            <w:right w:val="none" w:sz="0" w:space="0" w:color="auto"/>
          </w:divBdr>
          <w:divsChild>
            <w:div w:id="1098716081">
              <w:marLeft w:val="0"/>
              <w:marRight w:val="0"/>
              <w:marTop w:val="0"/>
              <w:marBottom w:val="0"/>
              <w:divBdr>
                <w:top w:val="none" w:sz="0" w:space="0" w:color="auto"/>
                <w:left w:val="none" w:sz="0" w:space="0" w:color="auto"/>
                <w:bottom w:val="none" w:sz="0" w:space="0" w:color="auto"/>
                <w:right w:val="none" w:sz="0" w:space="0" w:color="auto"/>
              </w:divBdr>
              <w:divsChild>
                <w:div w:id="223613184">
                  <w:marLeft w:val="0"/>
                  <w:marRight w:val="0"/>
                  <w:marTop w:val="120"/>
                  <w:marBottom w:val="0"/>
                  <w:divBdr>
                    <w:top w:val="none" w:sz="0" w:space="0" w:color="auto"/>
                    <w:left w:val="none" w:sz="0" w:space="0" w:color="auto"/>
                    <w:bottom w:val="none" w:sz="0" w:space="0" w:color="auto"/>
                    <w:right w:val="none" w:sz="0" w:space="0" w:color="auto"/>
                  </w:divBdr>
                </w:div>
              </w:divsChild>
            </w:div>
            <w:div w:id="1795977721">
              <w:marLeft w:val="0"/>
              <w:marRight w:val="0"/>
              <w:marTop w:val="120"/>
              <w:marBottom w:val="0"/>
              <w:divBdr>
                <w:top w:val="none" w:sz="0" w:space="0" w:color="auto"/>
                <w:left w:val="none" w:sz="0" w:space="0" w:color="auto"/>
                <w:bottom w:val="none" w:sz="0" w:space="0" w:color="auto"/>
                <w:right w:val="none" w:sz="0" w:space="0" w:color="auto"/>
              </w:divBdr>
            </w:div>
          </w:divsChild>
        </w:div>
        <w:div w:id="1986202244">
          <w:marLeft w:val="480"/>
          <w:marRight w:val="0"/>
          <w:marTop w:val="0"/>
          <w:marBottom w:val="0"/>
          <w:divBdr>
            <w:top w:val="none" w:sz="0" w:space="0" w:color="auto"/>
            <w:left w:val="none" w:sz="0" w:space="0" w:color="auto"/>
            <w:bottom w:val="none" w:sz="0" w:space="0" w:color="auto"/>
            <w:right w:val="none" w:sz="0" w:space="0" w:color="auto"/>
          </w:divBdr>
        </w:div>
        <w:div w:id="1994530637">
          <w:marLeft w:val="0"/>
          <w:marRight w:val="0"/>
          <w:marTop w:val="0"/>
          <w:marBottom w:val="0"/>
          <w:divBdr>
            <w:top w:val="none" w:sz="0" w:space="0" w:color="auto"/>
            <w:left w:val="none" w:sz="0" w:space="0" w:color="auto"/>
            <w:bottom w:val="none" w:sz="0" w:space="0" w:color="auto"/>
            <w:right w:val="none" w:sz="0" w:space="0" w:color="auto"/>
          </w:divBdr>
          <w:divsChild>
            <w:div w:id="607275293">
              <w:marLeft w:val="0"/>
              <w:marRight w:val="0"/>
              <w:marTop w:val="0"/>
              <w:marBottom w:val="0"/>
              <w:divBdr>
                <w:top w:val="none" w:sz="0" w:space="0" w:color="auto"/>
                <w:left w:val="none" w:sz="0" w:space="0" w:color="auto"/>
                <w:bottom w:val="none" w:sz="0" w:space="0" w:color="auto"/>
                <w:right w:val="none" w:sz="0" w:space="0" w:color="auto"/>
              </w:divBdr>
              <w:divsChild>
                <w:div w:id="75444366">
                  <w:marLeft w:val="0"/>
                  <w:marRight w:val="0"/>
                  <w:marTop w:val="0"/>
                  <w:marBottom w:val="0"/>
                  <w:divBdr>
                    <w:top w:val="none" w:sz="0" w:space="0" w:color="auto"/>
                    <w:left w:val="none" w:sz="0" w:space="0" w:color="auto"/>
                    <w:bottom w:val="none" w:sz="0" w:space="0" w:color="auto"/>
                    <w:right w:val="none" w:sz="0" w:space="0" w:color="auto"/>
                  </w:divBdr>
                  <w:divsChild>
                    <w:div w:id="42481768">
                      <w:marLeft w:val="0"/>
                      <w:marRight w:val="0"/>
                      <w:marTop w:val="0"/>
                      <w:marBottom w:val="0"/>
                      <w:divBdr>
                        <w:top w:val="none" w:sz="0" w:space="0" w:color="auto"/>
                        <w:left w:val="none" w:sz="0" w:space="0" w:color="auto"/>
                        <w:bottom w:val="none" w:sz="0" w:space="0" w:color="auto"/>
                        <w:right w:val="none" w:sz="0" w:space="0" w:color="auto"/>
                      </w:divBdr>
                      <w:divsChild>
                        <w:div w:id="5135353">
                          <w:marLeft w:val="0"/>
                          <w:marRight w:val="0"/>
                          <w:marTop w:val="120"/>
                          <w:marBottom w:val="0"/>
                          <w:divBdr>
                            <w:top w:val="none" w:sz="0" w:space="0" w:color="auto"/>
                            <w:left w:val="none" w:sz="0" w:space="0" w:color="auto"/>
                            <w:bottom w:val="none" w:sz="0" w:space="0" w:color="auto"/>
                            <w:right w:val="none" w:sz="0" w:space="0" w:color="auto"/>
                          </w:divBdr>
                        </w:div>
                      </w:divsChild>
                    </w:div>
                    <w:div w:id="689913717">
                      <w:marLeft w:val="0"/>
                      <w:marRight w:val="0"/>
                      <w:marTop w:val="120"/>
                      <w:marBottom w:val="0"/>
                      <w:divBdr>
                        <w:top w:val="none" w:sz="0" w:space="0" w:color="auto"/>
                        <w:left w:val="none" w:sz="0" w:space="0" w:color="auto"/>
                        <w:bottom w:val="none" w:sz="0" w:space="0" w:color="auto"/>
                        <w:right w:val="none" w:sz="0" w:space="0" w:color="auto"/>
                      </w:divBdr>
                    </w:div>
                  </w:divsChild>
                </w:div>
                <w:div w:id="263612257">
                  <w:marLeft w:val="0"/>
                  <w:marRight w:val="0"/>
                  <w:marTop w:val="0"/>
                  <w:marBottom w:val="0"/>
                  <w:divBdr>
                    <w:top w:val="none" w:sz="0" w:space="0" w:color="auto"/>
                    <w:left w:val="none" w:sz="0" w:space="0" w:color="auto"/>
                    <w:bottom w:val="none" w:sz="0" w:space="0" w:color="auto"/>
                    <w:right w:val="none" w:sz="0" w:space="0" w:color="auto"/>
                  </w:divBdr>
                  <w:divsChild>
                    <w:div w:id="611673946">
                      <w:marLeft w:val="0"/>
                      <w:marRight w:val="0"/>
                      <w:marTop w:val="0"/>
                      <w:marBottom w:val="0"/>
                      <w:divBdr>
                        <w:top w:val="none" w:sz="0" w:space="0" w:color="auto"/>
                        <w:left w:val="none" w:sz="0" w:space="0" w:color="auto"/>
                        <w:bottom w:val="none" w:sz="0" w:space="0" w:color="auto"/>
                        <w:right w:val="none" w:sz="0" w:space="0" w:color="auto"/>
                      </w:divBdr>
                      <w:divsChild>
                        <w:div w:id="1653363108">
                          <w:marLeft w:val="0"/>
                          <w:marRight w:val="0"/>
                          <w:marTop w:val="120"/>
                          <w:marBottom w:val="0"/>
                          <w:divBdr>
                            <w:top w:val="none" w:sz="0" w:space="0" w:color="auto"/>
                            <w:left w:val="none" w:sz="0" w:space="0" w:color="auto"/>
                            <w:bottom w:val="none" w:sz="0" w:space="0" w:color="auto"/>
                            <w:right w:val="none" w:sz="0" w:space="0" w:color="auto"/>
                          </w:divBdr>
                        </w:div>
                      </w:divsChild>
                    </w:div>
                    <w:div w:id="1171603630">
                      <w:marLeft w:val="0"/>
                      <w:marRight w:val="0"/>
                      <w:marTop w:val="120"/>
                      <w:marBottom w:val="0"/>
                      <w:divBdr>
                        <w:top w:val="none" w:sz="0" w:space="0" w:color="auto"/>
                        <w:left w:val="none" w:sz="0" w:space="0" w:color="auto"/>
                        <w:bottom w:val="none" w:sz="0" w:space="0" w:color="auto"/>
                        <w:right w:val="none" w:sz="0" w:space="0" w:color="auto"/>
                      </w:divBdr>
                    </w:div>
                  </w:divsChild>
                </w:div>
                <w:div w:id="1643536370">
                  <w:marLeft w:val="0"/>
                  <w:marRight w:val="0"/>
                  <w:marTop w:val="0"/>
                  <w:marBottom w:val="0"/>
                  <w:divBdr>
                    <w:top w:val="none" w:sz="0" w:space="0" w:color="auto"/>
                    <w:left w:val="none" w:sz="0" w:space="0" w:color="auto"/>
                    <w:bottom w:val="none" w:sz="0" w:space="0" w:color="auto"/>
                    <w:right w:val="none" w:sz="0" w:space="0" w:color="auto"/>
                  </w:divBdr>
                  <w:divsChild>
                    <w:div w:id="1199048954">
                      <w:marLeft w:val="0"/>
                      <w:marRight w:val="0"/>
                      <w:marTop w:val="120"/>
                      <w:marBottom w:val="0"/>
                      <w:divBdr>
                        <w:top w:val="none" w:sz="0" w:space="0" w:color="auto"/>
                        <w:left w:val="none" w:sz="0" w:space="0" w:color="auto"/>
                        <w:bottom w:val="none" w:sz="0" w:space="0" w:color="auto"/>
                        <w:right w:val="none" w:sz="0" w:space="0" w:color="auto"/>
                      </w:divBdr>
                    </w:div>
                    <w:div w:id="1673222323">
                      <w:marLeft w:val="0"/>
                      <w:marRight w:val="0"/>
                      <w:marTop w:val="0"/>
                      <w:marBottom w:val="0"/>
                      <w:divBdr>
                        <w:top w:val="none" w:sz="0" w:space="0" w:color="auto"/>
                        <w:left w:val="none" w:sz="0" w:space="0" w:color="auto"/>
                        <w:bottom w:val="none" w:sz="0" w:space="0" w:color="auto"/>
                        <w:right w:val="none" w:sz="0" w:space="0" w:color="auto"/>
                      </w:divBdr>
                    </w:div>
                  </w:divsChild>
                </w:div>
                <w:div w:id="1803183049">
                  <w:marLeft w:val="0"/>
                  <w:marRight w:val="0"/>
                  <w:marTop w:val="0"/>
                  <w:marBottom w:val="0"/>
                  <w:divBdr>
                    <w:top w:val="none" w:sz="0" w:space="0" w:color="auto"/>
                    <w:left w:val="none" w:sz="0" w:space="0" w:color="auto"/>
                    <w:bottom w:val="none" w:sz="0" w:space="0" w:color="auto"/>
                    <w:right w:val="none" w:sz="0" w:space="0" w:color="auto"/>
                  </w:divBdr>
                  <w:divsChild>
                    <w:div w:id="1434399957">
                      <w:marLeft w:val="0"/>
                      <w:marRight w:val="0"/>
                      <w:marTop w:val="0"/>
                      <w:marBottom w:val="0"/>
                      <w:divBdr>
                        <w:top w:val="none" w:sz="0" w:space="0" w:color="auto"/>
                        <w:left w:val="none" w:sz="0" w:space="0" w:color="auto"/>
                        <w:bottom w:val="none" w:sz="0" w:space="0" w:color="auto"/>
                        <w:right w:val="none" w:sz="0" w:space="0" w:color="auto"/>
                      </w:divBdr>
                    </w:div>
                    <w:div w:id="157824952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49122039">
              <w:marLeft w:val="0"/>
              <w:marRight w:val="0"/>
              <w:marTop w:val="120"/>
              <w:marBottom w:val="0"/>
              <w:divBdr>
                <w:top w:val="none" w:sz="0" w:space="0" w:color="auto"/>
                <w:left w:val="none" w:sz="0" w:space="0" w:color="auto"/>
                <w:bottom w:val="none" w:sz="0" w:space="0" w:color="auto"/>
                <w:right w:val="none" w:sz="0" w:space="0" w:color="auto"/>
              </w:divBdr>
            </w:div>
          </w:divsChild>
        </w:div>
        <w:div w:id="2092464519">
          <w:marLeft w:val="480"/>
          <w:marRight w:val="0"/>
          <w:marTop w:val="0"/>
          <w:marBottom w:val="0"/>
          <w:divBdr>
            <w:top w:val="none" w:sz="0" w:space="0" w:color="auto"/>
            <w:left w:val="none" w:sz="0" w:space="0" w:color="auto"/>
            <w:bottom w:val="none" w:sz="0" w:space="0" w:color="auto"/>
            <w:right w:val="none" w:sz="0" w:space="0" w:color="auto"/>
          </w:divBdr>
        </w:div>
        <w:div w:id="2129817836">
          <w:marLeft w:val="0"/>
          <w:marRight w:val="0"/>
          <w:marTop w:val="0"/>
          <w:marBottom w:val="0"/>
          <w:divBdr>
            <w:top w:val="none" w:sz="0" w:space="0" w:color="auto"/>
            <w:left w:val="none" w:sz="0" w:space="0" w:color="auto"/>
            <w:bottom w:val="none" w:sz="0" w:space="0" w:color="auto"/>
            <w:right w:val="none" w:sz="0" w:space="0" w:color="auto"/>
          </w:divBdr>
          <w:divsChild>
            <w:div w:id="1205015">
              <w:marLeft w:val="0"/>
              <w:marRight w:val="0"/>
              <w:marTop w:val="0"/>
              <w:marBottom w:val="0"/>
              <w:divBdr>
                <w:top w:val="none" w:sz="0" w:space="0" w:color="auto"/>
                <w:left w:val="none" w:sz="0" w:space="0" w:color="auto"/>
                <w:bottom w:val="none" w:sz="0" w:space="0" w:color="auto"/>
                <w:right w:val="none" w:sz="0" w:space="0" w:color="auto"/>
              </w:divBdr>
            </w:div>
            <w:div w:id="4794248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11692152">
      <w:bodyDiv w:val="1"/>
      <w:marLeft w:val="0"/>
      <w:marRight w:val="0"/>
      <w:marTop w:val="0"/>
      <w:marBottom w:val="0"/>
      <w:divBdr>
        <w:top w:val="none" w:sz="0" w:space="0" w:color="auto"/>
        <w:left w:val="none" w:sz="0" w:space="0" w:color="auto"/>
        <w:bottom w:val="none" w:sz="0" w:space="0" w:color="auto"/>
        <w:right w:val="none" w:sz="0" w:space="0" w:color="auto"/>
      </w:divBdr>
      <w:divsChild>
        <w:div w:id="45957361">
          <w:marLeft w:val="0"/>
          <w:marRight w:val="0"/>
          <w:marTop w:val="0"/>
          <w:marBottom w:val="0"/>
          <w:divBdr>
            <w:top w:val="none" w:sz="0" w:space="0" w:color="auto"/>
            <w:left w:val="none" w:sz="0" w:space="0" w:color="auto"/>
            <w:bottom w:val="none" w:sz="0" w:space="0" w:color="auto"/>
            <w:right w:val="none" w:sz="0" w:space="0" w:color="auto"/>
          </w:divBdr>
          <w:divsChild>
            <w:div w:id="29914877">
              <w:marLeft w:val="0"/>
              <w:marRight w:val="0"/>
              <w:marTop w:val="0"/>
              <w:marBottom w:val="0"/>
              <w:divBdr>
                <w:top w:val="none" w:sz="0" w:space="0" w:color="auto"/>
                <w:left w:val="none" w:sz="0" w:space="0" w:color="auto"/>
                <w:bottom w:val="none" w:sz="0" w:space="0" w:color="auto"/>
                <w:right w:val="none" w:sz="0" w:space="0" w:color="auto"/>
              </w:divBdr>
              <w:divsChild>
                <w:div w:id="918950897">
                  <w:marLeft w:val="0"/>
                  <w:marRight w:val="0"/>
                  <w:marTop w:val="120"/>
                  <w:marBottom w:val="0"/>
                  <w:divBdr>
                    <w:top w:val="none" w:sz="0" w:space="0" w:color="auto"/>
                    <w:left w:val="none" w:sz="0" w:space="0" w:color="auto"/>
                    <w:bottom w:val="none" w:sz="0" w:space="0" w:color="auto"/>
                    <w:right w:val="none" w:sz="0" w:space="0" w:color="auto"/>
                  </w:divBdr>
                </w:div>
              </w:divsChild>
            </w:div>
            <w:div w:id="1360933442">
              <w:marLeft w:val="0"/>
              <w:marRight w:val="0"/>
              <w:marTop w:val="120"/>
              <w:marBottom w:val="0"/>
              <w:divBdr>
                <w:top w:val="none" w:sz="0" w:space="0" w:color="auto"/>
                <w:left w:val="none" w:sz="0" w:space="0" w:color="auto"/>
                <w:bottom w:val="none" w:sz="0" w:space="0" w:color="auto"/>
                <w:right w:val="none" w:sz="0" w:space="0" w:color="auto"/>
              </w:divBdr>
            </w:div>
          </w:divsChild>
        </w:div>
        <w:div w:id="86267492">
          <w:marLeft w:val="0"/>
          <w:marRight w:val="0"/>
          <w:marTop w:val="0"/>
          <w:marBottom w:val="0"/>
          <w:divBdr>
            <w:top w:val="none" w:sz="0" w:space="0" w:color="auto"/>
            <w:left w:val="none" w:sz="0" w:space="0" w:color="auto"/>
            <w:bottom w:val="none" w:sz="0" w:space="0" w:color="auto"/>
            <w:right w:val="none" w:sz="0" w:space="0" w:color="auto"/>
          </w:divBdr>
          <w:divsChild>
            <w:div w:id="739671415">
              <w:marLeft w:val="0"/>
              <w:marRight w:val="0"/>
              <w:marTop w:val="120"/>
              <w:marBottom w:val="0"/>
              <w:divBdr>
                <w:top w:val="none" w:sz="0" w:space="0" w:color="auto"/>
                <w:left w:val="none" w:sz="0" w:space="0" w:color="auto"/>
                <w:bottom w:val="none" w:sz="0" w:space="0" w:color="auto"/>
                <w:right w:val="none" w:sz="0" w:space="0" w:color="auto"/>
              </w:divBdr>
            </w:div>
            <w:div w:id="1246569775">
              <w:marLeft w:val="0"/>
              <w:marRight w:val="0"/>
              <w:marTop w:val="0"/>
              <w:marBottom w:val="0"/>
              <w:divBdr>
                <w:top w:val="none" w:sz="0" w:space="0" w:color="auto"/>
                <w:left w:val="none" w:sz="0" w:space="0" w:color="auto"/>
                <w:bottom w:val="none" w:sz="0" w:space="0" w:color="auto"/>
                <w:right w:val="none" w:sz="0" w:space="0" w:color="auto"/>
              </w:divBdr>
              <w:divsChild>
                <w:div w:id="202598275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29372248">
          <w:marLeft w:val="0"/>
          <w:marRight w:val="0"/>
          <w:marTop w:val="0"/>
          <w:marBottom w:val="0"/>
          <w:divBdr>
            <w:top w:val="none" w:sz="0" w:space="0" w:color="auto"/>
            <w:left w:val="none" w:sz="0" w:space="0" w:color="auto"/>
            <w:bottom w:val="none" w:sz="0" w:space="0" w:color="auto"/>
            <w:right w:val="none" w:sz="0" w:space="0" w:color="auto"/>
          </w:divBdr>
          <w:divsChild>
            <w:div w:id="175585764">
              <w:marLeft w:val="0"/>
              <w:marRight w:val="0"/>
              <w:marTop w:val="0"/>
              <w:marBottom w:val="0"/>
              <w:divBdr>
                <w:top w:val="none" w:sz="0" w:space="0" w:color="auto"/>
                <w:left w:val="none" w:sz="0" w:space="0" w:color="auto"/>
                <w:bottom w:val="none" w:sz="0" w:space="0" w:color="auto"/>
                <w:right w:val="none" w:sz="0" w:space="0" w:color="auto"/>
              </w:divBdr>
              <w:divsChild>
                <w:div w:id="180318046">
                  <w:marLeft w:val="0"/>
                  <w:marRight w:val="0"/>
                  <w:marTop w:val="120"/>
                  <w:marBottom w:val="0"/>
                  <w:divBdr>
                    <w:top w:val="none" w:sz="0" w:space="0" w:color="auto"/>
                    <w:left w:val="none" w:sz="0" w:space="0" w:color="auto"/>
                    <w:bottom w:val="none" w:sz="0" w:space="0" w:color="auto"/>
                    <w:right w:val="none" w:sz="0" w:space="0" w:color="auto"/>
                  </w:divBdr>
                </w:div>
              </w:divsChild>
            </w:div>
            <w:div w:id="650133332">
              <w:marLeft w:val="0"/>
              <w:marRight w:val="0"/>
              <w:marTop w:val="120"/>
              <w:marBottom w:val="0"/>
              <w:divBdr>
                <w:top w:val="none" w:sz="0" w:space="0" w:color="auto"/>
                <w:left w:val="none" w:sz="0" w:space="0" w:color="auto"/>
                <w:bottom w:val="none" w:sz="0" w:space="0" w:color="auto"/>
                <w:right w:val="none" w:sz="0" w:space="0" w:color="auto"/>
              </w:divBdr>
            </w:div>
          </w:divsChild>
        </w:div>
        <w:div w:id="181214700">
          <w:marLeft w:val="0"/>
          <w:marRight w:val="0"/>
          <w:marTop w:val="0"/>
          <w:marBottom w:val="0"/>
          <w:divBdr>
            <w:top w:val="none" w:sz="0" w:space="0" w:color="auto"/>
            <w:left w:val="none" w:sz="0" w:space="0" w:color="auto"/>
            <w:bottom w:val="none" w:sz="0" w:space="0" w:color="auto"/>
            <w:right w:val="none" w:sz="0" w:space="0" w:color="auto"/>
          </w:divBdr>
          <w:divsChild>
            <w:div w:id="1036124264">
              <w:marLeft w:val="0"/>
              <w:marRight w:val="0"/>
              <w:marTop w:val="0"/>
              <w:marBottom w:val="0"/>
              <w:divBdr>
                <w:top w:val="none" w:sz="0" w:space="0" w:color="auto"/>
                <w:left w:val="none" w:sz="0" w:space="0" w:color="auto"/>
                <w:bottom w:val="none" w:sz="0" w:space="0" w:color="auto"/>
                <w:right w:val="none" w:sz="0" w:space="0" w:color="auto"/>
              </w:divBdr>
              <w:divsChild>
                <w:div w:id="1323461181">
                  <w:marLeft w:val="0"/>
                  <w:marRight w:val="0"/>
                  <w:marTop w:val="120"/>
                  <w:marBottom w:val="0"/>
                  <w:divBdr>
                    <w:top w:val="none" w:sz="0" w:space="0" w:color="auto"/>
                    <w:left w:val="none" w:sz="0" w:space="0" w:color="auto"/>
                    <w:bottom w:val="none" w:sz="0" w:space="0" w:color="auto"/>
                    <w:right w:val="none" w:sz="0" w:space="0" w:color="auto"/>
                  </w:divBdr>
                </w:div>
              </w:divsChild>
            </w:div>
            <w:div w:id="1668047137">
              <w:marLeft w:val="0"/>
              <w:marRight w:val="0"/>
              <w:marTop w:val="120"/>
              <w:marBottom w:val="0"/>
              <w:divBdr>
                <w:top w:val="none" w:sz="0" w:space="0" w:color="auto"/>
                <w:left w:val="none" w:sz="0" w:space="0" w:color="auto"/>
                <w:bottom w:val="none" w:sz="0" w:space="0" w:color="auto"/>
                <w:right w:val="none" w:sz="0" w:space="0" w:color="auto"/>
              </w:divBdr>
            </w:div>
          </w:divsChild>
        </w:div>
        <w:div w:id="219370817">
          <w:marLeft w:val="0"/>
          <w:marRight w:val="0"/>
          <w:marTop w:val="0"/>
          <w:marBottom w:val="0"/>
          <w:divBdr>
            <w:top w:val="none" w:sz="0" w:space="0" w:color="auto"/>
            <w:left w:val="none" w:sz="0" w:space="0" w:color="auto"/>
            <w:bottom w:val="none" w:sz="0" w:space="0" w:color="auto"/>
            <w:right w:val="none" w:sz="0" w:space="0" w:color="auto"/>
          </w:divBdr>
          <w:divsChild>
            <w:div w:id="2103135524">
              <w:marLeft w:val="0"/>
              <w:marRight w:val="0"/>
              <w:marTop w:val="0"/>
              <w:marBottom w:val="0"/>
              <w:divBdr>
                <w:top w:val="none" w:sz="0" w:space="0" w:color="auto"/>
                <w:left w:val="none" w:sz="0" w:space="0" w:color="auto"/>
                <w:bottom w:val="none" w:sz="0" w:space="0" w:color="auto"/>
                <w:right w:val="none" w:sz="0" w:space="0" w:color="auto"/>
              </w:divBdr>
            </w:div>
            <w:div w:id="2103917649">
              <w:marLeft w:val="0"/>
              <w:marRight w:val="0"/>
              <w:marTop w:val="120"/>
              <w:marBottom w:val="0"/>
              <w:divBdr>
                <w:top w:val="none" w:sz="0" w:space="0" w:color="auto"/>
                <w:left w:val="none" w:sz="0" w:space="0" w:color="auto"/>
                <w:bottom w:val="none" w:sz="0" w:space="0" w:color="auto"/>
                <w:right w:val="none" w:sz="0" w:space="0" w:color="auto"/>
              </w:divBdr>
            </w:div>
          </w:divsChild>
        </w:div>
        <w:div w:id="221871310">
          <w:marLeft w:val="480"/>
          <w:marRight w:val="0"/>
          <w:marTop w:val="0"/>
          <w:marBottom w:val="0"/>
          <w:divBdr>
            <w:top w:val="none" w:sz="0" w:space="0" w:color="auto"/>
            <w:left w:val="none" w:sz="0" w:space="0" w:color="auto"/>
            <w:bottom w:val="none" w:sz="0" w:space="0" w:color="auto"/>
            <w:right w:val="none" w:sz="0" w:space="0" w:color="auto"/>
          </w:divBdr>
        </w:div>
        <w:div w:id="233128341">
          <w:marLeft w:val="480"/>
          <w:marRight w:val="0"/>
          <w:marTop w:val="0"/>
          <w:marBottom w:val="0"/>
          <w:divBdr>
            <w:top w:val="none" w:sz="0" w:space="0" w:color="auto"/>
            <w:left w:val="none" w:sz="0" w:space="0" w:color="auto"/>
            <w:bottom w:val="none" w:sz="0" w:space="0" w:color="auto"/>
            <w:right w:val="none" w:sz="0" w:space="0" w:color="auto"/>
          </w:divBdr>
        </w:div>
        <w:div w:id="266890780">
          <w:marLeft w:val="480"/>
          <w:marRight w:val="0"/>
          <w:marTop w:val="0"/>
          <w:marBottom w:val="0"/>
          <w:divBdr>
            <w:top w:val="none" w:sz="0" w:space="0" w:color="auto"/>
            <w:left w:val="none" w:sz="0" w:space="0" w:color="auto"/>
            <w:bottom w:val="none" w:sz="0" w:space="0" w:color="auto"/>
            <w:right w:val="none" w:sz="0" w:space="0" w:color="auto"/>
          </w:divBdr>
        </w:div>
        <w:div w:id="276571725">
          <w:marLeft w:val="480"/>
          <w:marRight w:val="0"/>
          <w:marTop w:val="0"/>
          <w:marBottom w:val="0"/>
          <w:divBdr>
            <w:top w:val="none" w:sz="0" w:space="0" w:color="auto"/>
            <w:left w:val="none" w:sz="0" w:space="0" w:color="auto"/>
            <w:bottom w:val="none" w:sz="0" w:space="0" w:color="auto"/>
            <w:right w:val="none" w:sz="0" w:space="0" w:color="auto"/>
          </w:divBdr>
        </w:div>
        <w:div w:id="312684869">
          <w:marLeft w:val="480"/>
          <w:marRight w:val="0"/>
          <w:marTop w:val="0"/>
          <w:marBottom w:val="0"/>
          <w:divBdr>
            <w:top w:val="none" w:sz="0" w:space="0" w:color="auto"/>
            <w:left w:val="none" w:sz="0" w:space="0" w:color="auto"/>
            <w:bottom w:val="none" w:sz="0" w:space="0" w:color="auto"/>
            <w:right w:val="none" w:sz="0" w:space="0" w:color="auto"/>
          </w:divBdr>
        </w:div>
        <w:div w:id="333650790">
          <w:marLeft w:val="0"/>
          <w:marRight w:val="0"/>
          <w:marTop w:val="0"/>
          <w:marBottom w:val="0"/>
          <w:divBdr>
            <w:top w:val="none" w:sz="0" w:space="0" w:color="auto"/>
            <w:left w:val="none" w:sz="0" w:space="0" w:color="auto"/>
            <w:bottom w:val="none" w:sz="0" w:space="0" w:color="auto"/>
            <w:right w:val="none" w:sz="0" w:space="0" w:color="auto"/>
          </w:divBdr>
          <w:divsChild>
            <w:div w:id="239946411">
              <w:marLeft w:val="0"/>
              <w:marRight w:val="0"/>
              <w:marTop w:val="0"/>
              <w:marBottom w:val="0"/>
              <w:divBdr>
                <w:top w:val="none" w:sz="0" w:space="0" w:color="auto"/>
                <w:left w:val="none" w:sz="0" w:space="0" w:color="auto"/>
                <w:bottom w:val="none" w:sz="0" w:space="0" w:color="auto"/>
                <w:right w:val="none" w:sz="0" w:space="0" w:color="auto"/>
              </w:divBdr>
            </w:div>
            <w:div w:id="1768967450">
              <w:marLeft w:val="0"/>
              <w:marRight w:val="0"/>
              <w:marTop w:val="120"/>
              <w:marBottom w:val="0"/>
              <w:divBdr>
                <w:top w:val="none" w:sz="0" w:space="0" w:color="auto"/>
                <w:left w:val="none" w:sz="0" w:space="0" w:color="auto"/>
                <w:bottom w:val="none" w:sz="0" w:space="0" w:color="auto"/>
                <w:right w:val="none" w:sz="0" w:space="0" w:color="auto"/>
              </w:divBdr>
            </w:div>
          </w:divsChild>
        </w:div>
        <w:div w:id="357391348">
          <w:marLeft w:val="0"/>
          <w:marRight w:val="0"/>
          <w:marTop w:val="0"/>
          <w:marBottom w:val="0"/>
          <w:divBdr>
            <w:top w:val="none" w:sz="0" w:space="0" w:color="auto"/>
            <w:left w:val="none" w:sz="0" w:space="0" w:color="auto"/>
            <w:bottom w:val="none" w:sz="0" w:space="0" w:color="auto"/>
            <w:right w:val="none" w:sz="0" w:space="0" w:color="auto"/>
          </w:divBdr>
          <w:divsChild>
            <w:div w:id="1206017525">
              <w:marLeft w:val="0"/>
              <w:marRight w:val="0"/>
              <w:marTop w:val="0"/>
              <w:marBottom w:val="0"/>
              <w:divBdr>
                <w:top w:val="none" w:sz="0" w:space="0" w:color="auto"/>
                <w:left w:val="none" w:sz="0" w:space="0" w:color="auto"/>
                <w:bottom w:val="none" w:sz="0" w:space="0" w:color="auto"/>
                <w:right w:val="none" w:sz="0" w:space="0" w:color="auto"/>
              </w:divBdr>
              <w:divsChild>
                <w:div w:id="2096900187">
                  <w:marLeft w:val="0"/>
                  <w:marRight w:val="0"/>
                  <w:marTop w:val="120"/>
                  <w:marBottom w:val="0"/>
                  <w:divBdr>
                    <w:top w:val="none" w:sz="0" w:space="0" w:color="auto"/>
                    <w:left w:val="none" w:sz="0" w:space="0" w:color="auto"/>
                    <w:bottom w:val="none" w:sz="0" w:space="0" w:color="auto"/>
                    <w:right w:val="none" w:sz="0" w:space="0" w:color="auto"/>
                  </w:divBdr>
                </w:div>
              </w:divsChild>
            </w:div>
            <w:div w:id="1811439092">
              <w:marLeft w:val="0"/>
              <w:marRight w:val="0"/>
              <w:marTop w:val="120"/>
              <w:marBottom w:val="0"/>
              <w:divBdr>
                <w:top w:val="none" w:sz="0" w:space="0" w:color="auto"/>
                <w:left w:val="none" w:sz="0" w:space="0" w:color="auto"/>
                <w:bottom w:val="none" w:sz="0" w:space="0" w:color="auto"/>
                <w:right w:val="none" w:sz="0" w:space="0" w:color="auto"/>
              </w:divBdr>
            </w:div>
          </w:divsChild>
        </w:div>
        <w:div w:id="427897337">
          <w:marLeft w:val="1320"/>
          <w:marRight w:val="0"/>
          <w:marTop w:val="0"/>
          <w:marBottom w:val="0"/>
          <w:divBdr>
            <w:top w:val="none" w:sz="0" w:space="0" w:color="auto"/>
            <w:left w:val="none" w:sz="0" w:space="0" w:color="auto"/>
            <w:bottom w:val="none" w:sz="0" w:space="0" w:color="auto"/>
            <w:right w:val="none" w:sz="0" w:space="0" w:color="auto"/>
          </w:divBdr>
        </w:div>
        <w:div w:id="450124941">
          <w:marLeft w:val="0"/>
          <w:marRight w:val="0"/>
          <w:marTop w:val="0"/>
          <w:marBottom w:val="0"/>
          <w:divBdr>
            <w:top w:val="none" w:sz="0" w:space="0" w:color="auto"/>
            <w:left w:val="none" w:sz="0" w:space="0" w:color="auto"/>
            <w:bottom w:val="none" w:sz="0" w:space="0" w:color="auto"/>
            <w:right w:val="none" w:sz="0" w:space="0" w:color="auto"/>
          </w:divBdr>
          <w:divsChild>
            <w:div w:id="300693168">
              <w:marLeft w:val="0"/>
              <w:marRight w:val="0"/>
              <w:marTop w:val="0"/>
              <w:marBottom w:val="0"/>
              <w:divBdr>
                <w:top w:val="none" w:sz="0" w:space="0" w:color="auto"/>
                <w:left w:val="none" w:sz="0" w:space="0" w:color="auto"/>
                <w:bottom w:val="none" w:sz="0" w:space="0" w:color="auto"/>
                <w:right w:val="none" w:sz="0" w:space="0" w:color="auto"/>
              </w:divBdr>
            </w:div>
            <w:div w:id="418134741">
              <w:marLeft w:val="0"/>
              <w:marRight w:val="0"/>
              <w:marTop w:val="120"/>
              <w:marBottom w:val="0"/>
              <w:divBdr>
                <w:top w:val="none" w:sz="0" w:space="0" w:color="auto"/>
                <w:left w:val="none" w:sz="0" w:space="0" w:color="auto"/>
                <w:bottom w:val="none" w:sz="0" w:space="0" w:color="auto"/>
                <w:right w:val="none" w:sz="0" w:space="0" w:color="auto"/>
              </w:divBdr>
            </w:div>
          </w:divsChild>
        </w:div>
        <w:div w:id="497233225">
          <w:marLeft w:val="0"/>
          <w:marRight w:val="0"/>
          <w:marTop w:val="0"/>
          <w:marBottom w:val="0"/>
          <w:divBdr>
            <w:top w:val="none" w:sz="0" w:space="0" w:color="auto"/>
            <w:left w:val="none" w:sz="0" w:space="0" w:color="auto"/>
            <w:bottom w:val="none" w:sz="0" w:space="0" w:color="auto"/>
            <w:right w:val="none" w:sz="0" w:space="0" w:color="auto"/>
          </w:divBdr>
          <w:divsChild>
            <w:div w:id="800735461">
              <w:marLeft w:val="0"/>
              <w:marRight w:val="0"/>
              <w:marTop w:val="0"/>
              <w:marBottom w:val="0"/>
              <w:divBdr>
                <w:top w:val="none" w:sz="0" w:space="0" w:color="auto"/>
                <w:left w:val="none" w:sz="0" w:space="0" w:color="auto"/>
                <w:bottom w:val="none" w:sz="0" w:space="0" w:color="auto"/>
                <w:right w:val="none" w:sz="0" w:space="0" w:color="auto"/>
              </w:divBdr>
            </w:div>
            <w:div w:id="1950238820">
              <w:marLeft w:val="0"/>
              <w:marRight w:val="0"/>
              <w:marTop w:val="120"/>
              <w:marBottom w:val="0"/>
              <w:divBdr>
                <w:top w:val="none" w:sz="0" w:space="0" w:color="auto"/>
                <w:left w:val="none" w:sz="0" w:space="0" w:color="auto"/>
                <w:bottom w:val="none" w:sz="0" w:space="0" w:color="auto"/>
                <w:right w:val="none" w:sz="0" w:space="0" w:color="auto"/>
              </w:divBdr>
            </w:div>
          </w:divsChild>
        </w:div>
        <w:div w:id="555702845">
          <w:marLeft w:val="0"/>
          <w:marRight w:val="0"/>
          <w:marTop w:val="0"/>
          <w:marBottom w:val="0"/>
          <w:divBdr>
            <w:top w:val="none" w:sz="0" w:space="0" w:color="auto"/>
            <w:left w:val="none" w:sz="0" w:space="0" w:color="auto"/>
            <w:bottom w:val="none" w:sz="0" w:space="0" w:color="auto"/>
            <w:right w:val="none" w:sz="0" w:space="0" w:color="auto"/>
          </w:divBdr>
          <w:divsChild>
            <w:div w:id="789402253">
              <w:marLeft w:val="0"/>
              <w:marRight w:val="0"/>
              <w:marTop w:val="120"/>
              <w:marBottom w:val="0"/>
              <w:divBdr>
                <w:top w:val="none" w:sz="0" w:space="0" w:color="auto"/>
                <w:left w:val="none" w:sz="0" w:space="0" w:color="auto"/>
                <w:bottom w:val="none" w:sz="0" w:space="0" w:color="auto"/>
                <w:right w:val="none" w:sz="0" w:space="0" w:color="auto"/>
              </w:divBdr>
            </w:div>
            <w:div w:id="1652178012">
              <w:marLeft w:val="0"/>
              <w:marRight w:val="0"/>
              <w:marTop w:val="0"/>
              <w:marBottom w:val="0"/>
              <w:divBdr>
                <w:top w:val="none" w:sz="0" w:space="0" w:color="auto"/>
                <w:left w:val="none" w:sz="0" w:space="0" w:color="auto"/>
                <w:bottom w:val="none" w:sz="0" w:space="0" w:color="auto"/>
                <w:right w:val="none" w:sz="0" w:space="0" w:color="auto"/>
              </w:divBdr>
              <w:divsChild>
                <w:div w:id="34401410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587425999">
          <w:marLeft w:val="0"/>
          <w:marRight w:val="0"/>
          <w:marTop w:val="0"/>
          <w:marBottom w:val="0"/>
          <w:divBdr>
            <w:top w:val="none" w:sz="0" w:space="0" w:color="auto"/>
            <w:left w:val="none" w:sz="0" w:space="0" w:color="auto"/>
            <w:bottom w:val="none" w:sz="0" w:space="0" w:color="auto"/>
            <w:right w:val="none" w:sz="0" w:space="0" w:color="auto"/>
          </w:divBdr>
          <w:divsChild>
            <w:div w:id="1184127192">
              <w:marLeft w:val="0"/>
              <w:marRight w:val="0"/>
              <w:marTop w:val="120"/>
              <w:marBottom w:val="0"/>
              <w:divBdr>
                <w:top w:val="none" w:sz="0" w:space="0" w:color="auto"/>
                <w:left w:val="none" w:sz="0" w:space="0" w:color="auto"/>
                <w:bottom w:val="none" w:sz="0" w:space="0" w:color="auto"/>
                <w:right w:val="none" w:sz="0" w:space="0" w:color="auto"/>
              </w:divBdr>
            </w:div>
            <w:div w:id="1957757820">
              <w:marLeft w:val="0"/>
              <w:marRight w:val="0"/>
              <w:marTop w:val="0"/>
              <w:marBottom w:val="0"/>
              <w:divBdr>
                <w:top w:val="none" w:sz="0" w:space="0" w:color="auto"/>
                <w:left w:val="none" w:sz="0" w:space="0" w:color="auto"/>
                <w:bottom w:val="none" w:sz="0" w:space="0" w:color="auto"/>
                <w:right w:val="none" w:sz="0" w:space="0" w:color="auto"/>
              </w:divBdr>
            </w:div>
          </w:divsChild>
        </w:div>
        <w:div w:id="626349736">
          <w:marLeft w:val="480"/>
          <w:marRight w:val="0"/>
          <w:marTop w:val="0"/>
          <w:marBottom w:val="0"/>
          <w:divBdr>
            <w:top w:val="none" w:sz="0" w:space="0" w:color="auto"/>
            <w:left w:val="none" w:sz="0" w:space="0" w:color="auto"/>
            <w:bottom w:val="none" w:sz="0" w:space="0" w:color="auto"/>
            <w:right w:val="none" w:sz="0" w:space="0" w:color="auto"/>
          </w:divBdr>
        </w:div>
        <w:div w:id="693919329">
          <w:marLeft w:val="0"/>
          <w:marRight w:val="0"/>
          <w:marTop w:val="0"/>
          <w:marBottom w:val="0"/>
          <w:divBdr>
            <w:top w:val="none" w:sz="0" w:space="0" w:color="auto"/>
            <w:left w:val="none" w:sz="0" w:space="0" w:color="auto"/>
            <w:bottom w:val="none" w:sz="0" w:space="0" w:color="auto"/>
            <w:right w:val="none" w:sz="0" w:space="0" w:color="auto"/>
          </w:divBdr>
          <w:divsChild>
            <w:div w:id="189995424">
              <w:marLeft w:val="0"/>
              <w:marRight w:val="0"/>
              <w:marTop w:val="0"/>
              <w:marBottom w:val="0"/>
              <w:divBdr>
                <w:top w:val="none" w:sz="0" w:space="0" w:color="auto"/>
                <w:left w:val="none" w:sz="0" w:space="0" w:color="auto"/>
                <w:bottom w:val="none" w:sz="0" w:space="0" w:color="auto"/>
                <w:right w:val="none" w:sz="0" w:space="0" w:color="auto"/>
              </w:divBdr>
              <w:divsChild>
                <w:div w:id="439493538">
                  <w:marLeft w:val="0"/>
                  <w:marRight w:val="0"/>
                  <w:marTop w:val="120"/>
                  <w:marBottom w:val="0"/>
                  <w:divBdr>
                    <w:top w:val="none" w:sz="0" w:space="0" w:color="auto"/>
                    <w:left w:val="none" w:sz="0" w:space="0" w:color="auto"/>
                    <w:bottom w:val="none" w:sz="0" w:space="0" w:color="auto"/>
                    <w:right w:val="none" w:sz="0" w:space="0" w:color="auto"/>
                  </w:divBdr>
                </w:div>
              </w:divsChild>
            </w:div>
            <w:div w:id="1502237519">
              <w:marLeft w:val="0"/>
              <w:marRight w:val="0"/>
              <w:marTop w:val="120"/>
              <w:marBottom w:val="0"/>
              <w:divBdr>
                <w:top w:val="none" w:sz="0" w:space="0" w:color="auto"/>
                <w:left w:val="none" w:sz="0" w:space="0" w:color="auto"/>
                <w:bottom w:val="none" w:sz="0" w:space="0" w:color="auto"/>
                <w:right w:val="none" w:sz="0" w:space="0" w:color="auto"/>
              </w:divBdr>
            </w:div>
          </w:divsChild>
        </w:div>
        <w:div w:id="709230814">
          <w:marLeft w:val="0"/>
          <w:marRight w:val="0"/>
          <w:marTop w:val="0"/>
          <w:marBottom w:val="0"/>
          <w:divBdr>
            <w:top w:val="none" w:sz="0" w:space="0" w:color="auto"/>
            <w:left w:val="none" w:sz="0" w:space="0" w:color="auto"/>
            <w:bottom w:val="none" w:sz="0" w:space="0" w:color="auto"/>
            <w:right w:val="none" w:sz="0" w:space="0" w:color="auto"/>
          </w:divBdr>
          <w:divsChild>
            <w:div w:id="633410292">
              <w:marLeft w:val="0"/>
              <w:marRight w:val="0"/>
              <w:marTop w:val="0"/>
              <w:marBottom w:val="0"/>
              <w:divBdr>
                <w:top w:val="none" w:sz="0" w:space="0" w:color="auto"/>
                <w:left w:val="none" w:sz="0" w:space="0" w:color="auto"/>
                <w:bottom w:val="none" w:sz="0" w:space="0" w:color="auto"/>
                <w:right w:val="none" w:sz="0" w:space="0" w:color="auto"/>
              </w:divBdr>
            </w:div>
            <w:div w:id="980766026">
              <w:marLeft w:val="0"/>
              <w:marRight w:val="0"/>
              <w:marTop w:val="120"/>
              <w:marBottom w:val="0"/>
              <w:divBdr>
                <w:top w:val="none" w:sz="0" w:space="0" w:color="auto"/>
                <w:left w:val="none" w:sz="0" w:space="0" w:color="auto"/>
                <w:bottom w:val="none" w:sz="0" w:space="0" w:color="auto"/>
                <w:right w:val="none" w:sz="0" w:space="0" w:color="auto"/>
              </w:divBdr>
            </w:div>
          </w:divsChild>
        </w:div>
        <w:div w:id="785319241">
          <w:marLeft w:val="480"/>
          <w:marRight w:val="0"/>
          <w:marTop w:val="0"/>
          <w:marBottom w:val="0"/>
          <w:divBdr>
            <w:top w:val="none" w:sz="0" w:space="0" w:color="auto"/>
            <w:left w:val="none" w:sz="0" w:space="0" w:color="auto"/>
            <w:bottom w:val="none" w:sz="0" w:space="0" w:color="auto"/>
            <w:right w:val="none" w:sz="0" w:space="0" w:color="auto"/>
          </w:divBdr>
        </w:div>
        <w:div w:id="863707826">
          <w:marLeft w:val="480"/>
          <w:marRight w:val="0"/>
          <w:marTop w:val="0"/>
          <w:marBottom w:val="0"/>
          <w:divBdr>
            <w:top w:val="none" w:sz="0" w:space="0" w:color="auto"/>
            <w:left w:val="none" w:sz="0" w:space="0" w:color="auto"/>
            <w:bottom w:val="none" w:sz="0" w:space="0" w:color="auto"/>
            <w:right w:val="none" w:sz="0" w:space="0" w:color="auto"/>
          </w:divBdr>
        </w:div>
        <w:div w:id="901982652">
          <w:marLeft w:val="0"/>
          <w:marRight w:val="0"/>
          <w:marTop w:val="0"/>
          <w:marBottom w:val="0"/>
          <w:divBdr>
            <w:top w:val="none" w:sz="0" w:space="0" w:color="auto"/>
            <w:left w:val="none" w:sz="0" w:space="0" w:color="auto"/>
            <w:bottom w:val="none" w:sz="0" w:space="0" w:color="auto"/>
            <w:right w:val="none" w:sz="0" w:space="0" w:color="auto"/>
          </w:divBdr>
          <w:divsChild>
            <w:div w:id="820271640">
              <w:marLeft w:val="0"/>
              <w:marRight w:val="0"/>
              <w:marTop w:val="120"/>
              <w:marBottom w:val="0"/>
              <w:divBdr>
                <w:top w:val="none" w:sz="0" w:space="0" w:color="auto"/>
                <w:left w:val="none" w:sz="0" w:space="0" w:color="auto"/>
                <w:bottom w:val="none" w:sz="0" w:space="0" w:color="auto"/>
                <w:right w:val="none" w:sz="0" w:space="0" w:color="auto"/>
              </w:divBdr>
            </w:div>
            <w:div w:id="1322001295">
              <w:marLeft w:val="0"/>
              <w:marRight w:val="0"/>
              <w:marTop w:val="0"/>
              <w:marBottom w:val="0"/>
              <w:divBdr>
                <w:top w:val="none" w:sz="0" w:space="0" w:color="auto"/>
                <w:left w:val="none" w:sz="0" w:space="0" w:color="auto"/>
                <w:bottom w:val="none" w:sz="0" w:space="0" w:color="auto"/>
                <w:right w:val="none" w:sz="0" w:space="0" w:color="auto"/>
              </w:divBdr>
              <w:divsChild>
                <w:div w:id="177852102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915867433">
          <w:marLeft w:val="0"/>
          <w:marRight w:val="0"/>
          <w:marTop w:val="0"/>
          <w:marBottom w:val="0"/>
          <w:divBdr>
            <w:top w:val="none" w:sz="0" w:space="0" w:color="auto"/>
            <w:left w:val="none" w:sz="0" w:space="0" w:color="auto"/>
            <w:bottom w:val="none" w:sz="0" w:space="0" w:color="auto"/>
            <w:right w:val="none" w:sz="0" w:space="0" w:color="auto"/>
          </w:divBdr>
          <w:divsChild>
            <w:div w:id="614017560">
              <w:marLeft w:val="0"/>
              <w:marRight w:val="0"/>
              <w:marTop w:val="120"/>
              <w:marBottom w:val="0"/>
              <w:divBdr>
                <w:top w:val="none" w:sz="0" w:space="0" w:color="auto"/>
                <w:left w:val="none" w:sz="0" w:space="0" w:color="auto"/>
                <w:bottom w:val="none" w:sz="0" w:space="0" w:color="auto"/>
                <w:right w:val="none" w:sz="0" w:space="0" w:color="auto"/>
              </w:divBdr>
            </w:div>
            <w:div w:id="1624772403">
              <w:marLeft w:val="0"/>
              <w:marRight w:val="0"/>
              <w:marTop w:val="0"/>
              <w:marBottom w:val="0"/>
              <w:divBdr>
                <w:top w:val="none" w:sz="0" w:space="0" w:color="auto"/>
                <w:left w:val="none" w:sz="0" w:space="0" w:color="auto"/>
                <w:bottom w:val="none" w:sz="0" w:space="0" w:color="auto"/>
                <w:right w:val="none" w:sz="0" w:space="0" w:color="auto"/>
              </w:divBdr>
            </w:div>
          </w:divsChild>
        </w:div>
        <w:div w:id="942801525">
          <w:marLeft w:val="480"/>
          <w:marRight w:val="0"/>
          <w:marTop w:val="0"/>
          <w:marBottom w:val="0"/>
          <w:divBdr>
            <w:top w:val="none" w:sz="0" w:space="0" w:color="auto"/>
            <w:left w:val="none" w:sz="0" w:space="0" w:color="auto"/>
            <w:bottom w:val="none" w:sz="0" w:space="0" w:color="auto"/>
            <w:right w:val="none" w:sz="0" w:space="0" w:color="auto"/>
          </w:divBdr>
        </w:div>
        <w:div w:id="1029334598">
          <w:marLeft w:val="480"/>
          <w:marRight w:val="0"/>
          <w:marTop w:val="0"/>
          <w:marBottom w:val="0"/>
          <w:divBdr>
            <w:top w:val="none" w:sz="0" w:space="0" w:color="auto"/>
            <w:left w:val="none" w:sz="0" w:space="0" w:color="auto"/>
            <w:bottom w:val="none" w:sz="0" w:space="0" w:color="auto"/>
            <w:right w:val="none" w:sz="0" w:space="0" w:color="auto"/>
          </w:divBdr>
        </w:div>
        <w:div w:id="1136221934">
          <w:marLeft w:val="0"/>
          <w:marRight w:val="0"/>
          <w:marTop w:val="0"/>
          <w:marBottom w:val="0"/>
          <w:divBdr>
            <w:top w:val="none" w:sz="0" w:space="0" w:color="auto"/>
            <w:left w:val="none" w:sz="0" w:space="0" w:color="auto"/>
            <w:bottom w:val="none" w:sz="0" w:space="0" w:color="auto"/>
            <w:right w:val="none" w:sz="0" w:space="0" w:color="auto"/>
          </w:divBdr>
          <w:divsChild>
            <w:div w:id="834953281">
              <w:marLeft w:val="0"/>
              <w:marRight w:val="0"/>
              <w:marTop w:val="120"/>
              <w:marBottom w:val="0"/>
              <w:divBdr>
                <w:top w:val="none" w:sz="0" w:space="0" w:color="auto"/>
                <w:left w:val="none" w:sz="0" w:space="0" w:color="auto"/>
                <w:bottom w:val="none" w:sz="0" w:space="0" w:color="auto"/>
                <w:right w:val="none" w:sz="0" w:space="0" w:color="auto"/>
              </w:divBdr>
            </w:div>
            <w:div w:id="1133055606">
              <w:marLeft w:val="0"/>
              <w:marRight w:val="0"/>
              <w:marTop w:val="0"/>
              <w:marBottom w:val="0"/>
              <w:divBdr>
                <w:top w:val="none" w:sz="0" w:space="0" w:color="auto"/>
                <w:left w:val="none" w:sz="0" w:space="0" w:color="auto"/>
                <w:bottom w:val="none" w:sz="0" w:space="0" w:color="auto"/>
                <w:right w:val="none" w:sz="0" w:space="0" w:color="auto"/>
              </w:divBdr>
              <w:divsChild>
                <w:div w:id="87819995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82820431">
          <w:marLeft w:val="480"/>
          <w:marRight w:val="0"/>
          <w:marTop w:val="0"/>
          <w:marBottom w:val="0"/>
          <w:divBdr>
            <w:top w:val="none" w:sz="0" w:space="0" w:color="auto"/>
            <w:left w:val="none" w:sz="0" w:space="0" w:color="auto"/>
            <w:bottom w:val="none" w:sz="0" w:space="0" w:color="auto"/>
            <w:right w:val="none" w:sz="0" w:space="0" w:color="auto"/>
          </w:divBdr>
        </w:div>
        <w:div w:id="1193956993">
          <w:marLeft w:val="0"/>
          <w:marRight w:val="0"/>
          <w:marTop w:val="0"/>
          <w:marBottom w:val="0"/>
          <w:divBdr>
            <w:top w:val="none" w:sz="0" w:space="0" w:color="auto"/>
            <w:left w:val="none" w:sz="0" w:space="0" w:color="auto"/>
            <w:bottom w:val="none" w:sz="0" w:space="0" w:color="auto"/>
            <w:right w:val="none" w:sz="0" w:space="0" w:color="auto"/>
          </w:divBdr>
          <w:divsChild>
            <w:div w:id="1203979681">
              <w:marLeft w:val="0"/>
              <w:marRight w:val="0"/>
              <w:marTop w:val="120"/>
              <w:marBottom w:val="0"/>
              <w:divBdr>
                <w:top w:val="none" w:sz="0" w:space="0" w:color="auto"/>
                <w:left w:val="none" w:sz="0" w:space="0" w:color="auto"/>
                <w:bottom w:val="none" w:sz="0" w:space="0" w:color="auto"/>
                <w:right w:val="none" w:sz="0" w:space="0" w:color="auto"/>
              </w:divBdr>
            </w:div>
            <w:div w:id="1285961103">
              <w:marLeft w:val="0"/>
              <w:marRight w:val="0"/>
              <w:marTop w:val="0"/>
              <w:marBottom w:val="0"/>
              <w:divBdr>
                <w:top w:val="none" w:sz="0" w:space="0" w:color="auto"/>
                <w:left w:val="none" w:sz="0" w:space="0" w:color="auto"/>
                <w:bottom w:val="none" w:sz="0" w:space="0" w:color="auto"/>
                <w:right w:val="none" w:sz="0" w:space="0" w:color="auto"/>
              </w:divBdr>
            </w:div>
          </w:divsChild>
        </w:div>
        <w:div w:id="1214927269">
          <w:marLeft w:val="0"/>
          <w:marRight w:val="0"/>
          <w:marTop w:val="0"/>
          <w:marBottom w:val="0"/>
          <w:divBdr>
            <w:top w:val="none" w:sz="0" w:space="0" w:color="auto"/>
            <w:left w:val="none" w:sz="0" w:space="0" w:color="auto"/>
            <w:bottom w:val="none" w:sz="0" w:space="0" w:color="auto"/>
            <w:right w:val="none" w:sz="0" w:space="0" w:color="auto"/>
          </w:divBdr>
          <w:divsChild>
            <w:div w:id="1245839719">
              <w:marLeft w:val="0"/>
              <w:marRight w:val="0"/>
              <w:marTop w:val="120"/>
              <w:marBottom w:val="0"/>
              <w:divBdr>
                <w:top w:val="none" w:sz="0" w:space="0" w:color="auto"/>
                <w:left w:val="none" w:sz="0" w:space="0" w:color="auto"/>
                <w:bottom w:val="none" w:sz="0" w:space="0" w:color="auto"/>
                <w:right w:val="none" w:sz="0" w:space="0" w:color="auto"/>
              </w:divBdr>
            </w:div>
            <w:div w:id="1425414658">
              <w:marLeft w:val="0"/>
              <w:marRight w:val="0"/>
              <w:marTop w:val="0"/>
              <w:marBottom w:val="0"/>
              <w:divBdr>
                <w:top w:val="none" w:sz="0" w:space="0" w:color="auto"/>
                <w:left w:val="none" w:sz="0" w:space="0" w:color="auto"/>
                <w:bottom w:val="none" w:sz="0" w:space="0" w:color="auto"/>
                <w:right w:val="none" w:sz="0" w:space="0" w:color="auto"/>
              </w:divBdr>
            </w:div>
          </w:divsChild>
        </w:div>
        <w:div w:id="1227957960">
          <w:marLeft w:val="0"/>
          <w:marRight w:val="0"/>
          <w:marTop w:val="0"/>
          <w:marBottom w:val="0"/>
          <w:divBdr>
            <w:top w:val="none" w:sz="0" w:space="0" w:color="auto"/>
            <w:left w:val="none" w:sz="0" w:space="0" w:color="auto"/>
            <w:bottom w:val="none" w:sz="0" w:space="0" w:color="auto"/>
            <w:right w:val="none" w:sz="0" w:space="0" w:color="auto"/>
          </w:divBdr>
          <w:divsChild>
            <w:div w:id="77216677">
              <w:marLeft w:val="0"/>
              <w:marRight w:val="0"/>
              <w:marTop w:val="0"/>
              <w:marBottom w:val="0"/>
              <w:divBdr>
                <w:top w:val="none" w:sz="0" w:space="0" w:color="auto"/>
                <w:left w:val="none" w:sz="0" w:space="0" w:color="auto"/>
                <w:bottom w:val="none" w:sz="0" w:space="0" w:color="auto"/>
                <w:right w:val="none" w:sz="0" w:space="0" w:color="auto"/>
              </w:divBdr>
            </w:div>
            <w:div w:id="617177125">
              <w:marLeft w:val="0"/>
              <w:marRight w:val="0"/>
              <w:marTop w:val="120"/>
              <w:marBottom w:val="0"/>
              <w:divBdr>
                <w:top w:val="none" w:sz="0" w:space="0" w:color="auto"/>
                <w:left w:val="none" w:sz="0" w:space="0" w:color="auto"/>
                <w:bottom w:val="none" w:sz="0" w:space="0" w:color="auto"/>
                <w:right w:val="none" w:sz="0" w:space="0" w:color="auto"/>
              </w:divBdr>
            </w:div>
          </w:divsChild>
        </w:div>
        <w:div w:id="1270356299">
          <w:marLeft w:val="0"/>
          <w:marRight w:val="0"/>
          <w:marTop w:val="0"/>
          <w:marBottom w:val="0"/>
          <w:divBdr>
            <w:top w:val="none" w:sz="0" w:space="0" w:color="auto"/>
            <w:left w:val="none" w:sz="0" w:space="0" w:color="auto"/>
            <w:bottom w:val="none" w:sz="0" w:space="0" w:color="auto"/>
            <w:right w:val="none" w:sz="0" w:space="0" w:color="auto"/>
          </w:divBdr>
          <w:divsChild>
            <w:div w:id="963540970">
              <w:marLeft w:val="0"/>
              <w:marRight w:val="0"/>
              <w:marTop w:val="120"/>
              <w:marBottom w:val="0"/>
              <w:divBdr>
                <w:top w:val="none" w:sz="0" w:space="0" w:color="auto"/>
                <w:left w:val="none" w:sz="0" w:space="0" w:color="auto"/>
                <w:bottom w:val="none" w:sz="0" w:space="0" w:color="auto"/>
                <w:right w:val="none" w:sz="0" w:space="0" w:color="auto"/>
              </w:divBdr>
            </w:div>
            <w:div w:id="1771587337">
              <w:marLeft w:val="0"/>
              <w:marRight w:val="0"/>
              <w:marTop w:val="0"/>
              <w:marBottom w:val="0"/>
              <w:divBdr>
                <w:top w:val="none" w:sz="0" w:space="0" w:color="auto"/>
                <w:left w:val="none" w:sz="0" w:space="0" w:color="auto"/>
                <w:bottom w:val="none" w:sz="0" w:space="0" w:color="auto"/>
                <w:right w:val="none" w:sz="0" w:space="0" w:color="auto"/>
              </w:divBdr>
            </w:div>
          </w:divsChild>
        </w:div>
        <w:div w:id="1297444081">
          <w:marLeft w:val="480"/>
          <w:marRight w:val="0"/>
          <w:marTop w:val="0"/>
          <w:marBottom w:val="0"/>
          <w:divBdr>
            <w:top w:val="none" w:sz="0" w:space="0" w:color="auto"/>
            <w:left w:val="none" w:sz="0" w:space="0" w:color="auto"/>
            <w:bottom w:val="none" w:sz="0" w:space="0" w:color="auto"/>
            <w:right w:val="none" w:sz="0" w:space="0" w:color="auto"/>
          </w:divBdr>
        </w:div>
        <w:div w:id="1372654102">
          <w:marLeft w:val="1320"/>
          <w:marRight w:val="0"/>
          <w:marTop w:val="0"/>
          <w:marBottom w:val="0"/>
          <w:divBdr>
            <w:top w:val="none" w:sz="0" w:space="0" w:color="auto"/>
            <w:left w:val="none" w:sz="0" w:space="0" w:color="auto"/>
            <w:bottom w:val="none" w:sz="0" w:space="0" w:color="auto"/>
            <w:right w:val="none" w:sz="0" w:space="0" w:color="auto"/>
          </w:divBdr>
        </w:div>
        <w:div w:id="1389181903">
          <w:marLeft w:val="0"/>
          <w:marRight w:val="0"/>
          <w:marTop w:val="0"/>
          <w:marBottom w:val="0"/>
          <w:divBdr>
            <w:top w:val="none" w:sz="0" w:space="0" w:color="auto"/>
            <w:left w:val="none" w:sz="0" w:space="0" w:color="auto"/>
            <w:bottom w:val="none" w:sz="0" w:space="0" w:color="auto"/>
            <w:right w:val="none" w:sz="0" w:space="0" w:color="auto"/>
          </w:divBdr>
          <w:divsChild>
            <w:div w:id="922493490">
              <w:marLeft w:val="0"/>
              <w:marRight w:val="0"/>
              <w:marTop w:val="120"/>
              <w:marBottom w:val="0"/>
              <w:divBdr>
                <w:top w:val="none" w:sz="0" w:space="0" w:color="auto"/>
                <w:left w:val="none" w:sz="0" w:space="0" w:color="auto"/>
                <w:bottom w:val="none" w:sz="0" w:space="0" w:color="auto"/>
                <w:right w:val="none" w:sz="0" w:space="0" w:color="auto"/>
              </w:divBdr>
            </w:div>
            <w:div w:id="1937639356">
              <w:marLeft w:val="0"/>
              <w:marRight w:val="0"/>
              <w:marTop w:val="0"/>
              <w:marBottom w:val="0"/>
              <w:divBdr>
                <w:top w:val="none" w:sz="0" w:space="0" w:color="auto"/>
                <w:left w:val="none" w:sz="0" w:space="0" w:color="auto"/>
                <w:bottom w:val="none" w:sz="0" w:space="0" w:color="auto"/>
                <w:right w:val="none" w:sz="0" w:space="0" w:color="auto"/>
              </w:divBdr>
            </w:div>
          </w:divsChild>
        </w:div>
        <w:div w:id="1415203932">
          <w:marLeft w:val="0"/>
          <w:marRight w:val="0"/>
          <w:marTop w:val="0"/>
          <w:marBottom w:val="0"/>
          <w:divBdr>
            <w:top w:val="none" w:sz="0" w:space="0" w:color="auto"/>
            <w:left w:val="none" w:sz="0" w:space="0" w:color="auto"/>
            <w:bottom w:val="none" w:sz="0" w:space="0" w:color="auto"/>
            <w:right w:val="none" w:sz="0" w:space="0" w:color="auto"/>
          </w:divBdr>
          <w:divsChild>
            <w:div w:id="1696541928">
              <w:marLeft w:val="0"/>
              <w:marRight w:val="0"/>
              <w:marTop w:val="0"/>
              <w:marBottom w:val="0"/>
              <w:divBdr>
                <w:top w:val="none" w:sz="0" w:space="0" w:color="auto"/>
                <w:left w:val="none" w:sz="0" w:space="0" w:color="auto"/>
                <w:bottom w:val="none" w:sz="0" w:space="0" w:color="auto"/>
                <w:right w:val="none" w:sz="0" w:space="0" w:color="auto"/>
              </w:divBdr>
              <w:divsChild>
                <w:div w:id="936448247">
                  <w:marLeft w:val="0"/>
                  <w:marRight w:val="0"/>
                  <w:marTop w:val="120"/>
                  <w:marBottom w:val="0"/>
                  <w:divBdr>
                    <w:top w:val="none" w:sz="0" w:space="0" w:color="auto"/>
                    <w:left w:val="none" w:sz="0" w:space="0" w:color="auto"/>
                    <w:bottom w:val="none" w:sz="0" w:space="0" w:color="auto"/>
                    <w:right w:val="none" w:sz="0" w:space="0" w:color="auto"/>
                  </w:divBdr>
                </w:div>
              </w:divsChild>
            </w:div>
            <w:div w:id="1763141237">
              <w:marLeft w:val="0"/>
              <w:marRight w:val="0"/>
              <w:marTop w:val="120"/>
              <w:marBottom w:val="0"/>
              <w:divBdr>
                <w:top w:val="none" w:sz="0" w:space="0" w:color="auto"/>
                <w:left w:val="none" w:sz="0" w:space="0" w:color="auto"/>
                <w:bottom w:val="none" w:sz="0" w:space="0" w:color="auto"/>
                <w:right w:val="none" w:sz="0" w:space="0" w:color="auto"/>
              </w:divBdr>
            </w:div>
          </w:divsChild>
        </w:div>
        <w:div w:id="1442189734">
          <w:marLeft w:val="0"/>
          <w:marRight w:val="0"/>
          <w:marTop w:val="0"/>
          <w:marBottom w:val="0"/>
          <w:divBdr>
            <w:top w:val="none" w:sz="0" w:space="0" w:color="auto"/>
            <w:left w:val="none" w:sz="0" w:space="0" w:color="auto"/>
            <w:bottom w:val="none" w:sz="0" w:space="0" w:color="auto"/>
            <w:right w:val="none" w:sz="0" w:space="0" w:color="auto"/>
          </w:divBdr>
          <w:divsChild>
            <w:div w:id="830559250">
              <w:marLeft w:val="0"/>
              <w:marRight w:val="0"/>
              <w:marTop w:val="0"/>
              <w:marBottom w:val="0"/>
              <w:divBdr>
                <w:top w:val="none" w:sz="0" w:space="0" w:color="auto"/>
                <w:left w:val="none" w:sz="0" w:space="0" w:color="auto"/>
                <w:bottom w:val="none" w:sz="0" w:space="0" w:color="auto"/>
                <w:right w:val="none" w:sz="0" w:space="0" w:color="auto"/>
              </w:divBdr>
              <w:divsChild>
                <w:div w:id="555513672">
                  <w:marLeft w:val="0"/>
                  <w:marRight w:val="0"/>
                  <w:marTop w:val="120"/>
                  <w:marBottom w:val="0"/>
                  <w:divBdr>
                    <w:top w:val="none" w:sz="0" w:space="0" w:color="auto"/>
                    <w:left w:val="none" w:sz="0" w:space="0" w:color="auto"/>
                    <w:bottom w:val="none" w:sz="0" w:space="0" w:color="auto"/>
                    <w:right w:val="none" w:sz="0" w:space="0" w:color="auto"/>
                  </w:divBdr>
                </w:div>
              </w:divsChild>
            </w:div>
            <w:div w:id="2095977871">
              <w:marLeft w:val="0"/>
              <w:marRight w:val="0"/>
              <w:marTop w:val="120"/>
              <w:marBottom w:val="0"/>
              <w:divBdr>
                <w:top w:val="none" w:sz="0" w:space="0" w:color="auto"/>
                <w:left w:val="none" w:sz="0" w:space="0" w:color="auto"/>
                <w:bottom w:val="none" w:sz="0" w:space="0" w:color="auto"/>
                <w:right w:val="none" w:sz="0" w:space="0" w:color="auto"/>
              </w:divBdr>
            </w:div>
          </w:divsChild>
        </w:div>
        <w:div w:id="1535657343">
          <w:marLeft w:val="0"/>
          <w:marRight w:val="0"/>
          <w:marTop w:val="0"/>
          <w:marBottom w:val="0"/>
          <w:divBdr>
            <w:top w:val="none" w:sz="0" w:space="0" w:color="auto"/>
            <w:left w:val="none" w:sz="0" w:space="0" w:color="auto"/>
            <w:bottom w:val="none" w:sz="0" w:space="0" w:color="auto"/>
            <w:right w:val="none" w:sz="0" w:space="0" w:color="auto"/>
          </w:divBdr>
          <w:divsChild>
            <w:div w:id="1662931986">
              <w:marLeft w:val="0"/>
              <w:marRight w:val="0"/>
              <w:marTop w:val="0"/>
              <w:marBottom w:val="0"/>
              <w:divBdr>
                <w:top w:val="none" w:sz="0" w:space="0" w:color="auto"/>
                <w:left w:val="none" w:sz="0" w:space="0" w:color="auto"/>
                <w:bottom w:val="none" w:sz="0" w:space="0" w:color="auto"/>
                <w:right w:val="none" w:sz="0" w:space="0" w:color="auto"/>
              </w:divBdr>
            </w:div>
            <w:div w:id="2064523058">
              <w:marLeft w:val="0"/>
              <w:marRight w:val="0"/>
              <w:marTop w:val="120"/>
              <w:marBottom w:val="0"/>
              <w:divBdr>
                <w:top w:val="none" w:sz="0" w:space="0" w:color="auto"/>
                <w:left w:val="none" w:sz="0" w:space="0" w:color="auto"/>
                <w:bottom w:val="none" w:sz="0" w:space="0" w:color="auto"/>
                <w:right w:val="none" w:sz="0" w:space="0" w:color="auto"/>
              </w:divBdr>
            </w:div>
          </w:divsChild>
        </w:div>
        <w:div w:id="1539976213">
          <w:marLeft w:val="0"/>
          <w:marRight w:val="0"/>
          <w:marTop w:val="0"/>
          <w:marBottom w:val="0"/>
          <w:divBdr>
            <w:top w:val="none" w:sz="0" w:space="0" w:color="auto"/>
            <w:left w:val="none" w:sz="0" w:space="0" w:color="auto"/>
            <w:bottom w:val="none" w:sz="0" w:space="0" w:color="auto"/>
            <w:right w:val="none" w:sz="0" w:space="0" w:color="auto"/>
          </w:divBdr>
          <w:divsChild>
            <w:div w:id="146367297">
              <w:marLeft w:val="0"/>
              <w:marRight w:val="0"/>
              <w:marTop w:val="0"/>
              <w:marBottom w:val="0"/>
              <w:divBdr>
                <w:top w:val="none" w:sz="0" w:space="0" w:color="auto"/>
                <w:left w:val="none" w:sz="0" w:space="0" w:color="auto"/>
                <w:bottom w:val="none" w:sz="0" w:space="0" w:color="auto"/>
                <w:right w:val="none" w:sz="0" w:space="0" w:color="auto"/>
              </w:divBdr>
              <w:divsChild>
                <w:div w:id="2103717781">
                  <w:marLeft w:val="0"/>
                  <w:marRight w:val="0"/>
                  <w:marTop w:val="120"/>
                  <w:marBottom w:val="0"/>
                  <w:divBdr>
                    <w:top w:val="none" w:sz="0" w:space="0" w:color="auto"/>
                    <w:left w:val="none" w:sz="0" w:space="0" w:color="auto"/>
                    <w:bottom w:val="none" w:sz="0" w:space="0" w:color="auto"/>
                    <w:right w:val="none" w:sz="0" w:space="0" w:color="auto"/>
                  </w:divBdr>
                </w:div>
              </w:divsChild>
            </w:div>
            <w:div w:id="1478960287">
              <w:marLeft w:val="0"/>
              <w:marRight w:val="0"/>
              <w:marTop w:val="120"/>
              <w:marBottom w:val="0"/>
              <w:divBdr>
                <w:top w:val="none" w:sz="0" w:space="0" w:color="auto"/>
                <w:left w:val="none" w:sz="0" w:space="0" w:color="auto"/>
                <w:bottom w:val="none" w:sz="0" w:space="0" w:color="auto"/>
                <w:right w:val="none" w:sz="0" w:space="0" w:color="auto"/>
              </w:divBdr>
            </w:div>
          </w:divsChild>
        </w:div>
        <w:div w:id="1581253933">
          <w:marLeft w:val="0"/>
          <w:marRight w:val="0"/>
          <w:marTop w:val="0"/>
          <w:marBottom w:val="0"/>
          <w:divBdr>
            <w:top w:val="none" w:sz="0" w:space="0" w:color="auto"/>
            <w:left w:val="none" w:sz="0" w:space="0" w:color="auto"/>
            <w:bottom w:val="none" w:sz="0" w:space="0" w:color="auto"/>
            <w:right w:val="none" w:sz="0" w:space="0" w:color="auto"/>
          </w:divBdr>
          <w:divsChild>
            <w:div w:id="26834420">
              <w:marLeft w:val="0"/>
              <w:marRight w:val="0"/>
              <w:marTop w:val="120"/>
              <w:marBottom w:val="0"/>
              <w:divBdr>
                <w:top w:val="none" w:sz="0" w:space="0" w:color="auto"/>
                <w:left w:val="none" w:sz="0" w:space="0" w:color="auto"/>
                <w:bottom w:val="none" w:sz="0" w:space="0" w:color="auto"/>
                <w:right w:val="none" w:sz="0" w:space="0" w:color="auto"/>
              </w:divBdr>
            </w:div>
            <w:div w:id="1104424091">
              <w:marLeft w:val="0"/>
              <w:marRight w:val="0"/>
              <w:marTop w:val="0"/>
              <w:marBottom w:val="0"/>
              <w:divBdr>
                <w:top w:val="none" w:sz="0" w:space="0" w:color="auto"/>
                <w:left w:val="none" w:sz="0" w:space="0" w:color="auto"/>
                <w:bottom w:val="none" w:sz="0" w:space="0" w:color="auto"/>
                <w:right w:val="none" w:sz="0" w:space="0" w:color="auto"/>
              </w:divBdr>
              <w:divsChild>
                <w:div w:id="125943799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16540159">
          <w:marLeft w:val="0"/>
          <w:marRight w:val="0"/>
          <w:marTop w:val="0"/>
          <w:marBottom w:val="0"/>
          <w:divBdr>
            <w:top w:val="none" w:sz="0" w:space="0" w:color="auto"/>
            <w:left w:val="none" w:sz="0" w:space="0" w:color="auto"/>
            <w:bottom w:val="none" w:sz="0" w:space="0" w:color="auto"/>
            <w:right w:val="none" w:sz="0" w:space="0" w:color="auto"/>
          </w:divBdr>
          <w:divsChild>
            <w:div w:id="554857246">
              <w:marLeft w:val="0"/>
              <w:marRight w:val="0"/>
              <w:marTop w:val="0"/>
              <w:marBottom w:val="0"/>
              <w:divBdr>
                <w:top w:val="none" w:sz="0" w:space="0" w:color="auto"/>
                <w:left w:val="none" w:sz="0" w:space="0" w:color="auto"/>
                <w:bottom w:val="none" w:sz="0" w:space="0" w:color="auto"/>
                <w:right w:val="none" w:sz="0" w:space="0" w:color="auto"/>
              </w:divBdr>
              <w:divsChild>
                <w:div w:id="1633516830">
                  <w:marLeft w:val="0"/>
                  <w:marRight w:val="0"/>
                  <w:marTop w:val="120"/>
                  <w:marBottom w:val="0"/>
                  <w:divBdr>
                    <w:top w:val="none" w:sz="0" w:space="0" w:color="auto"/>
                    <w:left w:val="none" w:sz="0" w:space="0" w:color="auto"/>
                    <w:bottom w:val="none" w:sz="0" w:space="0" w:color="auto"/>
                    <w:right w:val="none" w:sz="0" w:space="0" w:color="auto"/>
                  </w:divBdr>
                </w:div>
              </w:divsChild>
            </w:div>
            <w:div w:id="1721125062">
              <w:marLeft w:val="0"/>
              <w:marRight w:val="0"/>
              <w:marTop w:val="120"/>
              <w:marBottom w:val="0"/>
              <w:divBdr>
                <w:top w:val="none" w:sz="0" w:space="0" w:color="auto"/>
                <w:left w:val="none" w:sz="0" w:space="0" w:color="auto"/>
                <w:bottom w:val="none" w:sz="0" w:space="0" w:color="auto"/>
                <w:right w:val="none" w:sz="0" w:space="0" w:color="auto"/>
              </w:divBdr>
            </w:div>
          </w:divsChild>
        </w:div>
        <w:div w:id="1746796871">
          <w:marLeft w:val="0"/>
          <w:marRight w:val="0"/>
          <w:marTop w:val="0"/>
          <w:marBottom w:val="0"/>
          <w:divBdr>
            <w:top w:val="none" w:sz="0" w:space="0" w:color="auto"/>
            <w:left w:val="none" w:sz="0" w:space="0" w:color="auto"/>
            <w:bottom w:val="none" w:sz="0" w:space="0" w:color="auto"/>
            <w:right w:val="none" w:sz="0" w:space="0" w:color="auto"/>
          </w:divBdr>
          <w:divsChild>
            <w:div w:id="272330068">
              <w:marLeft w:val="0"/>
              <w:marRight w:val="0"/>
              <w:marTop w:val="0"/>
              <w:marBottom w:val="0"/>
              <w:divBdr>
                <w:top w:val="none" w:sz="0" w:space="0" w:color="auto"/>
                <w:left w:val="none" w:sz="0" w:space="0" w:color="auto"/>
                <w:bottom w:val="none" w:sz="0" w:space="0" w:color="auto"/>
                <w:right w:val="none" w:sz="0" w:space="0" w:color="auto"/>
              </w:divBdr>
              <w:divsChild>
                <w:div w:id="145977436">
                  <w:marLeft w:val="0"/>
                  <w:marRight w:val="0"/>
                  <w:marTop w:val="0"/>
                  <w:marBottom w:val="0"/>
                  <w:divBdr>
                    <w:top w:val="none" w:sz="0" w:space="0" w:color="auto"/>
                    <w:left w:val="none" w:sz="0" w:space="0" w:color="auto"/>
                    <w:bottom w:val="none" w:sz="0" w:space="0" w:color="auto"/>
                    <w:right w:val="none" w:sz="0" w:space="0" w:color="auto"/>
                  </w:divBdr>
                  <w:divsChild>
                    <w:div w:id="194125970">
                      <w:marLeft w:val="0"/>
                      <w:marRight w:val="0"/>
                      <w:marTop w:val="0"/>
                      <w:marBottom w:val="0"/>
                      <w:divBdr>
                        <w:top w:val="none" w:sz="0" w:space="0" w:color="auto"/>
                        <w:left w:val="none" w:sz="0" w:space="0" w:color="auto"/>
                        <w:bottom w:val="none" w:sz="0" w:space="0" w:color="auto"/>
                        <w:right w:val="none" w:sz="0" w:space="0" w:color="auto"/>
                      </w:divBdr>
                    </w:div>
                    <w:div w:id="755520298">
                      <w:marLeft w:val="0"/>
                      <w:marRight w:val="0"/>
                      <w:marTop w:val="120"/>
                      <w:marBottom w:val="0"/>
                      <w:divBdr>
                        <w:top w:val="none" w:sz="0" w:space="0" w:color="auto"/>
                        <w:left w:val="none" w:sz="0" w:space="0" w:color="auto"/>
                        <w:bottom w:val="none" w:sz="0" w:space="0" w:color="auto"/>
                        <w:right w:val="none" w:sz="0" w:space="0" w:color="auto"/>
                      </w:divBdr>
                    </w:div>
                  </w:divsChild>
                </w:div>
                <w:div w:id="1212696160">
                  <w:marLeft w:val="0"/>
                  <w:marRight w:val="0"/>
                  <w:marTop w:val="0"/>
                  <w:marBottom w:val="0"/>
                  <w:divBdr>
                    <w:top w:val="none" w:sz="0" w:space="0" w:color="auto"/>
                    <w:left w:val="none" w:sz="0" w:space="0" w:color="auto"/>
                    <w:bottom w:val="none" w:sz="0" w:space="0" w:color="auto"/>
                    <w:right w:val="none" w:sz="0" w:space="0" w:color="auto"/>
                  </w:divBdr>
                  <w:divsChild>
                    <w:div w:id="678853582">
                      <w:marLeft w:val="0"/>
                      <w:marRight w:val="0"/>
                      <w:marTop w:val="120"/>
                      <w:marBottom w:val="0"/>
                      <w:divBdr>
                        <w:top w:val="none" w:sz="0" w:space="0" w:color="auto"/>
                        <w:left w:val="none" w:sz="0" w:space="0" w:color="auto"/>
                        <w:bottom w:val="none" w:sz="0" w:space="0" w:color="auto"/>
                        <w:right w:val="none" w:sz="0" w:space="0" w:color="auto"/>
                      </w:divBdr>
                    </w:div>
                    <w:div w:id="1207598618">
                      <w:marLeft w:val="0"/>
                      <w:marRight w:val="0"/>
                      <w:marTop w:val="0"/>
                      <w:marBottom w:val="0"/>
                      <w:divBdr>
                        <w:top w:val="none" w:sz="0" w:space="0" w:color="auto"/>
                        <w:left w:val="none" w:sz="0" w:space="0" w:color="auto"/>
                        <w:bottom w:val="none" w:sz="0" w:space="0" w:color="auto"/>
                        <w:right w:val="none" w:sz="0" w:space="0" w:color="auto"/>
                      </w:divBdr>
                    </w:div>
                  </w:divsChild>
                </w:div>
                <w:div w:id="1346639484">
                  <w:marLeft w:val="0"/>
                  <w:marRight w:val="0"/>
                  <w:marTop w:val="0"/>
                  <w:marBottom w:val="0"/>
                  <w:divBdr>
                    <w:top w:val="none" w:sz="0" w:space="0" w:color="auto"/>
                    <w:left w:val="none" w:sz="0" w:space="0" w:color="auto"/>
                    <w:bottom w:val="none" w:sz="0" w:space="0" w:color="auto"/>
                    <w:right w:val="none" w:sz="0" w:space="0" w:color="auto"/>
                  </w:divBdr>
                  <w:divsChild>
                    <w:div w:id="446123152">
                      <w:marLeft w:val="0"/>
                      <w:marRight w:val="0"/>
                      <w:marTop w:val="0"/>
                      <w:marBottom w:val="0"/>
                      <w:divBdr>
                        <w:top w:val="none" w:sz="0" w:space="0" w:color="auto"/>
                        <w:left w:val="none" w:sz="0" w:space="0" w:color="auto"/>
                        <w:bottom w:val="none" w:sz="0" w:space="0" w:color="auto"/>
                        <w:right w:val="none" w:sz="0" w:space="0" w:color="auto"/>
                      </w:divBdr>
                      <w:divsChild>
                        <w:div w:id="147481414">
                          <w:marLeft w:val="0"/>
                          <w:marRight w:val="0"/>
                          <w:marTop w:val="120"/>
                          <w:marBottom w:val="0"/>
                          <w:divBdr>
                            <w:top w:val="none" w:sz="0" w:space="0" w:color="auto"/>
                            <w:left w:val="none" w:sz="0" w:space="0" w:color="auto"/>
                            <w:bottom w:val="none" w:sz="0" w:space="0" w:color="auto"/>
                            <w:right w:val="none" w:sz="0" w:space="0" w:color="auto"/>
                          </w:divBdr>
                        </w:div>
                      </w:divsChild>
                    </w:div>
                    <w:div w:id="1781223767">
                      <w:marLeft w:val="0"/>
                      <w:marRight w:val="0"/>
                      <w:marTop w:val="120"/>
                      <w:marBottom w:val="0"/>
                      <w:divBdr>
                        <w:top w:val="none" w:sz="0" w:space="0" w:color="auto"/>
                        <w:left w:val="none" w:sz="0" w:space="0" w:color="auto"/>
                        <w:bottom w:val="none" w:sz="0" w:space="0" w:color="auto"/>
                        <w:right w:val="none" w:sz="0" w:space="0" w:color="auto"/>
                      </w:divBdr>
                    </w:div>
                  </w:divsChild>
                </w:div>
                <w:div w:id="1694183193">
                  <w:marLeft w:val="0"/>
                  <w:marRight w:val="0"/>
                  <w:marTop w:val="0"/>
                  <w:marBottom w:val="0"/>
                  <w:divBdr>
                    <w:top w:val="none" w:sz="0" w:space="0" w:color="auto"/>
                    <w:left w:val="none" w:sz="0" w:space="0" w:color="auto"/>
                    <w:bottom w:val="none" w:sz="0" w:space="0" w:color="auto"/>
                    <w:right w:val="none" w:sz="0" w:space="0" w:color="auto"/>
                  </w:divBdr>
                  <w:divsChild>
                    <w:div w:id="554246022">
                      <w:marLeft w:val="0"/>
                      <w:marRight w:val="0"/>
                      <w:marTop w:val="0"/>
                      <w:marBottom w:val="0"/>
                      <w:divBdr>
                        <w:top w:val="none" w:sz="0" w:space="0" w:color="auto"/>
                        <w:left w:val="none" w:sz="0" w:space="0" w:color="auto"/>
                        <w:bottom w:val="none" w:sz="0" w:space="0" w:color="auto"/>
                        <w:right w:val="none" w:sz="0" w:space="0" w:color="auto"/>
                      </w:divBdr>
                      <w:divsChild>
                        <w:div w:id="317534029">
                          <w:marLeft w:val="0"/>
                          <w:marRight w:val="0"/>
                          <w:marTop w:val="120"/>
                          <w:marBottom w:val="0"/>
                          <w:divBdr>
                            <w:top w:val="none" w:sz="0" w:space="0" w:color="auto"/>
                            <w:left w:val="none" w:sz="0" w:space="0" w:color="auto"/>
                            <w:bottom w:val="none" w:sz="0" w:space="0" w:color="auto"/>
                            <w:right w:val="none" w:sz="0" w:space="0" w:color="auto"/>
                          </w:divBdr>
                        </w:div>
                      </w:divsChild>
                    </w:div>
                    <w:div w:id="173762855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09092886">
              <w:marLeft w:val="0"/>
              <w:marRight w:val="0"/>
              <w:marTop w:val="120"/>
              <w:marBottom w:val="0"/>
              <w:divBdr>
                <w:top w:val="none" w:sz="0" w:space="0" w:color="auto"/>
                <w:left w:val="none" w:sz="0" w:space="0" w:color="auto"/>
                <w:bottom w:val="none" w:sz="0" w:space="0" w:color="auto"/>
                <w:right w:val="none" w:sz="0" w:space="0" w:color="auto"/>
              </w:divBdr>
            </w:div>
          </w:divsChild>
        </w:div>
        <w:div w:id="1749886087">
          <w:marLeft w:val="480"/>
          <w:marRight w:val="0"/>
          <w:marTop w:val="0"/>
          <w:marBottom w:val="0"/>
          <w:divBdr>
            <w:top w:val="none" w:sz="0" w:space="0" w:color="auto"/>
            <w:left w:val="none" w:sz="0" w:space="0" w:color="auto"/>
            <w:bottom w:val="none" w:sz="0" w:space="0" w:color="auto"/>
            <w:right w:val="none" w:sz="0" w:space="0" w:color="auto"/>
          </w:divBdr>
        </w:div>
        <w:div w:id="1788159628">
          <w:marLeft w:val="0"/>
          <w:marRight w:val="0"/>
          <w:marTop w:val="0"/>
          <w:marBottom w:val="0"/>
          <w:divBdr>
            <w:top w:val="none" w:sz="0" w:space="0" w:color="auto"/>
            <w:left w:val="none" w:sz="0" w:space="0" w:color="auto"/>
            <w:bottom w:val="none" w:sz="0" w:space="0" w:color="auto"/>
            <w:right w:val="none" w:sz="0" w:space="0" w:color="auto"/>
          </w:divBdr>
          <w:divsChild>
            <w:div w:id="179899266">
              <w:marLeft w:val="0"/>
              <w:marRight w:val="0"/>
              <w:marTop w:val="120"/>
              <w:marBottom w:val="0"/>
              <w:divBdr>
                <w:top w:val="none" w:sz="0" w:space="0" w:color="auto"/>
                <w:left w:val="none" w:sz="0" w:space="0" w:color="auto"/>
                <w:bottom w:val="none" w:sz="0" w:space="0" w:color="auto"/>
                <w:right w:val="none" w:sz="0" w:space="0" w:color="auto"/>
              </w:divBdr>
            </w:div>
            <w:div w:id="343360022">
              <w:marLeft w:val="0"/>
              <w:marRight w:val="0"/>
              <w:marTop w:val="0"/>
              <w:marBottom w:val="0"/>
              <w:divBdr>
                <w:top w:val="none" w:sz="0" w:space="0" w:color="auto"/>
                <w:left w:val="none" w:sz="0" w:space="0" w:color="auto"/>
                <w:bottom w:val="none" w:sz="0" w:space="0" w:color="auto"/>
                <w:right w:val="none" w:sz="0" w:space="0" w:color="auto"/>
              </w:divBdr>
            </w:div>
          </w:divsChild>
        </w:div>
        <w:div w:id="1849173190">
          <w:marLeft w:val="0"/>
          <w:marRight w:val="0"/>
          <w:marTop w:val="0"/>
          <w:marBottom w:val="0"/>
          <w:divBdr>
            <w:top w:val="none" w:sz="0" w:space="0" w:color="auto"/>
            <w:left w:val="none" w:sz="0" w:space="0" w:color="auto"/>
            <w:bottom w:val="none" w:sz="0" w:space="0" w:color="auto"/>
            <w:right w:val="none" w:sz="0" w:space="0" w:color="auto"/>
          </w:divBdr>
          <w:divsChild>
            <w:div w:id="1253323038">
              <w:marLeft w:val="0"/>
              <w:marRight w:val="0"/>
              <w:marTop w:val="0"/>
              <w:marBottom w:val="0"/>
              <w:divBdr>
                <w:top w:val="none" w:sz="0" w:space="0" w:color="auto"/>
                <w:left w:val="none" w:sz="0" w:space="0" w:color="auto"/>
                <w:bottom w:val="none" w:sz="0" w:space="0" w:color="auto"/>
                <w:right w:val="none" w:sz="0" w:space="0" w:color="auto"/>
              </w:divBdr>
            </w:div>
            <w:div w:id="1589920795">
              <w:marLeft w:val="0"/>
              <w:marRight w:val="0"/>
              <w:marTop w:val="120"/>
              <w:marBottom w:val="0"/>
              <w:divBdr>
                <w:top w:val="none" w:sz="0" w:space="0" w:color="auto"/>
                <w:left w:val="none" w:sz="0" w:space="0" w:color="auto"/>
                <w:bottom w:val="none" w:sz="0" w:space="0" w:color="auto"/>
                <w:right w:val="none" w:sz="0" w:space="0" w:color="auto"/>
              </w:divBdr>
            </w:div>
          </w:divsChild>
        </w:div>
        <w:div w:id="1876307899">
          <w:marLeft w:val="480"/>
          <w:marRight w:val="0"/>
          <w:marTop w:val="0"/>
          <w:marBottom w:val="0"/>
          <w:divBdr>
            <w:top w:val="none" w:sz="0" w:space="0" w:color="auto"/>
            <w:left w:val="none" w:sz="0" w:space="0" w:color="auto"/>
            <w:bottom w:val="none" w:sz="0" w:space="0" w:color="auto"/>
            <w:right w:val="none" w:sz="0" w:space="0" w:color="auto"/>
          </w:divBdr>
        </w:div>
        <w:div w:id="1947735827">
          <w:marLeft w:val="0"/>
          <w:marRight w:val="0"/>
          <w:marTop w:val="0"/>
          <w:marBottom w:val="0"/>
          <w:divBdr>
            <w:top w:val="none" w:sz="0" w:space="0" w:color="auto"/>
            <w:left w:val="none" w:sz="0" w:space="0" w:color="auto"/>
            <w:bottom w:val="none" w:sz="0" w:space="0" w:color="auto"/>
            <w:right w:val="none" w:sz="0" w:space="0" w:color="auto"/>
          </w:divBdr>
          <w:divsChild>
            <w:div w:id="721565772">
              <w:marLeft w:val="0"/>
              <w:marRight w:val="0"/>
              <w:marTop w:val="120"/>
              <w:marBottom w:val="0"/>
              <w:divBdr>
                <w:top w:val="none" w:sz="0" w:space="0" w:color="auto"/>
                <w:left w:val="none" w:sz="0" w:space="0" w:color="auto"/>
                <w:bottom w:val="none" w:sz="0" w:space="0" w:color="auto"/>
                <w:right w:val="none" w:sz="0" w:space="0" w:color="auto"/>
              </w:divBdr>
            </w:div>
            <w:div w:id="1388913126">
              <w:marLeft w:val="0"/>
              <w:marRight w:val="0"/>
              <w:marTop w:val="0"/>
              <w:marBottom w:val="0"/>
              <w:divBdr>
                <w:top w:val="none" w:sz="0" w:space="0" w:color="auto"/>
                <w:left w:val="none" w:sz="0" w:space="0" w:color="auto"/>
                <w:bottom w:val="none" w:sz="0" w:space="0" w:color="auto"/>
                <w:right w:val="none" w:sz="0" w:space="0" w:color="auto"/>
              </w:divBdr>
              <w:divsChild>
                <w:div w:id="117017619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78946828">
          <w:marLeft w:val="480"/>
          <w:marRight w:val="0"/>
          <w:marTop w:val="0"/>
          <w:marBottom w:val="0"/>
          <w:divBdr>
            <w:top w:val="none" w:sz="0" w:space="0" w:color="auto"/>
            <w:left w:val="none" w:sz="0" w:space="0" w:color="auto"/>
            <w:bottom w:val="none" w:sz="0" w:space="0" w:color="auto"/>
            <w:right w:val="none" w:sz="0" w:space="0" w:color="auto"/>
          </w:divBdr>
        </w:div>
        <w:div w:id="2003391151">
          <w:marLeft w:val="480"/>
          <w:marRight w:val="0"/>
          <w:marTop w:val="0"/>
          <w:marBottom w:val="0"/>
          <w:divBdr>
            <w:top w:val="none" w:sz="0" w:space="0" w:color="auto"/>
            <w:left w:val="none" w:sz="0" w:space="0" w:color="auto"/>
            <w:bottom w:val="none" w:sz="0" w:space="0" w:color="auto"/>
            <w:right w:val="none" w:sz="0" w:space="0" w:color="auto"/>
          </w:divBdr>
        </w:div>
        <w:div w:id="2033795138">
          <w:marLeft w:val="0"/>
          <w:marRight w:val="0"/>
          <w:marTop w:val="0"/>
          <w:marBottom w:val="0"/>
          <w:divBdr>
            <w:top w:val="none" w:sz="0" w:space="0" w:color="auto"/>
            <w:left w:val="none" w:sz="0" w:space="0" w:color="auto"/>
            <w:bottom w:val="none" w:sz="0" w:space="0" w:color="auto"/>
            <w:right w:val="none" w:sz="0" w:space="0" w:color="auto"/>
          </w:divBdr>
          <w:divsChild>
            <w:div w:id="103233386">
              <w:marLeft w:val="0"/>
              <w:marRight w:val="0"/>
              <w:marTop w:val="0"/>
              <w:marBottom w:val="0"/>
              <w:divBdr>
                <w:top w:val="none" w:sz="0" w:space="0" w:color="auto"/>
                <w:left w:val="none" w:sz="0" w:space="0" w:color="auto"/>
                <w:bottom w:val="none" w:sz="0" w:space="0" w:color="auto"/>
                <w:right w:val="none" w:sz="0" w:space="0" w:color="auto"/>
              </w:divBdr>
              <w:divsChild>
                <w:div w:id="914245777">
                  <w:marLeft w:val="0"/>
                  <w:marRight w:val="0"/>
                  <w:marTop w:val="120"/>
                  <w:marBottom w:val="0"/>
                  <w:divBdr>
                    <w:top w:val="none" w:sz="0" w:space="0" w:color="auto"/>
                    <w:left w:val="none" w:sz="0" w:space="0" w:color="auto"/>
                    <w:bottom w:val="none" w:sz="0" w:space="0" w:color="auto"/>
                    <w:right w:val="none" w:sz="0" w:space="0" w:color="auto"/>
                  </w:divBdr>
                </w:div>
              </w:divsChild>
            </w:div>
            <w:div w:id="66906374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84769750">
      <w:bodyDiv w:val="1"/>
      <w:marLeft w:val="0"/>
      <w:marRight w:val="0"/>
      <w:marTop w:val="0"/>
      <w:marBottom w:val="0"/>
      <w:divBdr>
        <w:top w:val="none" w:sz="0" w:space="0" w:color="auto"/>
        <w:left w:val="none" w:sz="0" w:space="0" w:color="auto"/>
        <w:bottom w:val="none" w:sz="0" w:space="0" w:color="auto"/>
        <w:right w:val="none" w:sz="0" w:space="0" w:color="auto"/>
      </w:divBdr>
      <w:divsChild>
        <w:div w:id="669020364">
          <w:marLeft w:val="0"/>
          <w:marRight w:val="0"/>
          <w:marTop w:val="0"/>
          <w:marBottom w:val="0"/>
          <w:divBdr>
            <w:top w:val="none" w:sz="0" w:space="0" w:color="auto"/>
            <w:left w:val="none" w:sz="0" w:space="0" w:color="auto"/>
            <w:bottom w:val="none" w:sz="0" w:space="0" w:color="auto"/>
            <w:right w:val="none" w:sz="0" w:space="0" w:color="auto"/>
          </w:divBdr>
          <w:divsChild>
            <w:div w:id="1502771696">
              <w:marLeft w:val="0"/>
              <w:marRight w:val="0"/>
              <w:marTop w:val="0"/>
              <w:marBottom w:val="0"/>
              <w:divBdr>
                <w:top w:val="none" w:sz="0" w:space="0" w:color="auto"/>
                <w:left w:val="none" w:sz="0" w:space="0" w:color="auto"/>
                <w:bottom w:val="none" w:sz="0" w:space="0" w:color="auto"/>
                <w:right w:val="none" w:sz="0" w:space="0" w:color="auto"/>
              </w:divBdr>
              <w:divsChild>
                <w:div w:id="1125541437">
                  <w:marLeft w:val="0"/>
                  <w:marRight w:val="0"/>
                  <w:marTop w:val="0"/>
                  <w:marBottom w:val="0"/>
                  <w:divBdr>
                    <w:top w:val="none" w:sz="0" w:space="0" w:color="auto"/>
                    <w:left w:val="none" w:sz="0" w:space="0" w:color="auto"/>
                    <w:bottom w:val="none" w:sz="0" w:space="0" w:color="auto"/>
                    <w:right w:val="none" w:sz="0" w:space="0" w:color="auto"/>
                  </w:divBdr>
                  <w:divsChild>
                    <w:div w:id="954561295">
                      <w:marLeft w:val="1"/>
                      <w:marRight w:val="1"/>
                      <w:marTop w:val="0"/>
                      <w:marBottom w:val="0"/>
                      <w:divBdr>
                        <w:top w:val="none" w:sz="0" w:space="0" w:color="auto"/>
                        <w:left w:val="none" w:sz="0" w:space="0" w:color="auto"/>
                        <w:bottom w:val="none" w:sz="0" w:space="0" w:color="auto"/>
                        <w:right w:val="none" w:sz="0" w:space="0" w:color="auto"/>
                      </w:divBdr>
                      <w:divsChild>
                        <w:div w:id="897979995">
                          <w:marLeft w:val="0"/>
                          <w:marRight w:val="0"/>
                          <w:marTop w:val="0"/>
                          <w:marBottom w:val="0"/>
                          <w:divBdr>
                            <w:top w:val="none" w:sz="0" w:space="0" w:color="auto"/>
                            <w:left w:val="none" w:sz="0" w:space="0" w:color="auto"/>
                            <w:bottom w:val="none" w:sz="0" w:space="0" w:color="auto"/>
                            <w:right w:val="none" w:sz="0" w:space="0" w:color="auto"/>
                          </w:divBdr>
                          <w:divsChild>
                            <w:div w:id="289676672">
                              <w:marLeft w:val="0"/>
                              <w:marRight w:val="0"/>
                              <w:marTop w:val="0"/>
                              <w:marBottom w:val="360"/>
                              <w:divBdr>
                                <w:top w:val="none" w:sz="0" w:space="0" w:color="auto"/>
                                <w:left w:val="none" w:sz="0" w:space="0" w:color="auto"/>
                                <w:bottom w:val="none" w:sz="0" w:space="0" w:color="auto"/>
                                <w:right w:val="none" w:sz="0" w:space="0" w:color="auto"/>
                              </w:divBdr>
                              <w:divsChild>
                                <w:div w:id="1752576467">
                                  <w:marLeft w:val="0"/>
                                  <w:marRight w:val="0"/>
                                  <w:marTop w:val="0"/>
                                  <w:marBottom w:val="0"/>
                                  <w:divBdr>
                                    <w:top w:val="none" w:sz="0" w:space="0" w:color="auto"/>
                                    <w:left w:val="none" w:sz="0" w:space="0" w:color="auto"/>
                                    <w:bottom w:val="none" w:sz="0" w:space="0" w:color="auto"/>
                                    <w:right w:val="none" w:sz="0" w:space="0" w:color="auto"/>
                                  </w:divBdr>
                                  <w:divsChild>
                                    <w:div w:id="2144695360">
                                      <w:marLeft w:val="0"/>
                                      <w:marRight w:val="0"/>
                                      <w:marTop w:val="0"/>
                                      <w:marBottom w:val="0"/>
                                      <w:divBdr>
                                        <w:top w:val="none" w:sz="0" w:space="0" w:color="auto"/>
                                        <w:left w:val="none" w:sz="0" w:space="0" w:color="auto"/>
                                        <w:bottom w:val="none" w:sz="0" w:space="0" w:color="auto"/>
                                        <w:right w:val="none" w:sz="0" w:space="0" w:color="auto"/>
                                      </w:divBdr>
                                      <w:divsChild>
                                        <w:div w:id="130989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0297980">
      <w:bodyDiv w:val="1"/>
      <w:marLeft w:val="0"/>
      <w:marRight w:val="0"/>
      <w:marTop w:val="0"/>
      <w:marBottom w:val="0"/>
      <w:divBdr>
        <w:top w:val="none" w:sz="0" w:space="0" w:color="auto"/>
        <w:left w:val="none" w:sz="0" w:space="0" w:color="auto"/>
        <w:bottom w:val="none" w:sz="0" w:space="0" w:color="auto"/>
        <w:right w:val="none" w:sz="0" w:space="0" w:color="auto"/>
      </w:divBdr>
    </w:div>
    <w:div w:id="2100365015">
      <w:bodyDiv w:val="1"/>
      <w:marLeft w:val="0"/>
      <w:marRight w:val="0"/>
      <w:marTop w:val="0"/>
      <w:marBottom w:val="0"/>
      <w:divBdr>
        <w:top w:val="none" w:sz="0" w:space="0" w:color="auto"/>
        <w:left w:val="none" w:sz="0" w:space="0" w:color="auto"/>
        <w:bottom w:val="none" w:sz="0" w:space="0" w:color="auto"/>
        <w:right w:val="none" w:sz="0" w:space="0" w:color="auto"/>
      </w:divBdr>
      <w:divsChild>
        <w:div w:id="29494795">
          <w:marLeft w:val="0"/>
          <w:marRight w:val="0"/>
          <w:marTop w:val="0"/>
          <w:marBottom w:val="0"/>
          <w:divBdr>
            <w:top w:val="none" w:sz="0" w:space="0" w:color="auto"/>
            <w:left w:val="none" w:sz="0" w:space="0" w:color="auto"/>
            <w:bottom w:val="none" w:sz="0" w:space="0" w:color="auto"/>
            <w:right w:val="none" w:sz="0" w:space="0" w:color="auto"/>
          </w:divBdr>
          <w:divsChild>
            <w:div w:id="642388293">
              <w:marLeft w:val="0"/>
              <w:marRight w:val="0"/>
              <w:marTop w:val="0"/>
              <w:marBottom w:val="0"/>
              <w:divBdr>
                <w:top w:val="none" w:sz="0" w:space="0" w:color="auto"/>
                <w:left w:val="none" w:sz="0" w:space="0" w:color="auto"/>
                <w:bottom w:val="none" w:sz="0" w:space="0" w:color="auto"/>
                <w:right w:val="none" w:sz="0" w:space="0" w:color="auto"/>
              </w:divBdr>
              <w:divsChild>
                <w:div w:id="152726089">
                  <w:marLeft w:val="0"/>
                  <w:marRight w:val="0"/>
                  <w:marTop w:val="120"/>
                  <w:marBottom w:val="0"/>
                  <w:divBdr>
                    <w:top w:val="none" w:sz="0" w:space="0" w:color="auto"/>
                    <w:left w:val="none" w:sz="0" w:space="0" w:color="auto"/>
                    <w:bottom w:val="none" w:sz="0" w:space="0" w:color="auto"/>
                    <w:right w:val="none" w:sz="0" w:space="0" w:color="auto"/>
                  </w:divBdr>
                </w:div>
              </w:divsChild>
            </w:div>
            <w:div w:id="1223909389">
              <w:marLeft w:val="0"/>
              <w:marRight w:val="0"/>
              <w:marTop w:val="120"/>
              <w:marBottom w:val="0"/>
              <w:divBdr>
                <w:top w:val="none" w:sz="0" w:space="0" w:color="auto"/>
                <w:left w:val="none" w:sz="0" w:space="0" w:color="auto"/>
                <w:bottom w:val="none" w:sz="0" w:space="0" w:color="auto"/>
                <w:right w:val="none" w:sz="0" w:space="0" w:color="auto"/>
              </w:divBdr>
            </w:div>
          </w:divsChild>
        </w:div>
        <w:div w:id="90779051">
          <w:marLeft w:val="0"/>
          <w:marRight w:val="0"/>
          <w:marTop w:val="0"/>
          <w:marBottom w:val="0"/>
          <w:divBdr>
            <w:top w:val="none" w:sz="0" w:space="0" w:color="auto"/>
            <w:left w:val="none" w:sz="0" w:space="0" w:color="auto"/>
            <w:bottom w:val="none" w:sz="0" w:space="0" w:color="auto"/>
            <w:right w:val="none" w:sz="0" w:space="0" w:color="auto"/>
          </w:divBdr>
          <w:divsChild>
            <w:div w:id="787241866">
              <w:marLeft w:val="0"/>
              <w:marRight w:val="0"/>
              <w:marTop w:val="120"/>
              <w:marBottom w:val="0"/>
              <w:divBdr>
                <w:top w:val="none" w:sz="0" w:space="0" w:color="auto"/>
                <w:left w:val="none" w:sz="0" w:space="0" w:color="auto"/>
                <w:bottom w:val="none" w:sz="0" w:space="0" w:color="auto"/>
                <w:right w:val="none" w:sz="0" w:space="0" w:color="auto"/>
              </w:divBdr>
            </w:div>
            <w:div w:id="951517835">
              <w:marLeft w:val="0"/>
              <w:marRight w:val="0"/>
              <w:marTop w:val="0"/>
              <w:marBottom w:val="0"/>
              <w:divBdr>
                <w:top w:val="none" w:sz="0" w:space="0" w:color="auto"/>
                <w:left w:val="none" w:sz="0" w:space="0" w:color="auto"/>
                <w:bottom w:val="none" w:sz="0" w:space="0" w:color="auto"/>
                <w:right w:val="none" w:sz="0" w:space="0" w:color="auto"/>
              </w:divBdr>
              <w:divsChild>
                <w:div w:id="161212540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6900235">
          <w:marLeft w:val="0"/>
          <w:marRight w:val="0"/>
          <w:marTop w:val="0"/>
          <w:marBottom w:val="0"/>
          <w:divBdr>
            <w:top w:val="none" w:sz="0" w:space="0" w:color="auto"/>
            <w:left w:val="none" w:sz="0" w:space="0" w:color="auto"/>
            <w:bottom w:val="none" w:sz="0" w:space="0" w:color="auto"/>
            <w:right w:val="none" w:sz="0" w:space="0" w:color="auto"/>
          </w:divBdr>
          <w:divsChild>
            <w:div w:id="101807429">
              <w:marLeft w:val="0"/>
              <w:marRight w:val="0"/>
              <w:marTop w:val="120"/>
              <w:marBottom w:val="0"/>
              <w:divBdr>
                <w:top w:val="none" w:sz="0" w:space="0" w:color="auto"/>
                <w:left w:val="none" w:sz="0" w:space="0" w:color="auto"/>
                <w:bottom w:val="none" w:sz="0" w:space="0" w:color="auto"/>
                <w:right w:val="none" w:sz="0" w:space="0" w:color="auto"/>
              </w:divBdr>
            </w:div>
            <w:div w:id="429130676">
              <w:marLeft w:val="0"/>
              <w:marRight w:val="0"/>
              <w:marTop w:val="0"/>
              <w:marBottom w:val="0"/>
              <w:divBdr>
                <w:top w:val="none" w:sz="0" w:space="0" w:color="auto"/>
                <w:left w:val="none" w:sz="0" w:space="0" w:color="auto"/>
                <w:bottom w:val="none" w:sz="0" w:space="0" w:color="auto"/>
                <w:right w:val="none" w:sz="0" w:space="0" w:color="auto"/>
              </w:divBdr>
              <w:divsChild>
                <w:div w:id="4549578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41893398">
          <w:marLeft w:val="0"/>
          <w:marRight w:val="0"/>
          <w:marTop w:val="0"/>
          <w:marBottom w:val="0"/>
          <w:divBdr>
            <w:top w:val="none" w:sz="0" w:space="0" w:color="auto"/>
            <w:left w:val="none" w:sz="0" w:space="0" w:color="auto"/>
            <w:bottom w:val="none" w:sz="0" w:space="0" w:color="auto"/>
            <w:right w:val="none" w:sz="0" w:space="0" w:color="auto"/>
          </w:divBdr>
          <w:divsChild>
            <w:div w:id="68117725">
              <w:marLeft w:val="0"/>
              <w:marRight w:val="0"/>
              <w:marTop w:val="0"/>
              <w:marBottom w:val="0"/>
              <w:divBdr>
                <w:top w:val="none" w:sz="0" w:space="0" w:color="auto"/>
                <w:left w:val="none" w:sz="0" w:space="0" w:color="auto"/>
                <w:bottom w:val="none" w:sz="0" w:space="0" w:color="auto"/>
                <w:right w:val="none" w:sz="0" w:space="0" w:color="auto"/>
              </w:divBdr>
              <w:divsChild>
                <w:div w:id="1277983949">
                  <w:marLeft w:val="0"/>
                  <w:marRight w:val="0"/>
                  <w:marTop w:val="120"/>
                  <w:marBottom w:val="0"/>
                  <w:divBdr>
                    <w:top w:val="none" w:sz="0" w:space="0" w:color="auto"/>
                    <w:left w:val="none" w:sz="0" w:space="0" w:color="auto"/>
                    <w:bottom w:val="none" w:sz="0" w:space="0" w:color="auto"/>
                    <w:right w:val="none" w:sz="0" w:space="0" w:color="auto"/>
                  </w:divBdr>
                </w:div>
              </w:divsChild>
            </w:div>
            <w:div w:id="1215773035">
              <w:marLeft w:val="0"/>
              <w:marRight w:val="0"/>
              <w:marTop w:val="120"/>
              <w:marBottom w:val="0"/>
              <w:divBdr>
                <w:top w:val="none" w:sz="0" w:space="0" w:color="auto"/>
                <w:left w:val="none" w:sz="0" w:space="0" w:color="auto"/>
                <w:bottom w:val="none" w:sz="0" w:space="0" w:color="auto"/>
                <w:right w:val="none" w:sz="0" w:space="0" w:color="auto"/>
              </w:divBdr>
            </w:div>
          </w:divsChild>
        </w:div>
        <w:div w:id="294722984">
          <w:marLeft w:val="0"/>
          <w:marRight w:val="0"/>
          <w:marTop w:val="0"/>
          <w:marBottom w:val="0"/>
          <w:divBdr>
            <w:top w:val="none" w:sz="0" w:space="0" w:color="auto"/>
            <w:left w:val="none" w:sz="0" w:space="0" w:color="auto"/>
            <w:bottom w:val="none" w:sz="0" w:space="0" w:color="auto"/>
            <w:right w:val="none" w:sz="0" w:space="0" w:color="auto"/>
          </w:divBdr>
          <w:divsChild>
            <w:div w:id="1773165653">
              <w:marLeft w:val="0"/>
              <w:marRight w:val="0"/>
              <w:marTop w:val="120"/>
              <w:marBottom w:val="0"/>
              <w:divBdr>
                <w:top w:val="none" w:sz="0" w:space="0" w:color="auto"/>
                <w:left w:val="none" w:sz="0" w:space="0" w:color="auto"/>
                <w:bottom w:val="none" w:sz="0" w:space="0" w:color="auto"/>
                <w:right w:val="none" w:sz="0" w:space="0" w:color="auto"/>
              </w:divBdr>
            </w:div>
            <w:div w:id="1821382715">
              <w:marLeft w:val="0"/>
              <w:marRight w:val="0"/>
              <w:marTop w:val="0"/>
              <w:marBottom w:val="0"/>
              <w:divBdr>
                <w:top w:val="none" w:sz="0" w:space="0" w:color="auto"/>
                <w:left w:val="none" w:sz="0" w:space="0" w:color="auto"/>
                <w:bottom w:val="none" w:sz="0" w:space="0" w:color="auto"/>
                <w:right w:val="none" w:sz="0" w:space="0" w:color="auto"/>
              </w:divBdr>
              <w:divsChild>
                <w:div w:id="10172715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02492212">
          <w:marLeft w:val="0"/>
          <w:marRight w:val="0"/>
          <w:marTop w:val="0"/>
          <w:marBottom w:val="0"/>
          <w:divBdr>
            <w:top w:val="none" w:sz="0" w:space="0" w:color="auto"/>
            <w:left w:val="none" w:sz="0" w:space="0" w:color="auto"/>
            <w:bottom w:val="none" w:sz="0" w:space="0" w:color="auto"/>
            <w:right w:val="none" w:sz="0" w:space="0" w:color="auto"/>
          </w:divBdr>
          <w:divsChild>
            <w:div w:id="454951834">
              <w:marLeft w:val="0"/>
              <w:marRight w:val="0"/>
              <w:marTop w:val="0"/>
              <w:marBottom w:val="0"/>
              <w:divBdr>
                <w:top w:val="none" w:sz="0" w:space="0" w:color="auto"/>
                <w:left w:val="none" w:sz="0" w:space="0" w:color="auto"/>
                <w:bottom w:val="none" w:sz="0" w:space="0" w:color="auto"/>
                <w:right w:val="none" w:sz="0" w:space="0" w:color="auto"/>
              </w:divBdr>
              <w:divsChild>
                <w:div w:id="938415680">
                  <w:marLeft w:val="0"/>
                  <w:marRight w:val="0"/>
                  <w:marTop w:val="120"/>
                  <w:marBottom w:val="0"/>
                  <w:divBdr>
                    <w:top w:val="none" w:sz="0" w:space="0" w:color="auto"/>
                    <w:left w:val="none" w:sz="0" w:space="0" w:color="auto"/>
                    <w:bottom w:val="none" w:sz="0" w:space="0" w:color="auto"/>
                    <w:right w:val="none" w:sz="0" w:space="0" w:color="auto"/>
                  </w:divBdr>
                </w:div>
              </w:divsChild>
            </w:div>
            <w:div w:id="1000548890">
              <w:marLeft w:val="0"/>
              <w:marRight w:val="0"/>
              <w:marTop w:val="120"/>
              <w:marBottom w:val="0"/>
              <w:divBdr>
                <w:top w:val="none" w:sz="0" w:space="0" w:color="auto"/>
                <w:left w:val="none" w:sz="0" w:space="0" w:color="auto"/>
                <w:bottom w:val="none" w:sz="0" w:space="0" w:color="auto"/>
                <w:right w:val="none" w:sz="0" w:space="0" w:color="auto"/>
              </w:divBdr>
            </w:div>
          </w:divsChild>
        </w:div>
        <w:div w:id="708068203">
          <w:marLeft w:val="0"/>
          <w:marRight w:val="0"/>
          <w:marTop w:val="0"/>
          <w:marBottom w:val="0"/>
          <w:divBdr>
            <w:top w:val="none" w:sz="0" w:space="0" w:color="auto"/>
            <w:left w:val="none" w:sz="0" w:space="0" w:color="auto"/>
            <w:bottom w:val="none" w:sz="0" w:space="0" w:color="auto"/>
            <w:right w:val="none" w:sz="0" w:space="0" w:color="auto"/>
          </w:divBdr>
          <w:divsChild>
            <w:div w:id="149101731">
              <w:marLeft w:val="0"/>
              <w:marRight w:val="0"/>
              <w:marTop w:val="0"/>
              <w:marBottom w:val="0"/>
              <w:divBdr>
                <w:top w:val="none" w:sz="0" w:space="0" w:color="auto"/>
                <w:left w:val="none" w:sz="0" w:space="0" w:color="auto"/>
                <w:bottom w:val="none" w:sz="0" w:space="0" w:color="auto"/>
                <w:right w:val="none" w:sz="0" w:space="0" w:color="auto"/>
              </w:divBdr>
              <w:divsChild>
                <w:div w:id="306905362">
                  <w:marLeft w:val="0"/>
                  <w:marRight w:val="0"/>
                  <w:marTop w:val="120"/>
                  <w:marBottom w:val="0"/>
                  <w:divBdr>
                    <w:top w:val="none" w:sz="0" w:space="0" w:color="auto"/>
                    <w:left w:val="none" w:sz="0" w:space="0" w:color="auto"/>
                    <w:bottom w:val="none" w:sz="0" w:space="0" w:color="auto"/>
                    <w:right w:val="none" w:sz="0" w:space="0" w:color="auto"/>
                  </w:divBdr>
                </w:div>
              </w:divsChild>
            </w:div>
            <w:div w:id="450561592">
              <w:marLeft w:val="0"/>
              <w:marRight w:val="0"/>
              <w:marTop w:val="120"/>
              <w:marBottom w:val="0"/>
              <w:divBdr>
                <w:top w:val="none" w:sz="0" w:space="0" w:color="auto"/>
                <w:left w:val="none" w:sz="0" w:space="0" w:color="auto"/>
                <w:bottom w:val="none" w:sz="0" w:space="0" w:color="auto"/>
                <w:right w:val="none" w:sz="0" w:space="0" w:color="auto"/>
              </w:divBdr>
            </w:div>
          </w:divsChild>
        </w:div>
        <w:div w:id="887182697">
          <w:marLeft w:val="0"/>
          <w:marRight w:val="0"/>
          <w:marTop w:val="0"/>
          <w:marBottom w:val="0"/>
          <w:divBdr>
            <w:top w:val="none" w:sz="0" w:space="0" w:color="auto"/>
            <w:left w:val="none" w:sz="0" w:space="0" w:color="auto"/>
            <w:bottom w:val="none" w:sz="0" w:space="0" w:color="auto"/>
            <w:right w:val="none" w:sz="0" w:space="0" w:color="auto"/>
          </w:divBdr>
          <w:divsChild>
            <w:div w:id="692657205">
              <w:marLeft w:val="0"/>
              <w:marRight w:val="0"/>
              <w:marTop w:val="0"/>
              <w:marBottom w:val="0"/>
              <w:divBdr>
                <w:top w:val="none" w:sz="0" w:space="0" w:color="auto"/>
                <w:left w:val="none" w:sz="0" w:space="0" w:color="auto"/>
                <w:bottom w:val="none" w:sz="0" w:space="0" w:color="auto"/>
                <w:right w:val="none" w:sz="0" w:space="0" w:color="auto"/>
              </w:divBdr>
              <w:divsChild>
                <w:div w:id="56630805">
                  <w:marLeft w:val="0"/>
                  <w:marRight w:val="0"/>
                  <w:marTop w:val="120"/>
                  <w:marBottom w:val="0"/>
                  <w:divBdr>
                    <w:top w:val="none" w:sz="0" w:space="0" w:color="auto"/>
                    <w:left w:val="none" w:sz="0" w:space="0" w:color="auto"/>
                    <w:bottom w:val="none" w:sz="0" w:space="0" w:color="auto"/>
                    <w:right w:val="none" w:sz="0" w:space="0" w:color="auto"/>
                  </w:divBdr>
                </w:div>
              </w:divsChild>
            </w:div>
            <w:div w:id="1529097519">
              <w:marLeft w:val="0"/>
              <w:marRight w:val="0"/>
              <w:marTop w:val="120"/>
              <w:marBottom w:val="0"/>
              <w:divBdr>
                <w:top w:val="none" w:sz="0" w:space="0" w:color="auto"/>
                <w:left w:val="none" w:sz="0" w:space="0" w:color="auto"/>
                <w:bottom w:val="none" w:sz="0" w:space="0" w:color="auto"/>
                <w:right w:val="none" w:sz="0" w:space="0" w:color="auto"/>
              </w:divBdr>
            </w:div>
          </w:divsChild>
        </w:div>
        <w:div w:id="958529543">
          <w:marLeft w:val="0"/>
          <w:marRight w:val="0"/>
          <w:marTop w:val="0"/>
          <w:marBottom w:val="0"/>
          <w:divBdr>
            <w:top w:val="none" w:sz="0" w:space="0" w:color="auto"/>
            <w:left w:val="none" w:sz="0" w:space="0" w:color="auto"/>
            <w:bottom w:val="none" w:sz="0" w:space="0" w:color="auto"/>
            <w:right w:val="none" w:sz="0" w:space="0" w:color="auto"/>
          </w:divBdr>
          <w:divsChild>
            <w:div w:id="565607190">
              <w:marLeft w:val="0"/>
              <w:marRight w:val="0"/>
              <w:marTop w:val="0"/>
              <w:marBottom w:val="0"/>
              <w:divBdr>
                <w:top w:val="none" w:sz="0" w:space="0" w:color="auto"/>
                <w:left w:val="none" w:sz="0" w:space="0" w:color="auto"/>
                <w:bottom w:val="none" w:sz="0" w:space="0" w:color="auto"/>
                <w:right w:val="none" w:sz="0" w:space="0" w:color="auto"/>
              </w:divBdr>
              <w:divsChild>
                <w:div w:id="1002784093">
                  <w:marLeft w:val="0"/>
                  <w:marRight w:val="0"/>
                  <w:marTop w:val="120"/>
                  <w:marBottom w:val="0"/>
                  <w:divBdr>
                    <w:top w:val="none" w:sz="0" w:space="0" w:color="auto"/>
                    <w:left w:val="none" w:sz="0" w:space="0" w:color="auto"/>
                    <w:bottom w:val="none" w:sz="0" w:space="0" w:color="auto"/>
                    <w:right w:val="none" w:sz="0" w:space="0" w:color="auto"/>
                  </w:divBdr>
                </w:div>
              </w:divsChild>
            </w:div>
            <w:div w:id="1441801941">
              <w:marLeft w:val="0"/>
              <w:marRight w:val="0"/>
              <w:marTop w:val="120"/>
              <w:marBottom w:val="0"/>
              <w:divBdr>
                <w:top w:val="none" w:sz="0" w:space="0" w:color="auto"/>
                <w:left w:val="none" w:sz="0" w:space="0" w:color="auto"/>
                <w:bottom w:val="none" w:sz="0" w:space="0" w:color="auto"/>
                <w:right w:val="none" w:sz="0" w:space="0" w:color="auto"/>
              </w:divBdr>
            </w:div>
          </w:divsChild>
        </w:div>
        <w:div w:id="1461917426">
          <w:marLeft w:val="0"/>
          <w:marRight w:val="0"/>
          <w:marTop w:val="0"/>
          <w:marBottom w:val="0"/>
          <w:divBdr>
            <w:top w:val="none" w:sz="0" w:space="0" w:color="auto"/>
            <w:left w:val="none" w:sz="0" w:space="0" w:color="auto"/>
            <w:bottom w:val="none" w:sz="0" w:space="0" w:color="auto"/>
            <w:right w:val="none" w:sz="0" w:space="0" w:color="auto"/>
          </w:divBdr>
          <w:divsChild>
            <w:div w:id="561985322">
              <w:marLeft w:val="0"/>
              <w:marRight w:val="0"/>
              <w:marTop w:val="0"/>
              <w:marBottom w:val="0"/>
              <w:divBdr>
                <w:top w:val="none" w:sz="0" w:space="0" w:color="auto"/>
                <w:left w:val="none" w:sz="0" w:space="0" w:color="auto"/>
                <w:bottom w:val="none" w:sz="0" w:space="0" w:color="auto"/>
                <w:right w:val="none" w:sz="0" w:space="0" w:color="auto"/>
              </w:divBdr>
              <w:divsChild>
                <w:div w:id="326325448">
                  <w:marLeft w:val="0"/>
                  <w:marRight w:val="0"/>
                  <w:marTop w:val="120"/>
                  <w:marBottom w:val="0"/>
                  <w:divBdr>
                    <w:top w:val="none" w:sz="0" w:space="0" w:color="auto"/>
                    <w:left w:val="none" w:sz="0" w:space="0" w:color="auto"/>
                    <w:bottom w:val="none" w:sz="0" w:space="0" w:color="auto"/>
                    <w:right w:val="none" w:sz="0" w:space="0" w:color="auto"/>
                  </w:divBdr>
                </w:div>
              </w:divsChild>
            </w:div>
            <w:div w:id="1060595206">
              <w:marLeft w:val="0"/>
              <w:marRight w:val="0"/>
              <w:marTop w:val="120"/>
              <w:marBottom w:val="0"/>
              <w:divBdr>
                <w:top w:val="none" w:sz="0" w:space="0" w:color="auto"/>
                <w:left w:val="none" w:sz="0" w:space="0" w:color="auto"/>
                <w:bottom w:val="none" w:sz="0" w:space="0" w:color="auto"/>
                <w:right w:val="none" w:sz="0" w:space="0" w:color="auto"/>
              </w:divBdr>
            </w:div>
          </w:divsChild>
        </w:div>
        <w:div w:id="2089035425">
          <w:marLeft w:val="0"/>
          <w:marRight w:val="0"/>
          <w:marTop w:val="0"/>
          <w:marBottom w:val="0"/>
          <w:divBdr>
            <w:top w:val="none" w:sz="0" w:space="0" w:color="auto"/>
            <w:left w:val="none" w:sz="0" w:space="0" w:color="auto"/>
            <w:bottom w:val="none" w:sz="0" w:space="0" w:color="auto"/>
            <w:right w:val="none" w:sz="0" w:space="0" w:color="auto"/>
          </w:divBdr>
          <w:divsChild>
            <w:div w:id="139352028">
              <w:marLeft w:val="0"/>
              <w:marRight w:val="0"/>
              <w:marTop w:val="120"/>
              <w:marBottom w:val="0"/>
              <w:divBdr>
                <w:top w:val="none" w:sz="0" w:space="0" w:color="auto"/>
                <w:left w:val="none" w:sz="0" w:space="0" w:color="auto"/>
                <w:bottom w:val="none" w:sz="0" w:space="0" w:color="auto"/>
                <w:right w:val="none" w:sz="0" w:space="0" w:color="auto"/>
              </w:divBdr>
            </w:div>
            <w:div w:id="539710660">
              <w:marLeft w:val="0"/>
              <w:marRight w:val="0"/>
              <w:marTop w:val="0"/>
              <w:marBottom w:val="0"/>
              <w:divBdr>
                <w:top w:val="none" w:sz="0" w:space="0" w:color="auto"/>
                <w:left w:val="none" w:sz="0" w:space="0" w:color="auto"/>
                <w:bottom w:val="none" w:sz="0" w:space="0" w:color="auto"/>
                <w:right w:val="none" w:sz="0" w:space="0" w:color="auto"/>
              </w:divBdr>
              <w:divsChild>
                <w:div w:id="113771809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137596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EL/TXT/HTML/?uri=CELEX:02000L0014-20251129" TargetMode="External"/><Relationship Id="rId18" Type="http://schemas.openxmlformats.org/officeDocument/2006/relationships/hyperlink" Target="https://eur-lex.europa.eu/legal-content/EL/TXT/HTML/?uri=CELEX:02000L0014-20251129" TargetMode="External"/><Relationship Id="rId26" Type="http://schemas.openxmlformats.org/officeDocument/2006/relationships/image" Target="media/image4.jpg"/><Relationship Id="rId21" Type="http://schemas.openxmlformats.org/officeDocument/2006/relationships/hyperlink" Target="https://eur-lex.europa.eu/legal-content/EL/TXT/HTML/?uri=CELEX:02000L0014-20251129"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eur-lex.europa.eu/legal-content/EL/TXT/HTML/?uri=CELEX:02000L0014-20251129" TargetMode="External"/><Relationship Id="rId17" Type="http://schemas.openxmlformats.org/officeDocument/2006/relationships/hyperlink" Target="https://eur-lex.europa.eu/legal-content/EL/TXT/HTML/?uri=CELEX:02000L0014-20251129" TargetMode="External"/><Relationship Id="rId25" Type="http://schemas.openxmlformats.org/officeDocument/2006/relationships/image" Target="media/image3.png"/><Relationship Id="rId33" Type="http://schemas.openxmlformats.org/officeDocument/2006/relationships/image" Target="media/image11.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ur-lex.europa.eu/legal-content/EL/TXT/HTML/?uri=CELEX:02000L0014-20251129" TargetMode="External"/><Relationship Id="rId20" Type="http://schemas.openxmlformats.org/officeDocument/2006/relationships/hyperlink" Target="https://eur-lex.europa.eu/legal-content/EL/TXT/HTML/?uri=CELEX:02000L0014-20251129"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lex.europa.eu/legal-content/EL/TXT/HTML/?uri=CELEX:02000L0014-20251129" TargetMode="External"/><Relationship Id="rId24" Type="http://schemas.openxmlformats.org/officeDocument/2006/relationships/image" Target="media/image2.png"/><Relationship Id="rId32" Type="http://schemas.openxmlformats.org/officeDocument/2006/relationships/image" Target="media/image10.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ur-lex.europa.eu/legal-content/EL/TXT/HTML/?uri=CELEX:02000L0014-20251129" TargetMode="External"/><Relationship Id="rId23" Type="http://schemas.openxmlformats.org/officeDocument/2006/relationships/image" Target="media/image1.png"/><Relationship Id="rId28" Type="http://schemas.openxmlformats.org/officeDocument/2006/relationships/image" Target="media/image6.jpg"/><Relationship Id="rId36" Type="http://schemas.openxmlformats.org/officeDocument/2006/relationships/image" Target="media/image12.jpg"/><Relationship Id="rId10" Type="http://schemas.openxmlformats.org/officeDocument/2006/relationships/hyperlink" Target="https://eur-lex.europa.eu/legal-content/EL/TXT/HTML/?uri=CELEX:02000L0014-20251129" TargetMode="External"/><Relationship Id="rId19" Type="http://schemas.openxmlformats.org/officeDocument/2006/relationships/hyperlink" Target="https://eur-lex.europa.eu/legal-content/EL/AUTO/?uri=celex:32005L0088R%2801%29" TargetMode="External"/><Relationship Id="rId31" Type="http://schemas.openxmlformats.org/officeDocument/2006/relationships/image" Target="media/image9.jpg"/><Relationship Id="rId4" Type="http://schemas.openxmlformats.org/officeDocument/2006/relationships/settings" Target="settings.xml"/><Relationship Id="rId9" Type="http://schemas.openxmlformats.org/officeDocument/2006/relationships/hyperlink" Target="https://eur-lex.europa.eu/legal-content/EL/TXT/HTML/?uri=CELEX:02000L0014-20251129" TargetMode="External"/><Relationship Id="rId14" Type="http://schemas.openxmlformats.org/officeDocument/2006/relationships/hyperlink" Target="https://eur-lex.europa.eu/legal-content/EL/TXT/HTML/?uri=CELEX:02000L0014-20251129" TargetMode="External"/><Relationship Id="rId22" Type="http://schemas.openxmlformats.org/officeDocument/2006/relationships/hyperlink" Target="https://eur-lex.europa.eu/legal-content/EL/TXT/HTML/?uri=CELEX:02000L0014-20251129" TargetMode="External"/><Relationship Id="rId27" Type="http://schemas.openxmlformats.org/officeDocument/2006/relationships/image" Target="media/image5.jpg"/><Relationship Id="rId30" Type="http://schemas.openxmlformats.org/officeDocument/2006/relationships/image" Target="media/image8.jpg"/><Relationship Id="rId35" Type="http://schemas.openxmlformats.org/officeDocument/2006/relationships/footer" Target="footer1.xml"/><Relationship Id="rId8" Type="http://schemas.openxmlformats.org/officeDocument/2006/relationships/hyperlink" Target="https://eur-lex.europa.eu/legal-content/EL/TXT/HTML/?uri=CELEX:02000L0014-20251129"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8DD44A-3BE3-458D-AE32-5F053A2B2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8960</TotalTime>
  <Pages>79</Pages>
  <Words>21341</Words>
  <Characters>121649</Characters>
  <Application>Microsoft Office Word</Application>
  <DocSecurity>0</DocSecurity>
  <Lines>1013</Lines>
  <Paragraphs>285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142705</CharactersWithSpaces>
  <SharedDoc>false</SharedDoc>
  <HLinks>
    <vt:vector size="12" baseType="variant">
      <vt:variant>
        <vt:i4>4587641</vt:i4>
      </vt:variant>
      <vt:variant>
        <vt:i4>3</vt:i4>
      </vt:variant>
      <vt:variant>
        <vt:i4>0</vt:i4>
      </vt:variant>
      <vt:variant>
        <vt:i4>5</vt:i4>
      </vt:variant>
      <vt:variant>
        <vt:lpwstr>http://eur-lex.europa.eu/legal-content/EL/TXT/?uri=CELEX:32014L0029</vt:lpwstr>
      </vt:variant>
      <vt:variant>
        <vt:lpwstr>ntc1-L_2014096EL.01007401-E0001</vt:lpwstr>
      </vt:variant>
      <vt:variant>
        <vt:i4>4587624</vt:i4>
      </vt:variant>
      <vt:variant>
        <vt:i4>0</vt:i4>
      </vt:variant>
      <vt:variant>
        <vt:i4>0</vt:i4>
      </vt:variant>
      <vt:variant>
        <vt:i4>5</vt:i4>
      </vt:variant>
      <vt:variant>
        <vt:lpwstr>http://eur-lex.europa.eu/legal-content/EL/TXT/?uri=CELEX:32014L0029</vt:lpwstr>
      </vt:variant>
      <vt:variant>
        <vt:lpwstr>ntr1-L_2014096EL.01007401-E0001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Athanasios Vazouras</dc:creator>
  <cp:keywords/>
  <dc:description/>
  <cp:lastModifiedBy>Athanasios Vazouras</cp:lastModifiedBy>
  <cp:revision>80</cp:revision>
  <cp:lastPrinted>2025-12-04T05:08:00Z</cp:lastPrinted>
  <dcterms:created xsi:type="dcterms:W3CDTF">2025-07-04T05:46:00Z</dcterms:created>
  <dcterms:modified xsi:type="dcterms:W3CDTF">2025-12-12T08:39:00Z</dcterms:modified>
</cp:coreProperties>
</file>