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4A9A4" w14:textId="77777777" w:rsidR="008F5931" w:rsidRDefault="008F5931" w:rsidP="008F5931">
      <w:pPr>
        <w:jc w:val="center"/>
        <w:rPr>
          <w:b/>
          <w:bCs/>
          <w:u w:val="single"/>
          <w:lang w:val="el-GR"/>
        </w:rPr>
      </w:pPr>
      <w:r w:rsidRPr="005E661C">
        <w:rPr>
          <w:b/>
          <w:bCs/>
          <w:u w:val="single"/>
          <w:lang w:val="el-GR"/>
        </w:rPr>
        <w:t xml:space="preserve">ΠΙΝΑΚΑΣ ΑΠΟΤΕΛΕΣΜΑΤΩΝ ΔΗΜΟΣΙΑΣ ΔΙΑΒΟΥΛΕΥΣΗΣ ΝΟΜΟΣΧΕΔΙΟΥ </w:t>
      </w:r>
    </w:p>
    <w:p w14:paraId="40AA2473" w14:textId="75AFA6F3" w:rsidR="008F5931" w:rsidRPr="005E661C" w:rsidRDefault="008F5931" w:rsidP="008F5931">
      <w:pPr>
        <w:jc w:val="center"/>
        <w:rPr>
          <w:b/>
          <w:bCs/>
          <w:u w:val="single"/>
          <w:lang w:val="el-GR"/>
        </w:rPr>
      </w:pPr>
      <w:r>
        <w:rPr>
          <w:b/>
          <w:bCs/>
          <w:u w:val="single"/>
          <w:lang w:val="el-GR"/>
        </w:rPr>
        <w:t xml:space="preserve">ΤΜΗΜΑΤΟΣ ΕΡΓΑΣΙΑΚΩΝ ΣΧΕΣΕΩΝ του ΥΠΟΥΡΓΕΙΟ ΕΡΓΑΣΙΑΣ ΚΑΙ ΚΟΙΝΩΝΙΚΩΝ ΑΣΦΑΛΙΣΕΩΝ </w:t>
      </w:r>
    </w:p>
    <w:p w14:paraId="18D71C37" w14:textId="746B88F4" w:rsidR="008F5931" w:rsidRPr="008F5931" w:rsidRDefault="008F5931" w:rsidP="008F5931">
      <w:pPr>
        <w:jc w:val="center"/>
        <w:rPr>
          <w:b/>
          <w:bCs/>
          <w:u w:val="single"/>
          <w:lang w:val="el-GR"/>
        </w:rPr>
      </w:pPr>
      <w:r>
        <w:rPr>
          <w:b/>
          <w:bCs/>
          <w:u w:val="single"/>
          <w:lang w:val="el-GR"/>
        </w:rPr>
        <w:t>«</w:t>
      </w:r>
      <w:r w:rsidRPr="008F5931">
        <w:rPr>
          <w:b/>
          <w:bCs/>
          <w:u w:val="single"/>
        </w:rPr>
        <w:t>Ο π</w:t>
      </w:r>
      <w:proofErr w:type="spellStart"/>
      <w:r w:rsidRPr="008F5931">
        <w:rPr>
          <w:b/>
          <w:bCs/>
          <w:u w:val="single"/>
        </w:rPr>
        <w:t>ερί</w:t>
      </w:r>
      <w:proofErr w:type="spellEnd"/>
      <w:r w:rsidRPr="008F5931">
        <w:rPr>
          <w:b/>
          <w:bCs/>
          <w:u w:val="single"/>
        </w:rPr>
        <w:t xml:space="preserve"> Ενίσχυσης της </w:t>
      </w:r>
      <w:proofErr w:type="spellStart"/>
      <w:r w:rsidRPr="008F5931">
        <w:rPr>
          <w:b/>
          <w:bCs/>
          <w:u w:val="single"/>
        </w:rPr>
        <w:t>Εφ</w:t>
      </w:r>
      <w:proofErr w:type="spellEnd"/>
      <w:r w:rsidRPr="008F5931">
        <w:rPr>
          <w:b/>
          <w:bCs/>
          <w:u w:val="single"/>
        </w:rPr>
        <w:t xml:space="preserve">αρμογής της Αρχής της </w:t>
      </w:r>
      <w:proofErr w:type="spellStart"/>
      <w:r w:rsidRPr="008F5931">
        <w:rPr>
          <w:b/>
          <w:bCs/>
          <w:u w:val="single"/>
        </w:rPr>
        <w:t>Ισότητ</w:t>
      </w:r>
      <w:proofErr w:type="spellEnd"/>
      <w:r w:rsidRPr="008F5931">
        <w:rPr>
          <w:b/>
          <w:bCs/>
          <w:u w:val="single"/>
        </w:rPr>
        <w:t xml:space="preserve">ας της </w:t>
      </w:r>
      <w:proofErr w:type="spellStart"/>
      <w:r w:rsidRPr="008F5931">
        <w:rPr>
          <w:b/>
          <w:bCs/>
          <w:u w:val="single"/>
        </w:rPr>
        <w:t>Αμοι</w:t>
      </w:r>
      <w:proofErr w:type="spellEnd"/>
      <w:r w:rsidRPr="008F5931">
        <w:rPr>
          <w:b/>
          <w:bCs/>
          <w:u w:val="single"/>
        </w:rPr>
        <w:t xml:space="preserve">βής </w:t>
      </w:r>
      <w:proofErr w:type="spellStart"/>
      <w:r w:rsidRPr="008F5931">
        <w:rPr>
          <w:b/>
          <w:bCs/>
          <w:u w:val="single"/>
        </w:rPr>
        <w:t>μετ</w:t>
      </w:r>
      <w:proofErr w:type="spellEnd"/>
      <w:r w:rsidRPr="008F5931">
        <w:rPr>
          <w:b/>
          <w:bCs/>
          <w:u w:val="single"/>
        </w:rPr>
        <w:t xml:space="preserve">αξύ Ανδρών και </w:t>
      </w:r>
      <w:proofErr w:type="spellStart"/>
      <w:r w:rsidRPr="008F5931">
        <w:rPr>
          <w:b/>
          <w:bCs/>
          <w:u w:val="single"/>
        </w:rPr>
        <w:t>Γυν</w:t>
      </w:r>
      <w:proofErr w:type="spellEnd"/>
      <w:r w:rsidRPr="008F5931">
        <w:rPr>
          <w:b/>
          <w:bCs/>
          <w:u w:val="single"/>
        </w:rPr>
        <w:t xml:space="preserve">αικών </w:t>
      </w:r>
      <w:proofErr w:type="spellStart"/>
      <w:r w:rsidRPr="008F5931">
        <w:rPr>
          <w:b/>
          <w:bCs/>
          <w:u w:val="single"/>
        </w:rPr>
        <w:t>γι</w:t>
      </w:r>
      <w:proofErr w:type="spellEnd"/>
      <w:r w:rsidRPr="008F5931">
        <w:rPr>
          <w:b/>
          <w:bCs/>
          <w:u w:val="single"/>
        </w:rPr>
        <w:t xml:space="preserve">α </w:t>
      </w:r>
      <w:proofErr w:type="spellStart"/>
      <w:r w:rsidRPr="008F5931">
        <w:rPr>
          <w:b/>
          <w:bCs/>
          <w:u w:val="single"/>
        </w:rPr>
        <w:t>Όμοι</w:t>
      </w:r>
      <w:proofErr w:type="spellEnd"/>
      <w:r w:rsidRPr="008F5931">
        <w:rPr>
          <w:b/>
          <w:bCs/>
          <w:u w:val="single"/>
        </w:rPr>
        <w:t xml:space="preserve">α </w:t>
      </w:r>
      <w:proofErr w:type="spellStart"/>
      <w:r w:rsidRPr="008F5931">
        <w:rPr>
          <w:b/>
          <w:bCs/>
          <w:u w:val="single"/>
        </w:rPr>
        <w:t>Εργ</w:t>
      </w:r>
      <w:proofErr w:type="spellEnd"/>
      <w:r w:rsidRPr="008F5931">
        <w:rPr>
          <w:b/>
          <w:bCs/>
          <w:u w:val="single"/>
        </w:rPr>
        <w:t xml:space="preserve">ασία ή </w:t>
      </w:r>
      <w:proofErr w:type="spellStart"/>
      <w:r w:rsidRPr="008F5931">
        <w:rPr>
          <w:b/>
          <w:bCs/>
          <w:u w:val="single"/>
        </w:rPr>
        <w:t>Εργ</w:t>
      </w:r>
      <w:proofErr w:type="spellEnd"/>
      <w:r w:rsidRPr="008F5931">
        <w:rPr>
          <w:b/>
          <w:bCs/>
          <w:u w:val="single"/>
        </w:rPr>
        <w:t xml:space="preserve">ασία Ίσης </w:t>
      </w:r>
      <w:proofErr w:type="spellStart"/>
      <w:r w:rsidRPr="008F5931">
        <w:rPr>
          <w:b/>
          <w:bCs/>
          <w:u w:val="single"/>
        </w:rPr>
        <w:t>Αξί</w:t>
      </w:r>
      <w:proofErr w:type="spellEnd"/>
      <w:r w:rsidRPr="008F5931">
        <w:rPr>
          <w:b/>
          <w:bCs/>
          <w:u w:val="single"/>
        </w:rPr>
        <w:t xml:space="preserve">ας, μέσω της Μισθολογικής </w:t>
      </w:r>
      <w:proofErr w:type="spellStart"/>
      <w:r w:rsidRPr="008F5931">
        <w:rPr>
          <w:b/>
          <w:bCs/>
          <w:u w:val="single"/>
        </w:rPr>
        <w:t>Δι</w:t>
      </w:r>
      <w:proofErr w:type="spellEnd"/>
      <w:r w:rsidRPr="008F5931">
        <w:rPr>
          <w:b/>
          <w:bCs/>
          <w:u w:val="single"/>
        </w:rPr>
        <w:t xml:space="preserve">αφάνειας και </w:t>
      </w:r>
      <w:proofErr w:type="spellStart"/>
      <w:r w:rsidRPr="008F5931">
        <w:rPr>
          <w:b/>
          <w:bCs/>
          <w:u w:val="single"/>
        </w:rPr>
        <w:t>Μηχ</w:t>
      </w:r>
      <w:proofErr w:type="spellEnd"/>
      <w:r w:rsidRPr="008F5931">
        <w:rPr>
          <w:b/>
          <w:bCs/>
          <w:u w:val="single"/>
        </w:rPr>
        <w:t>ανισμών Επιβ</w:t>
      </w:r>
      <w:proofErr w:type="spellStart"/>
      <w:r w:rsidRPr="008F5931">
        <w:rPr>
          <w:b/>
          <w:bCs/>
          <w:u w:val="single"/>
        </w:rPr>
        <w:t>ολής</w:t>
      </w:r>
      <w:proofErr w:type="spellEnd"/>
      <w:r w:rsidRPr="008F5931">
        <w:rPr>
          <w:b/>
          <w:bCs/>
          <w:u w:val="single"/>
        </w:rPr>
        <w:t xml:space="preserve"> Νόμος του 2026</w:t>
      </w:r>
      <w:r>
        <w:rPr>
          <w:b/>
          <w:bCs/>
          <w:u w:val="single"/>
          <w:lang w:val="el-GR"/>
        </w:rPr>
        <w:t>»</w:t>
      </w:r>
    </w:p>
    <w:p w14:paraId="2A6BA34C" w14:textId="413987C2" w:rsidR="008F5931" w:rsidRDefault="008F5931" w:rsidP="008F5931">
      <w:pPr>
        <w:jc w:val="center"/>
        <w:rPr>
          <w:lang w:val="el-GR"/>
        </w:rPr>
      </w:pPr>
      <w:r>
        <w:rPr>
          <w:lang w:val="el-GR"/>
        </w:rPr>
        <w:t xml:space="preserve">Στον πιο κάτω πίνακα παρουσιάζονται όλα τα σχόλια που αναρτήθηκαν στην ηλεκτρονική πλατφόρμα η-διαβούλευση, κατά την περίοδο δημόσιας διαβούλευσης του πιο πάνω νομοσχεδίου, από 5.11.2025 μέχρι 4.12.2025. Παρουσιάζονται επίσης </w:t>
      </w:r>
      <w:r w:rsidR="001B2EF1">
        <w:rPr>
          <w:lang w:val="el-GR"/>
        </w:rPr>
        <w:t>οι απαντήσεις</w:t>
      </w:r>
      <w:r>
        <w:rPr>
          <w:lang w:val="el-GR"/>
        </w:rPr>
        <w:t xml:space="preserve"> του Τμήματος Εργασιακών Σχέσεων.</w:t>
      </w:r>
    </w:p>
    <w:p w14:paraId="154663D6" w14:textId="4CA55074" w:rsidR="002A3954" w:rsidRDefault="002A3954">
      <w:pPr>
        <w:rPr>
          <w:lang w:val="el-GR"/>
        </w:rPr>
      </w:pPr>
    </w:p>
    <w:tbl>
      <w:tblPr>
        <w:tblStyle w:val="TableGrid"/>
        <w:tblW w:w="14454" w:type="dxa"/>
        <w:tblLook w:val="04A0" w:firstRow="1" w:lastRow="0" w:firstColumn="1" w:lastColumn="0" w:noHBand="0" w:noVBand="1"/>
      </w:tblPr>
      <w:tblGrid>
        <w:gridCol w:w="495"/>
        <w:gridCol w:w="1342"/>
        <w:gridCol w:w="6947"/>
        <w:gridCol w:w="5670"/>
      </w:tblGrid>
      <w:tr w:rsidR="00E40ED0" w14:paraId="771EB494" w14:textId="77777777" w:rsidTr="00482BBC">
        <w:tc>
          <w:tcPr>
            <w:tcW w:w="495" w:type="dxa"/>
          </w:tcPr>
          <w:p w14:paraId="7D426513" w14:textId="77777777" w:rsidR="00E40ED0" w:rsidRDefault="00E40ED0" w:rsidP="00482BBC">
            <w:pPr>
              <w:rPr>
                <w:lang w:val="el-GR"/>
              </w:rPr>
            </w:pPr>
          </w:p>
        </w:tc>
        <w:tc>
          <w:tcPr>
            <w:tcW w:w="1342" w:type="dxa"/>
          </w:tcPr>
          <w:p w14:paraId="772C8994" w14:textId="77777777" w:rsidR="00E40ED0" w:rsidRPr="002955F9" w:rsidRDefault="00E40ED0" w:rsidP="00482BBC">
            <w:pPr>
              <w:rPr>
                <w:b/>
                <w:bCs/>
                <w:lang w:val="el-GR"/>
              </w:rPr>
            </w:pPr>
            <w:r w:rsidRPr="002955F9">
              <w:rPr>
                <w:b/>
                <w:bCs/>
                <w:lang w:val="el-GR"/>
              </w:rPr>
              <w:t>ΦΟΡΕΑΣ</w:t>
            </w:r>
          </w:p>
        </w:tc>
        <w:tc>
          <w:tcPr>
            <w:tcW w:w="6947" w:type="dxa"/>
          </w:tcPr>
          <w:p w14:paraId="02A6E064" w14:textId="77777777" w:rsidR="00E40ED0" w:rsidRPr="002955F9" w:rsidRDefault="00E40ED0" w:rsidP="00482BBC">
            <w:pPr>
              <w:rPr>
                <w:b/>
                <w:bCs/>
                <w:lang w:val="el-GR"/>
              </w:rPr>
            </w:pPr>
            <w:r w:rsidRPr="002955F9">
              <w:rPr>
                <w:b/>
                <w:bCs/>
                <w:lang w:val="el-GR"/>
              </w:rPr>
              <w:t>ΣΗΜΕΙΟ ΣΤΟ ΚΕΙΜΕΝΟ/ΑΠΟΨΕΙΣ</w:t>
            </w:r>
          </w:p>
        </w:tc>
        <w:tc>
          <w:tcPr>
            <w:tcW w:w="5670" w:type="dxa"/>
          </w:tcPr>
          <w:p w14:paraId="56FB05EA" w14:textId="4613BA6E" w:rsidR="00E40ED0" w:rsidRPr="00F83708" w:rsidRDefault="00E40ED0" w:rsidP="00482BBC">
            <w:pPr>
              <w:rPr>
                <w:b/>
                <w:bCs/>
                <w:lang w:val="en-GB"/>
              </w:rPr>
            </w:pPr>
            <w:r w:rsidRPr="002955F9">
              <w:rPr>
                <w:b/>
                <w:bCs/>
                <w:lang w:val="el-GR"/>
              </w:rPr>
              <w:t xml:space="preserve">ΣΧΟΛΙΑ </w:t>
            </w:r>
            <w:r>
              <w:rPr>
                <w:b/>
                <w:bCs/>
                <w:lang w:val="el-GR"/>
              </w:rPr>
              <w:t>ΤΜΗΜΑΤΟΣ ΕΡΓΑΣΙΑΚΩΝ ΣΧΕΣΕΩΝ</w:t>
            </w:r>
          </w:p>
        </w:tc>
      </w:tr>
      <w:tr w:rsidR="00E40ED0" w14:paraId="75CCEC73" w14:textId="77777777" w:rsidTr="00E40ED0">
        <w:tc>
          <w:tcPr>
            <w:tcW w:w="495" w:type="dxa"/>
          </w:tcPr>
          <w:p w14:paraId="7002890D" w14:textId="572E0F6E" w:rsidR="00E40ED0" w:rsidRDefault="00471697" w:rsidP="00482BBC">
            <w:pPr>
              <w:jc w:val="both"/>
              <w:rPr>
                <w:lang w:val="el-GR"/>
              </w:rPr>
            </w:pPr>
            <w:r>
              <w:rPr>
                <w:lang w:val="el-GR"/>
              </w:rPr>
              <w:t>1</w:t>
            </w:r>
          </w:p>
        </w:tc>
        <w:tc>
          <w:tcPr>
            <w:tcW w:w="1342" w:type="dxa"/>
          </w:tcPr>
          <w:p w14:paraId="2C509828" w14:textId="716ED053" w:rsidR="00E40ED0" w:rsidRDefault="00B00139" w:rsidP="00482BBC">
            <w:pPr>
              <w:jc w:val="both"/>
              <w:rPr>
                <w:lang w:val="el-GR"/>
              </w:rPr>
            </w:pPr>
            <w:r w:rsidRPr="00B00139">
              <w:rPr>
                <w:lang w:val="el-GR"/>
              </w:rPr>
              <w:t>CFA Society Cyprus</w:t>
            </w:r>
          </w:p>
        </w:tc>
        <w:tc>
          <w:tcPr>
            <w:tcW w:w="6947" w:type="dxa"/>
          </w:tcPr>
          <w:p w14:paraId="076B5DDF" w14:textId="77777777" w:rsidR="00E40ED0" w:rsidRPr="00E40ED0" w:rsidRDefault="00E40ED0" w:rsidP="00E40ED0">
            <w:pPr>
              <w:jc w:val="both"/>
              <w:rPr>
                <w:lang w:val="el-GR"/>
              </w:rPr>
            </w:pPr>
            <w:r w:rsidRPr="00E40ED0">
              <w:rPr>
                <w:lang w:val="el-GR"/>
              </w:rPr>
              <w:t>"1.1</w:t>
            </w:r>
            <w:r w:rsidRPr="00E40ED0">
              <w:rPr>
                <w:lang w:val="el-GR"/>
              </w:rPr>
              <w:tab/>
              <w:t>Όρια Εφαρμογής"</w:t>
            </w:r>
          </w:p>
          <w:p w14:paraId="3CFCEFBB" w14:textId="77777777" w:rsidR="00E40ED0" w:rsidRPr="00E40ED0" w:rsidRDefault="00E40ED0" w:rsidP="00E40ED0">
            <w:pPr>
              <w:jc w:val="both"/>
              <w:rPr>
                <w:lang w:val="el-GR"/>
              </w:rPr>
            </w:pPr>
            <w:r w:rsidRPr="00E40ED0">
              <w:rPr>
                <w:lang w:val="el-GR"/>
              </w:rPr>
              <w:t>Το νομοσχέδιο εφαρμόζεται σε εργοδότες με τουλάχιστον 100 εργαζόμενους.</w:t>
            </w:r>
          </w:p>
          <w:p w14:paraId="7D426E02" w14:textId="78D216FD" w:rsidR="00E40ED0" w:rsidRDefault="00E40ED0" w:rsidP="00E40ED0">
            <w:pPr>
              <w:jc w:val="both"/>
              <w:rPr>
                <w:lang w:val="el-GR"/>
              </w:rPr>
            </w:pPr>
            <w:r w:rsidRPr="00E40ED0">
              <w:rPr>
                <w:rFonts w:ascii="Segoe UI Symbol" w:hAnsi="Segoe UI Symbol" w:cs="Segoe UI Symbol"/>
                <w:lang w:val="el-GR"/>
              </w:rPr>
              <w:t>➤</w:t>
            </w:r>
            <w:r w:rsidRPr="00E40ED0">
              <w:rPr>
                <w:lang w:val="el-GR"/>
              </w:rPr>
              <w:t xml:space="preserve"> Εισήγηση: Σταδιακή μείωση του ορίου στους 70 εργαζομένους έως το 2030, ή πιλοτική εφαρμογή σε μικρότερες επιχειρήσεις, ειδικά σε χρηματοοικονομικούς και ασφαλιστικούς οργανισμούς και οργανισμούς κοινής ωφελείας .</w:t>
            </w:r>
          </w:p>
        </w:tc>
        <w:tc>
          <w:tcPr>
            <w:tcW w:w="5670" w:type="dxa"/>
          </w:tcPr>
          <w:p w14:paraId="6B8559A5" w14:textId="6DADA81E" w:rsidR="00E40ED0" w:rsidRPr="00471697" w:rsidRDefault="00D37342" w:rsidP="00482BBC">
            <w:pPr>
              <w:jc w:val="both"/>
              <w:rPr>
                <w:lang w:val="el-GR"/>
              </w:rPr>
            </w:pPr>
            <w:r w:rsidRPr="00D37342">
              <w:rPr>
                <w:lang w:val="el-GR"/>
              </w:rPr>
              <w:t xml:space="preserve">Το </w:t>
            </w:r>
            <w:r w:rsidR="00720103">
              <w:rPr>
                <w:lang w:val="el-GR"/>
              </w:rPr>
              <w:t>Τμήμα Εργασιακών Σχέσεων</w:t>
            </w:r>
            <w:r w:rsidRPr="00D37342">
              <w:rPr>
                <w:lang w:val="el-GR"/>
              </w:rPr>
              <w:t xml:space="preserve"> έχει υιοθετήσει πιστά την σχετική πρόνοια της Οδηγίας, δεδομένου ότι πρόκειται για εντελώς καινούριες υποχρεώσεις των εργοδοτών. Η εν λόγω εισήγηση θα μπορούσε να </w:t>
            </w:r>
            <w:r w:rsidR="00471697">
              <w:rPr>
                <w:lang w:val="el-GR"/>
              </w:rPr>
              <w:t>εξεταστεί</w:t>
            </w:r>
            <w:r w:rsidRPr="00D37342">
              <w:rPr>
                <w:lang w:val="el-GR"/>
              </w:rPr>
              <w:t xml:space="preserve"> σε μεταγενέστερο στάδιο, αφότου η νομοθεσία </w:t>
            </w:r>
            <w:r w:rsidR="00471697">
              <w:rPr>
                <w:lang w:val="el-GR"/>
              </w:rPr>
              <w:t xml:space="preserve">θα </w:t>
            </w:r>
            <w:r w:rsidRPr="00D37342">
              <w:rPr>
                <w:lang w:val="el-GR"/>
              </w:rPr>
              <w:t>έχει εφαρμοστεί για κάποιο διάστημα και</w:t>
            </w:r>
            <w:r w:rsidR="00471697">
              <w:rPr>
                <w:lang w:val="el-GR"/>
              </w:rPr>
              <w:t xml:space="preserve"> θα</w:t>
            </w:r>
            <w:r w:rsidRPr="00D37342">
              <w:rPr>
                <w:lang w:val="el-GR"/>
              </w:rPr>
              <w:t xml:space="preserve"> έχει επιτευχθεί μεγάλος βαθμός συμμόρφωσης των μεγαλύτερων εργοδοτών.</w:t>
            </w:r>
          </w:p>
        </w:tc>
      </w:tr>
      <w:tr w:rsidR="00E40ED0" w14:paraId="6D34BF9C" w14:textId="77777777" w:rsidTr="00482BBC">
        <w:tc>
          <w:tcPr>
            <w:tcW w:w="495" w:type="dxa"/>
            <w:tcBorders>
              <w:bottom w:val="single" w:sz="4" w:space="0" w:color="auto"/>
            </w:tcBorders>
          </w:tcPr>
          <w:p w14:paraId="47F235B7" w14:textId="6B870776" w:rsidR="00E40ED0" w:rsidRDefault="00471697" w:rsidP="00482BBC">
            <w:pPr>
              <w:jc w:val="both"/>
              <w:rPr>
                <w:lang w:val="el-GR"/>
              </w:rPr>
            </w:pPr>
            <w:r>
              <w:rPr>
                <w:lang w:val="el-GR"/>
              </w:rPr>
              <w:t>2</w:t>
            </w:r>
          </w:p>
        </w:tc>
        <w:tc>
          <w:tcPr>
            <w:tcW w:w="1342" w:type="dxa"/>
            <w:tcBorders>
              <w:bottom w:val="single" w:sz="4" w:space="0" w:color="auto"/>
            </w:tcBorders>
          </w:tcPr>
          <w:p w14:paraId="32038D04" w14:textId="472DCFA3" w:rsidR="00E40ED0" w:rsidRDefault="00B00139" w:rsidP="00482BBC">
            <w:pPr>
              <w:jc w:val="both"/>
              <w:rPr>
                <w:lang w:val="el-GR"/>
              </w:rPr>
            </w:pPr>
            <w:r w:rsidRPr="00B00139">
              <w:rPr>
                <w:lang w:val="el-GR"/>
              </w:rPr>
              <w:t>CFA Society Cyprus</w:t>
            </w:r>
          </w:p>
        </w:tc>
        <w:tc>
          <w:tcPr>
            <w:tcW w:w="6947" w:type="dxa"/>
            <w:tcBorders>
              <w:bottom w:val="single" w:sz="4" w:space="0" w:color="auto"/>
            </w:tcBorders>
          </w:tcPr>
          <w:p w14:paraId="318298C2" w14:textId="77777777" w:rsidR="00E40ED0" w:rsidRPr="00E40ED0" w:rsidRDefault="00E40ED0" w:rsidP="00B00139">
            <w:pPr>
              <w:jc w:val="both"/>
              <w:rPr>
                <w:lang w:val="el-GR"/>
              </w:rPr>
            </w:pPr>
            <w:r w:rsidRPr="00E40ED0">
              <w:rPr>
                <w:lang w:val="el-GR"/>
              </w:rPr>
              <w:t>"1.2</w:t>
            </w:r>
            <w:r w:rsidRPr="00E40ED0">
              <w:rPr>
                <w:lang w:val="el-GR"/>
              </w:rPr>
              <w:tab/>
              <w:t>Δημοσιότητα Δεδομένων"</w:t>
            </w:r>
          </w:p>
          <w:p w14:paraId="7A2B1F24" w14:textId="77777777" w:rsidR="00E40ED0" w:rsidRPr="00E40ED0" w:rsidRDefault="00E40ED0" w:rsidP="00B00139">
            <w:pPr>
              <w:jc w:val="both"/>
              <w:rPr>
                <w:lang w:val="el-GR"/>
              </w:rPr>
            </w:pPr>
            <w:r w:rsidRPr="00E40ED0">
              <w:rPr>
                <w:lang w:val="el-GR"/>
              </w:rPr>
              <w:t>Οι εργοδότες υποβάλλουν στοιχεία στον φορέα παρακολούθησης, αλλά δεν προβλέπεται δημόσια ανάρτηση.</w:t>
            </w:r>
          </w:p>
          <w:p w14:paraId="4D459CA2" w14:textId="0FF85318" w:rsidR="00E40ED0" w:rsidRDefault="00E40ED0" w:rsidP="00B00139">
            <w:pPr>
              <w:jc w:val="both"/>
              <w:rPr>
                <w:lang w:val="el-GR"/>
              </w:rPr>
            </w:pPr>
            <w:r w:rsidRPr="00E40ED0">
              <w:rPr>
                <w:rFonts w:ascii="Segoe UI Symbol" w:hAnsi="Segoe UI Symbol" w:cs="Segoe UI Symbol"/>
                <w:lang w:val="el-GR"/>
              </w:rPr>
              <w:t>➤</w:t>
            </w:r>
            <w:r w:rsidRPr="00E40ED0">
              <w:rPr>
                <w:lang w:val="el-GR"/>
              </w:rPr>
              <w:t xml:space="preserve"> Εισήγηση: Δημιουργία κεντρικού δημόσιου μητρώου/πλατφόρμας (με παρόμοιο μοντέλο άλλων χωρών ΕΕ) με συγκεντρωτικά και συγκριτικά στοιχεία ανά τομέα.</w:t>
            </w:r>
          </w:p>
        </w:tc>
        <w:tc>
          <w:tcPr>
            <w:tcW w:w="5670" w:type="dxa"/>
            <w:tcBorders>
              <w:bottom w:val="single" w:sz="4" w:space="0" w:color="auto"/>
            </w:tcBorders>
          </w:tcPr>
          <w:p w14:paraId="0296C5F3" w14:textId="25E1B8F9" w:rsidR="00E40ED0" w:rsidRPr="00720103" w:rsidRDefault="00720103" w:rsidP="00482BBC">
            <w:pPr>
              <w:jc w:val="both"/>
              <w:rPr>
                <w:lang w:val="el-GR"/>
              </w:rPr>
            </w:pPr>
            <w:r>
              <w:rPr>
                <w:lang w:val="el-GR"/>
              </w:rPr>
              <w:t xml:space="preserve">Προβλέπεται στο άρθρο </w:t>
            </w:r>
            <w:r w:rsidR="00E915FF">
              <w:rPr>
                <w:lang w:val="el-GR"/>
              </w:rPr>
              <w:t xml:space="preserve">10(1) και </w:t>
            </w:r>
            <w:r>
              <w:rPr>
                <w:lang w:val="el-GR"/>
              </w:rPr>
              <w:t>32(γ)</w:t>
            </w:r>
            <w:r w:rsidR="00E915FF">
              <w:rPr>
                <w:lang w:val="el-GR"/>
              </w:rPr>
              <w:t>.</w:t>
            </w:r>
          </w:p>
        </w:tc>
      </w:tr>
      <w:tr w:rsidR="00E40ED0" w14:paraId="7EE09FD5" w14:textId="77777777" w:rsidTr="00482BBC">
        <w:tc>
          <w:tcPr>
            <w:tcW w:w="495" w:type="dxa"/>
            <w:tcBorders>
              <w:bottom w:val="single" w:sz="4" w:space="0" w:color="auto"/>
            </w:tcBorders>
          </w:tcPr>
          <w:p w14:paraId="52AAD96F" w14:textId="1D12C654" w:rsidR="00E40ED0" w:rsidRDefault="00471697" w:rsidP="00482BBC">
            <w:pPr>
              <w:jc w:val="both"/>
              <w:rPr>
                <w:lang w:val="el-GR"/>
              </w:rPr>
            </w:pPr>
            <w:r>
              <w:rPr>
                <w:lang w:val="el-GR"/>
              </w:rPr>
              <w:t>3</w:t>
            </w:r>
          </w:p>
        </w:tc>
        <w:tc>
          <w:tcPr>
            <w:tcW w:w="1342" w:type="dxa"/>
            <w:tcBorders>
              <w:bottom w:val="single" w:sz="4" w:space="0" w:color="auto"/>
            </w:tcBorders>
          </w:tcPr>
          <w:p w14:paraId="7F645C66" w14:textId="0DEF5509" w:rsidR="00E40ED0" w:rsidRDefault="00B00139" w:rsidP="00482BBC">
            <w:pPr>
              <w:jc w:val="both"/>
              <w:rPr>
                <w:lang w:val="el-GR"/>
              </w:rPr>
            </w:pPr>
            <w:r w:rsidRPr="00B00139">
              <w:rPr>
                <w:lang w:val="el-GR"/>
              </w:rPr>
              <w:t>CFA Society Cyprus</w:t>
            </w:r>
          </w:p>
        </w:tc>
        <w:tc>
          <w:tcPr>
            <w:tcW w:w="6947" w:type="dxa"/>
            <w:tcBorders>
              <w:bottom w:val="single" w:sz="4" w:space="0" w:color="auto"/>
            </w:tcBorders>
          </w:tcPr>
          <w:p w14:paraId="6DC21DA1" w14:textId="77777777" w:rsidR="00E40ED0" w:rsidRPr="00E40ED0" w:rsidRDefault="00E40ED0" w:rsidP="00E40ED0">
            <w:pPr>
              <w:jc w:val="both"/>
              <w:rPr>
                <w:lang w:val="el-GR"/>
              </w:rPr>
            </w:pPr>
            <w:r w:rsidRPr="00E40ED0">
              <w:rPr>
                <w:lang w:val="el-GR"/>
              </w:rPr>
              <w:t>"1.3</w:t>
            </w:r>
            <w:r w:rsidRPr="00E40ED0">
              <w:rPr>
                <w:lang w:val="el-GR"/>
              </w:rPr>
              <w:tab/>
              <w:t xml:space="preserve"> Δικαίωμα Αποζημίωσης"</w:t>
            </w:r>
          </w:p>
          <w:p w14:paraId="4AF79C0E" w14:textId="77777777" w:rsidR="00E40ED0" w:rsidRPr="00E40ED0" w:rsidRDefault="00E40ED0" w:rsidP="00E40ED0">
            <w:pPr>
              <w:jc w:val="both"/>
              <w:rPr>
                <w:lang w:val="el-GR"/>
              </w:rPr>
            </w:pPr>
            <w:r w:rsidRPr="00E40ED0">
              <w:rPr>
                <w:lang w:val="el-GR"/>
              </w:rPr>
              <w:t>Δεν αναφέρεται ρητά δικαίωμα των εργαζομένων για αναδρομική διόρθωση μισθού ή αποζημίωση.</w:t>
            </w:r>
          </w:p>
          <w:p w14:paraId="4839B688" w14:textId="3802A60B" w:rsidR="00E40ED0" w:rsidRDefault="00E40ED0" w:rsidP="00E40ED0">
            <w:pPr>
              <w:jc w:val="both"/>
              <w:rPr>
                <w:lang w:val="el-GR"/>
              </w:rPr>
            </w:pPr>
            <w:r w:rsidRPr="00E40ED0">
              <w:rPr>
                <w:rFonts w:ascii="Segoe UI Symbol" w:hAnsi="Segoe UI Symbol" w:cs="Segoe UI Symbol"/>
                <w:lang w:val="el-GR"/>
              </w:rPr>
              <w:t>➤</w:t>
            </w:r>
            <w:r w:rsidRPr="00E40ED0">
              <w:rPr>
                <w:lang w:val="el-GR"/>
              </w:rPr>
              <w:t xml:space="preserve"> Εισήγηση: Προσθήκη ρητής διάταξης για δικαίωμα διεκδίκησης χρηματικής αποκατάστασης σε περιπτώσεις μισθολογικής διάκρισης.</w:t>
            </w:r>
          </w:p>
        </w:tc>
        <w:tc>
          <w:tcPr>
            <w:tcW w:w="5670" w:type="dxa"/>
            <w:tcBorders>
              <w:bottom w:val="single" w:sz="4" w:space="0" w:color="auto"/>
            </w:tcBorders>
          </w:tcPr>
          <w:p w14:paraId="691C5473" w14:textId="3A176D7A" w:rsidR="00E40ED0" w:rsidRPr="00AF525A" w:rsidRDefault="00CE7497" w:rsidP="00482BBC">
            <w:pPr>
              <w:jc w:val="both"/>
              <w:rPr>
                <w:lang w:val="el-GR"/>
              </w:rPr>
            </w:pPr>
            <w:r>
              <w:rPr>
                <w:lang w:val="el-GR"/>
              </w:rPr>
              <w:t>Προβλέπεται στο άρθρο 25 (4)</w:t>
            </w:r>
            <w:r w:rsidR="00471697">
              <w:rPr>
                <w:lang w:val="el-GR"/>
              </w:rPr>
              <w:t>.</w:t>
            </w:r>
          </w:p>
        </w:tc>
      </w:tr>
      <w:tr w:rsidR="00E40ED0" w14:paraId="3E51A27F" w14:textId="77777777" w:rsidTr="00482BBC">
        <w:tc>
          <w:tcPr>
            <w:tcW w:w="495" w:type="dxa"/>
            <w:tcBorders>
              <w:bottom w:val="single" w:sz="4" w:space="0" w:color="auto"/>
            </w:tcBorders>
          </w:tcPr>
          <w:p w14:paraId="0E973BE8" w14:textId="744F5669" w:rsidR="00E40ED0" w:rsidRDefault="00471697" w:rsidP="00482BBC">
            <w:pPr>
              <w:jc w:val="both"/>
              <w:rPr>
                <w:lang w:val="el-GR"/>
              </w:rPr>
            </w:pPr>
            <w:r>
              <w:rPr>
                <w:lang w:val="el-GR"/>
              </w:rPr>
              <w:t>4</w:t>
            </w:r>
          </w:p>
        </w:tc>
        <w:tc>
          <w:tcPr>
            <w:tcW w:w="1342" w:type="dxa"/>
            <w:tcBorders>
              <w:bottom w:val="single" w:sz="4" w:space="0" w:color="auto"/>
            </w:tcBorders>
          </w:tcPr>
          <w:p w14:paraId="5AE1F478" w14:textId="1C82B374" w:rsidR="00E40ED0" w:rsidRDefault="00B00139" w:rsidP="00482BBC">
            <w:pPr>
              <w:jc w:val="both"/>
              <w:rPr>
                <w:lang w:val="el-GR"/>
              </w:rPr>
            </w:pPr>
            <w:r w:rsidRPr="00B00139">
              <w:rPr>
                <w:lang w:val="el-GR"/>
              </w:rPr>
              <w:t>CFA Society Cyprus</w:t>
            </w:r>
          </w:p>
        </w:tc>
        <w:tc>
          <w:tcPr>
            <w:tcW w:w="6947" w:type="dxa"/>
            <w:tcBorders>
              <w:bottom w:val="single" w:sz="4" w:space="0" w:color="auto"/>
            </w:tcBorders>
          </w:tcPr>
          <w:p w14:paraId="32B35170" w14:textId="3DC2A7DD" w:rsidR="00E40ED0" w:rsidRPr="00E40ED0" w:rsidRDefault="00E40ED0" w:rsidP="00B00139">
            <w:pPr>
              <w:jc w:val="both"/>
              <w:rPr>
                <w:lang w:val="el-GR"/>
              </w:rPr>
            </w:pPr>
            <w:r w:rsidRPr="00E40ED0">
              <w:rPr>
                <w:lang w:val="el-GR"/>
              </w:rPr>
              <w:t>"1.4</w:t>
            </w:r>
            <w:r w:rsidRPr="00E40ED0">
              <w:rPr>
                <w:lang w:val="el-GR"/>
              </w:rPr>
              <w:tab/>
              <w:t>Αξιολόγηση και Έλεγχοι"</w:t>
            </w:r>
          </w:p>
          <w:p w14:paraId="2447F2FB" w14:textId="77777777" w:rsidR="00E40ED0" w:rsidRPr="00E40ED0" w:rsidRDefault="00E40ED0" w:rsidP="00B00139">
            <w:pPr>
              <w:jc w:val="both"/>
              <w:rPr>
                <w:lang w:val="el-GR"/>
              </w:rPr>
            </w:pPr>
            <w:r w:rsidRPr="00E40ED0">
              <w:rPr>
                <w:lang w:val="el-GR"/>
              </w:rPr>
              <w:t>Η ακρίβεια των στοιχείων βασίζεται στη δήλωση του εργοδότη.</w:t>
            </w:r>
          </w:p>
          <w:p w14:paraId="296C7A7C" w14:textId="1FCCD088" w:rsidR="00E40ED0" w:rsidRDefault="00E40ED0" w:rsidP="00B00139">
            <w:pPr>
              <w:jc w:val="both"/>
              <w:rPr>
                <w:lang w:val="el-GR"/>
              </w:rPr>
            </w:pPr>
            <w:r w:rsidRPr="00E40ED0">
              <w:rPr>
                <w:rFonts w:ascii="Segoe UI Symbol" w:hAnsi="Segoe UI Symbol" w:cs="Segoe UI Symbol"/>
                <w:lang w:val="el-GR"/>
              </w:rPr>
              <w:lastRenderedPageBreak/>
              <w:t>➤</w:t>
            </w:r>
            <w:r w:rsidRPr="00E40ED0">
              <w:rPr>
                <w:lang w:val="el-GR"/>
              </w:rPr>
              <w:t xml:space="preserve"> Εισήγηση: Εισαγωγή μηχανισμού δειγματοληπτικών ελέγχων ή ανεξάρτητου ελέγχου (</w:t>
            </w:r>
            <w:proofErr w:type="spellStart"/>
            <w:r w:rsidRPr="00E40ED0">
              <w:rPr>
                <w:lang w:val="el-GR"/>
              </w:rPr>
              <w:t>audit</w:t>
            </w:r>
            <w:proofErr w:type="spellEnd"/>
            <w:r w:rsidRPr="00E40ED0">
              <w:rPr>
                <w:lang w:val="el-GR"/>
              </w:rPr>
              <w:t>) και επιβεβαίωση από ελεγκτή τουλάχιστον για μεγάλους εργοδότες, πέραν των 200 εργαζομένων.</w:t>
            </w:r>
          </w:p>
        </w:tc>
        <w:tc>
          <w:tcPr>
            <w:tcW w:w="5670" w:type="dxa"/>
            <w:tcBorders>
              <w:bottom w:val="single" w:sz="4" w:space="0" w:color="auto"/>
            </w:tcBorders>
          </w:tcPr>
          <w:p w14:paraId="41A3A730" w14:textId="5EF3E6F7" w:rsidR="00E40ED0" w:rsidRPr="00AF525A" w:rsidRDefault="00F84769" w:rsidP="00482BBC">
            <w:pPr>
              <w:jc w:val="both"/>
              <w:rPr>
                <w:lang w:val="el-GR"/>
              </w:rPr>
            </w:pPr>
            <w:r w:rsidRPr="00D37342">
              <w:rPr>
                <w:lang w:val="el-GR"/>
              </w:rPr>
              <w:lastRenderedPageBreak/>
              <w:t xml:space="preserve">Το </w:t>
            </w:r>
            <w:r>
              <w:rPr>
                <w:lang w:val="el-GR"/>
              </w:rPr>
              <w:t>Τμήμα Εργασιακών Σχέσεων</w:t>
            </w:r>
            <w:r w:rsidRPr="00D37342">
              <w:rPr>
                <w:lang w:val="el-GR"/>
              </w:rPr>
              <w:t xml:space="preserve"> έχει υιοθετήσει </w:t>
            </w:r>
            <w:r w:rsidR="001A2DC6">
              <w:rPr>
                <w:lang w:val="el-GR"/>
              </w:rPr>
              <w:t xml:space="preserve">πιστά </w:t>
            </w:r>
            <w:r w:rsidRPr="00D37342">
              <w:rPr>
                <w:lang w:val="el-GR"/>
              </w:rPr>
              <w:t xml:space="preserve">την πρόνοια </w:t>
            </w:r>
            <w:r w:rsidR="0049642D">
              <w:rPr>
                <w:lang w:val="el-GR"/>
              </w:rPr>
              <w:t xml:space="preserve">του άρθρου 9(6) </w:t>
            </w:r>
            <w:r w:rsidRPr="00D37342">
              <w:rPr>
                <w:lang w:val="el-GR"/>
              </w:rPr>
              <w:t>της Οδηγίας</w:t>
            </w:r>
            <w:r w:rsidR="0049642D">
              <w:rPr>
                <w:lang w:val="el-GR"/>
              </w:rPr>
              <w:t xml:space="preserve">, σύμφωνα με το οποίο δεν απαιτείται ανεξάρτητος έλεγχος. Επίσης, </w:t>
            </w:r>
            <w:r w:rsidR="00534796">
              <w:rPr>
                <w:lang w:val="el-GR"/>
              </w:rPr>
              <w:t xml:space="preserve">προνοείται </w:t>
            </w:r>
            <w:r w:rsidR="0063263F">
              <w:rPr>
                <w:lang w:val="el-GR"/>
              </w:rPr>
              <w:t xml:space="preserve">ο </w:t>
            </w:r>
            <w:r w:rsidR="0063263F">
              <w:rPr>
                <w:lang w:val="el-GR"/>
              </w:rPr>
              <w:lastRenderedPageBreak/>
              <w:t>διορισμός επιθεωρητών, τα καθήκοντα και οι εξουσίες τους, μέρος των οποίων είναι και η διενέργεια αυτεπάγγελτων (</w:t>
            </w:r>
            <w:r w:rsidR="00534796" w:rsidRPr="00E40ED0">
              <w:rPr>
                <w:lang w:val="el-GR"/>
              </w:rPr>
              <w:t>δειγματοληπτικών</w:t>
            </w:r>
            <w:r w:rsidR="0063263F">
              <w:rPr>
                <w:lang w:val="el-GR"/>
              </w:rPr>
              <w:t>)</w:t>
            </w:r>
            <w:r w:rsidR="00534796" w:rsidRPr="00E40ED0">
              <w:rPr>
                <w:lang w:val="el-GR"/>
              </w:rPr>
              <w:t xml:space="preserve"> ελέγχων</w:t>
            </w:r>
            <w:r w:rsidR="00534796">
              <w:rPr>
                <w:lang w:val="el-GR"/>
              </w:rPr>
              <w:t>, βλ. άρθρα 15 και 16.</w:t>
            </w:r>
            <w:r w:rsidR="0049642D">
              <w:rPr>
                <w:lang w:val="el-GR"/>
              </w:rPr>
              <w:t xml:space="preserve"> </w:t>
            </w:r>
          </w:p>
        </w:tc>
      </w:tr>
      <w:tr w:rsidR="00E40ED0" w14:paraId="3B6C2F15" w14:textId="77777777" w:rsidTr="00482BBC">
        <w:tc>
          <w:tcPr>
            <w:tcW w:w="495" w:type="dxa"/>
            <w:tcBorders>
              <w:bottom w:val="single" w:sz="4" w:space="0" w:color="auto"/>
            </w:tcBorders>
          </w:tcPr>
          <w:p w14:paraId="47329125" w14:textId="22B2E871" w:rsidR="00E40ED0" w:rsidRDefault="00471697" w:rsidP="00482BBC">
            <w:pPr>
              <w:jc w:val="both"/>
              <w:rPr>
                <w:lang w:val="el-GR"/>
              </w:rPr>
            </w:pPr>
            <w:r>
              <w:rPr>
                <w:lang w:val="el-GR"/>
              </w:rPr>
              <w:lastRenderedPageBreak/>
              <w:t>5</w:t>
            </w:r>
          </w:p>
        </w:tc>
        <w:tc>
          <w:tcPr>
            <w:tcW w:w="1342" w:type="dxa"/>
            <w:tcBorders>
              <w:bottom w:val="single" w:sz="4" w:space="0" w:color="auto"/>
            </w:tcBorders>
          </w:tcPr>
          <w:p w14:paraId="79F71B45" w14:textId="13044BC6" w:rsidR="00E40ED0" w:rsidRDefault="00B00139" w:rsidP="00482BBC">
            <w:pPr>
              <w:jc w:val="both"/>
              <w:rPr>
                <w:lang w:val="el-GR"/>
              </w:rPr>
            </w:pPr>
            <w:r w:rsidRPr="00B00139">
              <w:rPr>
                <w:lang w:val="el-GR"/>
              </w:rPr>
              <w:t>CFA Society Cyprus</w:t>
            </w:r>
          </w:p>
        </w:tc>
        <w:tc>
          <w:tcPr>
            <w:tcW w:w="6947" w:type="dxa"/>
            <w:tcBorders>
              <w:bottom w:val="single" w:sz="4" w:space="0" w:color="auto"/>
            </w:tcBorders>
          </w:tcPr>
          <w:p w14:paraId="03F3BE6E" w14:textId="26362106" w:rsidR="00E40ED0" w:rsidRPr="00E40ED0" w:rsidRDefault="00E40ED0" w:rsidP="00E40ED0">
            <w:pPr>
              <w:jc w:val="both"/>
              <w:rPr>
                <w:lang w:val="el-GR"/>
              </w:rPr>
            </w:pPr>
            <w:r w:rsidRPr="00E40ED0">
              <w:rPr>
                <w:lang w:val="el-GR"/>
              </w:rPr>
              <w:t>"1.5</w:t>
            </w:r>
            <w:r w:rsidRPr="00E40ED0">
              <w:rPr>
                <w:lang w:val="el-GR"/>
              </w:rPr>
              <w:tab/>
              <w:t>Εκπαίδευση &amp;</w:t>
            </w:r>
            <w:r w:rsidR="00F84769">
              <w:rPr>
                <w:lang w:val="el-GR"/>
              </w:rPr>
              <w:t xml:space="preserve"> Υποστήριξη ΜΜΕ</w:t>
            </w:r>
            <w:r w:rsidRPr="00E40ED0">
              <w:rPr>
                <w:lang w:val="el-GR"/>
              </w:rPr>
              <w:t>"</w:t>
            </w:r>
          </w:p>
          <w:p w14:paraId="38DD2C39" w14:textId="77777777" w:rsidR="00E40ED0" w:rsidRPr="00E40ED0" w:rsidRDefault="00E40ED0" w:rsidP="00E40ED0">
            <w:pPr>
              <w:jc w:val="both"/>
              <w:rPr>
                <w:lang w:val="el-GR"/>
              </w:rPr>
            </w:pPr>
            <w:r w:rsidRPr="00E40ED0">
              <w:rPr>
                <w:lang w:val="el-GR"/>
              </w:rPr>
              <w:t>Προβλέπεται γενική τεχνική στήριξη.</w:t>
            </w:r>
          </w:p>
          <w:p w14:paraId="17DE1650" w14:textId="5EB25142" w:rsidR="00E40ED0" w:rsidRDefault="00E40ED0" w:rsidP="00E40ED0">
            <w:pPr>
              <w:jc w:val="both"/>
              <w:rPr>
                <w:lang w:val="el-GR"/>
              </w:rPr>
            </w:pPr>
            <w:r w:rsidRPr="00E40ED0">
              <w:rPr>
                <w:rFonts w:ascii="Segoe UI Symbol" w:hAnsi="Segoe UI Symbol" w:cs="Segoe UI Symbol"/>
                <w:lang w:val="el-GR"/>
              </w:rPr>
              <w:t>➤</w:t>
            </w:r>
            <w:r w:rsidRPr="00E40ED0">
              <w:rPr>
                <w:lang w:val="el-GR"/>
              </w:rPr>
              <w:t xml:space="preserve"> Εισήγηση: Δημιουργία οδηγού εφαρμογής και πλατφόρμας κατάρτισης για επιχειρήσεις (π.χ. υπολογισμός </w:t>
            </w:r>
            <w:proofErr w:type="spellStart"/>
            <w:r w:rsidRPr="00E40ED0">
              <w:rPr>
                <w:lang w:val="el-GR"/>
              </w:rPr>
              <w:t>pay</w:t>
            </w:r>
            <w:proofErr w:type="spellEnd"/>
            <w:r w:rsidRPr="00E40ED0">
              <w:rPr>
                <w:lang w:val="el-GR"/>
              </w:rPr>
              <w:t xml:space="preserve"> </w:t>
            </w:r>
            <w:proofErr w:type="spellStart"/>
            <w:r w:rsidRPr="00E40ED0">
              <w:rPr>
                <w:lang w:val="el-GR"/>
              </w:rPr>
              <w:t>gap</w:t>
            </w:r>
            <w:proofErr w:type="spellEnd"/>
            <w:r w:rsidRPr="00E40ED0">
              <w:rPr>
                <w:lang w:val="el-GR"/>
              </w:rPr>
              <w:t>, μέτρα διόρθωσης, πρότυπα αναφοράς).</w:t>
            </w:r>
          </w:p>
        </w:tc>
        <w:tc>
          <w:tcPr>
            <w:tcW w:w="5670" w:type="dxa"/>
            <w:tcBorders>
              <w:bottom w:val="single" w:sz="4" w:space="0" w:color="auto"/>
            </w:tcBorders>
          </w:tcPr>
          <w:p w14:paraId="3E0AB26F" w14:textId="3EBA66B0" w:rsidR="00C2035B" w:rsidRPr="00AF525A" w:rsidRDefault="00C2035B" w:rsidP="00C2035B">
            <w:pPr>
              <w:jc w:val="both"/>
              <w:rPr>
                <w:lang w:val="el-GR"/>
              </w:rPr>
            </w:pPr>
            <w:r>
              <w:rPr>
                <w:lang w:val="el-GR"/>
              </w:rPr>
              <w:t xml:space="preserve">Δεν αφορούν την νομοθετική εναρμόνιση. Σημειώνεται ότι το Τμήμα Εργασιακών Σχέσεων θα πραγματοποιήσει εκπαιδεύσεις και θα αναπτύξει οδηγούς και εργαλεία για εργοδότες.  </w:t>
            </w:r>
          </w:p>
        </w:tc>
      </w:tr>
      <w:tr w:rsidR="00E40ED0" w14:paraId="5324B359" w14:textId="77777777" w:rsidTr="00482BBC">
        <w:tc>
          <w:tcPr>
            <w:tcW w:w="495" w:type="dxa"/>
            <w:tcBorders>
              <w:bottom w:val="single" w:sz="4" w:space="0" w:color="auto"/>
            </w:tcBorders>
          </w:tcPr>
          <w:p w14:paraId="6C2FEDF4" w14:textId="448BF8EA" w:rsidR="00E40ED0" w:rsidRDefault="00471697" w:rsidP="00482BBC">
            <w:pPr>
              <w:jc w:val="both"/>
              <w:rPr>
                <w:lang w:val="el-GR"/>
              </w:rPr>
            </w:pPr>
            <w:r>
              <w:rPr>
                <w:lang w:val="el-GR"/>
              </w:rPr>
              <w:t>6</w:t>
            </w:r>
          </w:p>
        </w:tc>
        <w:tc>
          <w:tcPr>
            <w:tcW w:w="1342" w:type="dxa"/>
            <w:tcBorders>
              <w:bottom w:val="single" w:sz="4" w:space="0" w:color="auto"/>
            </w:tcBorders>
          </w:tcPr>
          <w:p w14:paraId="05C89EFB" w14:textId="5D6B6907" w:rsidR="00E40ED0" w:rsidRDefault="00B00139" w:rsidP="00482BBC">
            <w:pPr>
              <w:jc w:val="both"/>
              <w:rPr>
                <w:lang w:val="el-GR"/>
              </w:rPr>
            </w:pPr>
            <w:r w:rsidRPr="00B00139">
              <w:rPr>
                <w:lang w:val="el-GR"/>
              </w:rPr>
              <w:t>CFA Society Cyprus</w:t>
            </w:r>
          </w:p>
        </w:tc>
        <w:tc>
          <w:tcPr>
            <w:tcW w:w="6947" w:type="dxa"/>
            <w:tcBorders>
              <w:bottom w:val="single" w:sz="4" w:space="0" w:color="auto"/>
            </w:tcBorders>
          </w:tcPr>
          <w:p w14:paraId="5615D793" w14:textId="6F58A3B2" w:rsidR="00E40ED0" w:rsidRPr="00E40ED0" w:rsidRDefault="00E40ED0" w:rsidP="00E40ED0">
            <w:pPr>
              <w:jc w:val="both"/>
              <w:rPr>
                <w:lang w:val="el-GR"/>
              </w:rPr>
            </w:pPr>
            <w:r w:rsidRPr="00E40ED0">
              <w:rPr>
                <w:lang w:val="el-GR"/>
              </w:rPr>
              <w:t>"1.6</w:t>
            </w:r>
            <w:r w:rsidRPr="00E40ED0">
              <w:rPr>
                <w:lang w:val="el-GR"/>
              </w:rPr>
              <w:tab/>
              <w:t>Σύνδεση με ESG &amp;</w:t>
            </w:r>
            <w:r w:rsidR="00C2035B">
              <w:rPr>
                <w:lang w:val="el-GR"/>
              </w:rPr>
              <w:t xml:space="preserve"> </w:t>
            </w:r>
            <w:r w:rsidR="00C2035B" w:rsidRPr="00E40ED0">
              <w:rPr>
                <w:lang w:val="el-GR"/>
              </w:rPr>
              <w:t xml:space="preserve">CSRD </w:t>
            </w:r>
            <w:r w:rsidRPr="00E40ED0">
              <w:rPr>
                <w:lang w:val="el-GR"/>
              </w:rPr>
              <w:t>"</w:t>
            </w:r>
          </w:p>
          <w:p w14:paraId="1EFC08D5" w14:textId="77777777" w:rsidR="00E40ED0" w:rsidRPr="00E40ED0" w:rsidRDefault="00E40ED0" w:rsidP="00E40ED0">
            <w:pPr>
              <w:jc w:val="both"/>
              <w:rPr>
                <w:lang w:val="el-GR"/>
              </w:rPr>
            </w:pPr>
            <w:r w:rsidRPr="00E40ED0">
              <w:rPr>
                <w:lang w:val="el-GR"/>
              </w:rPr>
              <w:t>Δεν υπάρχει σύνδεση με τις ESG υποχρεώσεις μη χρηματοοικονομικής πληροφόρησης.</w:t>
            </w:r>
          </w:p>
          <w:p w14:paraId="7C87C80A" w14:textId="795EDD2F" w:rsidR="00E40ED0" w:rsidRDefault="00E40ED0" w:rsidP="00E40ED0">
            <w:pPr>
              <w:jc w:val="both"/>
              <w:rPr>
                <w:lang w:val="el-GR"/>
              </w:rPr>
            </w:pPr>
            <w:r w:rsidRPr="00CD1611">
              <w:rPr>
                <w:rFonts w:ascii="Segoe UI Symbol" w:hAnsi="Segoe UI Symbol" w:cs="Segoe UI Symbol"/>
                <w:lang w:val="el-GR"/>
              </w:rPr>
              <w:t>➤</w:t>
            </w:r>
            <w:r w:rsidRPr="00E40ED0">
              <w:rPr>
                <w:lang w:val="el-GR"/>
              </w:rPr>
              <w:t xml:space="preserve"> Εισήγηση: Να συνδεθεί ρητά η μισθολογική διαφάνεια με τις ESG εκθέσεις και το CSRD, ως δείκτης κοινωνικής βιωσιμότητας.</w:t>
            </w:r>
          </w:p>
        </w:tc>
        <w:tc>
          <w:tcPr>
            <w:tcW w:w="5670" w:type="dxa"/>
            <w:tcBorders>
              <w:bottom w:val="single" w:sz="4" w:space="0" w:color="auto"/>
            </w:tcBorders>
          </w:tcPr>
          <w:p w14:paraId="10CEE956" w14:textId="77777777" w:rsidR="00E40ED0" w:rsidRDefault="00E47DE8" w:rsidP="00482BBC">
            <w:pPr>
              <w:jc w:val="both"/>
              <w:rPr>
                <w:lang w:val="el-GR"/>
              </w:rPr>
            </w:pPr>
            <w:r>
              <w:rPr>
                <w:lang w:val="el-GR"/>
              </w:rPr>
              <w:t xml:space="preserve">Η εισήγηση δεν έχει υιοθετηθεί. </w:t>
            </w:r>
          </w:p>
          <w:p w14:paraId="571734F4" w14:textId="77777777" w:rsidR="00E47DE8" w:rsidRDefault="00E47DE8" w:rsidP="00482BBC">
            <w:pPr>
              <w:jc w:val="both"/>
              <w:rPr>
                <w:lang w:val="el-GR"/>
              </w:rPr>
            </w:pPr>
          </w:p>
          <w:p w14:paraId="00122511" w14:textId="48E06BB8" w:rsidR="00CD1611" w:rsidRPr="00CD1611" w:rsidRDefault="00CD1611" w:rsidP="00482BBC">
            <w:pPr>
              <w:jc w:val="both"/>
              <w:rPr>
                <w:lang w:val="el-GR"/>
              </w:rPr>
            </w:pPr>
            <w:r>
              <w:rPr>
                <w:lang w:val="el-GR"/>
              </w:rPr>
              <w:t>Ο</w:t>
            </w:r>
            <w:r w:rsidRPr="00CD1611">
              <w:rPr>
                <w:lang w:val="el-GR"/>
              </w:rPr>
              <w:t xml:space="preserve">ι </w:t>
            </w:r>
            <w:r w:rsidR="0063263F">
              <w:rPr>
                <w:lang w:val="el-GR"/>
              </w:rPr>
              <w:t xml:space="preserve">πρόνοιες της Οδηγίας </w:t>
            </w:r>
            <w:r w:rsidR="0063263F" w:rsidRPr="0063263F">
              <w:rPr>
                <w:lang w:val="el-GR"/>
              </w:rPr>
              <w:t>(ΕΕ) 2023/97</w:t>
            </w:r>
            <w:r w:rsidR="0063263F">
              <w:rPr>
                <w:lang w:val="el-GR"/>
              </w:rPr>
              <w:t xml:space="preserve">, δεν περιλαμβάνουν διασύνδεση των </w:t>
            </w:r>
            <w:r w:rsidR="0063263F" w:rsidRPr="00CD1611">
              <w:rPr>
                <w:lang w:val="el-GR"/>
              </w:rPr>
              <w:t>υποχρεώσε</w:t>
            </w:r>
            <w:r w:rsidR="0063263F">
              <w:rPr>
                <w:lang w:val="el-GR"/>
              </w:rPr>
              <w:t>ων που προκύπτουν</w:t>
            </w:r>
            <w:r w:rsidR="0063263F" w:rsidRPr="00CD1611">
              <w:rPr>
                <w:lang w:val="el-GR"/>
              </w:rPr>
              <w:t xml:space="preserve"> </w:t>
            </w:r>
            <w:r w:rsidRPr="00CD1611">
              <w:rPr>
                <w:lang w:val="el-GR"/>
              </w:rPr>
              <w:t xml:space="preserve">από την </w:t>
            </w:r>
            <w:proofErr w:type="spellStart"/>
            <w:r w:rsidR="008C6C2E">
              <w:rPr>
                <w:lang w:val="el-GR"/>
              </w:rPr>
              <w:t>ίδια</w:t>
            </w:r>
            <w:r w:rsidR="0063263F">
              <w:rPr>
                <w:lang w:val="el-GR"/>
              </w:rPr>
              <w:t>,</w:t>
            </w:r>
            <w:r w:rsidRPr="00CD1611">
              <w:rPr>
                <w:lang w:val="el-GR"/>
              </w:rPr>
              <w:t>με</w:t>
            </w:r>
            <w:proofErr w:type="spellEnd"/>
            <w:r w:rsidRPr="00CD1611">
              <w:rPr>
                <w:lang w:val="el-GR"/>
              </w:rPr>
              <w:t xml:space="preserve"> τις υποχρεώσεις για υποβολή εκθέσεων βιωσιμότητας από τις εταιρείες βάσει της Οδηγίας CSRD</w:t>
            </w:r>
            <w:r>
              <w:rPr>
                <w:lang w:val="el-GR"/>
              </w:rPr>
              <w:t>.</w:t>
            </w:r>
          </w:p>
        </w:tc>
      </w:tr>
      <w:tr w:rsidR="00E40ED0" w14:paraId="13A4045A" w14:textId="77777777" w:rsidTr="00482BBC">
        <w:tc>
          <w:tcPr>
            <w:tcW w:w="495" w:type="dxa"/>
            <w:tcBorders>
              <w:bottom w:val="single" w:sz="4" w:space="0" w:color="auto"/>
            </w:tcBorders>
          </w:tcPr>
          <w:p w14:paraId="3E6EA0BB" w14:textId="77777777" w:rsidR="00E40ED0" w:rsidRDefault="00E40ED0" w:rsidP="00482BBC">
            <w:pPr>
              <w:jc w:val="both"/>
              <w:rPr>
                <w:lang w:val="el-GR"/>
              </w:rPr>
            </w:pPr>
          </w:p>
        </w:tc>
        <w:tc>
          <w:tcPr>
            <w:tcW w:w="1342" w:type="dxa"/>
            <w:tcBorders>
              <w:bottom w:val="single" w:sz="4" w:space="0" w:color="auto"/>
            </w:tcBorders>
          </w:tcPr>
          <w:p w14:paraId="3518F1B0" w14:textId="77777777" w:rsidR="00E40ED0" w:rsidRDefault="00E40ED0" w:rsidP="00482BBC">
            <w:pPr>
              <w:jc w:val="both"/>
              <w:rPr>
                <w:lang w:val="el-GR"/>
              </w:rPr>
            </w:pPr>
          </w:p>
        </w:tc>
        <w:tc>
          <w:tcPr>
            <w:tcW w:w="6947" w:type="dxa"/>
            <w:tcBorders>
              <w:bottom w:val="single" w:sz="4" w:space="0" w:color="auto"/>
            </w:tcBorders>
          </w:tcPr>
          <w:p w14:paraId="18FCB8EB" w14:textId="27D9D9D8" w:rsidR="00E40ED0" w:rsidRPr="00471697" w:rsidRDefault="00E40ED0" w:rsidP="00482BBC">
            <w:pPr>
              <w:jc w:val="both"/>
              <w:rPr>
                <w:rFonts w:ascii="Calibri" w:hAnsi="Calibri" w:cs="Calibri"/>
                <w:b/>
                <w:bCs/>
                <w:i/>
                <w:iCs/>
                <w:color w:val="000000"/>
                <w:lang w:val="el-GR"/>
              </w:rPr>
            </w:pPr>
            <w:r w:rsidRPr="00471697">
              <w:rPr>
                <w:rFonts w:ascii="Calibri" w:hAnsi="Calibri" w:cs="Calibri"/>
                <w:b/>
                <w:bCs/>
                <w:i/>
                <w:iCs/>
                <w:color w:val="000000"/>
              </w:rPr>
              <w:t xml:space="preserve">2 Γενικές </w:t>
            </w:r>
            <w:r w:rsidR="00471697" w:rsidRPr="00471697">
              <w:rPr>
                <w:rFonts w:ascii="Calibri" w:hAnsi="Calibri" w:cs="Calibri"/>
                <w:b/>
                <w:bCs/>
                <w:i/>
                <w:iCs/>
                <w:color w:val="000000"/>
              </w:rPr>
              <w:t>Εισηγήσεις</w:t>
            </w:r>
          </w:p>
        </w:tc>
        <w:tc>
          <w:tcPr>
            <w:tcW w:w="5670" w:type="dxa"/>
            <w:tcBorders>
              <w:bottom w:val="single" w:sz="4" w:space="0" w:color="auto"/>
            </w:tcBorders>
          </w:tcPr>
          <w:p w14:paraId="324EC9E4" w14:textId="77777777" w:rsidR="00E40ED0" w:rsidRPr="00AF525A" w:rsidRDefault="00E40ED0" w:rsidP="00482BBC">
            <w:pPr>
              <w:jc w:val="both"/>
              <w:rPr>
                <w:lang w:val="el-GR"/>
              </w:rPr>
            </w:pPr>
          </w:p>
        </w:tc>
      </w:tr>
      <w:tr w:rsidR="00E40ED0" w14:paraId="5C54AB01" w14:textId="77777777" w:rsidTr="00482BBC">
        <w:tc>
          <w:tcPr>
            <w:tcW w:w="495" w:type="dxa"/>
            <w:tcBorders>
              <w:bottom w:val="single" w:sz="4" w:space="0" w:color="auto"/>
            </w:tcBorders>
          </w:tcPr>
          <w:p w14:paraId="5750E6B2" w14:textId="48D8F5E2" w:rsidR="00E40ED0" w:rsidRDefault="00471697" w:rsidP="00482BBC">
            <w:pPr>
              <w:jc w:val="both"/>
              <w:rPr>
                <w:lang w:val="el-GR"/>
              </w:rPr>
            </w:pPr>
            <w:r>
              <w:rPr>
                <w:lang w:val="el-GR"/>
              </w:rPr>
              <w:t>7</w:t>
            </w:r>
          </w:p>
        </w:tc>
        <w:tc>
          <w:tcPr>
            <w:tcW w:w="1342" w:type="dxa"/>
            <w:tcBorders>
              <w:bottom w:val="single" w:sz="4" w:space="0" w:color="auto"/>
            </w:tcBorders>
          </w:tcPr>
          <w:p w14:paraId="55AF2C7B" w14:textId="26A781E2" w:rsidR="00E40ED0" w:rsidRDefault="00B00139" w:rsidP="00482BBC">
            <w:pPr>
              <w:jc w:val="both"/>
              <w:rPr>
                <w:lang w:val="el-GR"/>
              </w:rPr>
            </w:pPr>
            <w:r w:rsidRPr="00B00139">
              <w:rPr>
                <w:lang w:val="el-GR"/>
              </w:rPr>
              <w:t>CFA Society Cyprus</w:t>
            </w:r>
          </w:p>
        </w:tc>
        <w:tc>
          <w:tcPr>
            <w:tcW w:w="6947" w:type="dxa"/>
            <w:tcBorders>
              <w:bottom w:val="single" w:sz="4" w:space="0" w:color="auto"/>
            </w:tcBorders>
          </w:tcPr>
          <w:p w14:paraId="7D87FFC7" w14:textId="77777777" w:rsidR="00E40ED0" w:rsidRPr="00E40ED0" w:rsidRDefault="00E40ED0" w:rsidP="00E40ED0">
            <w:pPr>
              <w:jc w:val="both"/>
              <w:rPr>
                <w:lang w:val="el-GR"/>
              </w:rPr>
            </w:pPr>
            <w:r w:rsidRPr="00E40ED0">
              <w:rPr>
                <w:lang w:val="el-GR"/>
              </w:rPr>
              <w:t>"2.1</w:t>
            </w:r>
            <w:r w:rsidRPr="00E40ED0">
              <w:rPr>
                <w:lang w:val="el-GR"/>
              </w:rPr>
              <w:tab/>
              <w:t>Κοινή Εθνική Πολιτική"</w:t>
            </w:r>
          </w:p>
          <w:p w14:paraId="0D0F7906" w14:textId="77777777" w:rsidR="00E40ED0" w:rsidRPr="00E40ED0" w:rsidRDefault="00E40ED0" w:rsidP="00E40ED0">
            <w:pPr>
              <w:jc w:val="both"/>
              <w:rPr>
                <w:lang w:val="el-GR"/>
              </w:rPr>
            </w:pPr>
            <w:r w:rsidRPr="00E40ED0">
              <w:rPr>
                <w:rFonts w:ascii="Segoe UI Symbol" w:hAnsi="Segoe UI Symbol" w:cs="Segoe UI Symbol"/>
                <w:lang w:val="el-GR"/>
              </w:rPr>
              <w:t>➤</w:t>
            </w:r>
            <w:r w:rsidRPr="00E40ED0">
              <w:rPr>
                <w:lang w:val="el-GR"/>
              </w:rPr>
              <w:t xml:space="preserve"> </w:t>
            </w:r>
            <w:proofErr w:type="spellStart"/>
            <w:r w:rsidRPr="00E40ED0">
              <w:rPr>
                <w:lang w:val="el-GR"/>
              </w:rPr>
              <w:t>Εισήγησεις</w:t>
            </w:r>
            <w:proofErr w:type="spellEnd"/>
            <w:r w:rsidRPr="00E40ED0">
              <w:rPr>
                <w:lang w:val="el-GR"/>
              </w:rPr>
              <w:t xml:space="preserve">:  </w:t>
            </w:r>
          </w:p>
          <w:p w14:paraId="25A284B1" w14:textId="77777777" w:rsidR="00E40ED0" w:rsidRPr="00E40ED0" w:rsidRDefault="00E40ED0" w:rsidP="00E40ED0">
            <w:pPr>
              <w:jc w:val="both"/>
              <w:rPr>
                <w:lang w:val="el-GR"/>
              </w:rPr>
            </w:pPr>
            <w:r w:rsidRPr="00E40ED0">
              <w:rPr>
                <w:lang w:val="el-GR"/>
              </w:rPr>
              <w:t>"i.</w:t>
            </w:r>
            <w:r w:rsidRPr="00E40ED0">
              <w:rPr>
                <w:lang w:val="el-GR"/>
              </w:rPr>
              <w:tab/>
            </w:r>
            <w:proofErr w:type="spellStart"/>
            <w:r w:rsidRPr="00E40ED0">
              <w:rPr>
                <w:lang w:val="el-GR"/>
              </w:rPr>
              <w:t>Tα</w:t>
            </w:r>
            <w:proofErr w:type="spellEnd"/>
            <w:r w:rsidRPr="00E40ED0">
              <w:rPr>
                <w:lang w:val="el-GR"/>
              </w:rPr>
              <w:t xml:space="preserve"> δύο νομοσχέδια και να ενταχθούν κάτω από μία αρμοδιότητα υπό το Υπουργείο Εργασίας ή το Γραφείο Ισότητας."</w:t>
            </w:r>
          </w:p>
          <w:p w14:paraId="66C945E7" w14:textId="77777777" w:rsidR="00E40ED0" w:rsidRPr="00E40ED0" w:rsidRDefault="00E40ED0" w:rsidP="00E40ED0">
            <w:pPr>
              <w:jc w:val="both"/>
              <w:rPr>
                <w:lang w:val="el-GR"/>
              </w:rPr>
            </w:pPr>
            <w:r w:rsidRPr="00E40ED0">
              <w:rPr>
                <w:lang w:val="el-GR"/>
              </w:rPr>
              <w:t>"</w:t>
            </w:r>
            <w:proofErr w:type="spellStart"/>
            <w:r w:rsidRPr="00E40ED0">
              <w:rPr>
                <w:lang w:val="el-GR"/>
              </w:rPr>
              <w:t>ii</w:t>
            </w:r>
            <w:proofErr w:type="spellEnd"/>
            <w:r w:rsidRPr="00E40ED0">
              <w:rPr>
                <w:lang w:val="el-GR"/>
              </w:rPr>
              <w:t>.</w:t>
            </w:r>
            <w:r w:rsidRPr="00E40ED0">
              <w:rPr>
                <w:lang w:val="el-GR"/>
              </w:rPr>
              <w:tab/>
              <w:t>Δημιουργία ενιαίας Εθνικής Στρατηγικής για την Ισότητα και τη Διαφάνεια στις Επιχειρήσεις, η οποία θα συνδέει τα δύο νομοσχέδια, θα καθορίζει κοινούς δείκτες μέτρησης προόδου (π.χ. μισθολογικό χάσμα, συμμετοχή γυναικών σε Δ.Σ.) και θα προβλέπει ετήσια δημόσια αναφορά για την πρόοδο της Κύπρου στους στόχους ισότητας."</w:t>
            </w:r>
          </w:p>
          <w:p w14:paraId="528B9352" w14:textId="1E2C9BCC" w:rsidR="00E40ED0" w:rsidRPr="00E40ED0" w:rsidRDefault="00E40ED0" w:rsidP="00E40ED0">
            <w:pPr>
              <w:jc w:val="both"/>
              <w:rPr>
                <w:lang w:val="el-GR"/>
              </w:rPr>
            </w:pPr>
            <w:r w:rsidRPr="00E40ED0">
              <w:rPr>
                <w:lang w:val="el-GR"/>
              </w:rPr>
              <w:t>"</w:t>
            </w:r>
            <w:proofErr w:type="spellStart"/>
            <w:r w:rsidRPr="00E40ED0">
              <w:rPr>
                <w:lang w:val="el-GR"/>
              </w:rPr>
              <w:t>iii</w:t>
            </w:r>
            <w:proofErr w:type="spellEnd"/>
            <w:r w:rsidRPr="00E40ED0">
              <w:rPr>
                <w:lang w:val="el-GR"/>
              </w:rPr>
              <w:t>.</w:t>
            </w:r>
            <w:r w:rsidRPr="00E40ED0">
              <w:rPr>
                <w:lang w:val="el-GR"/>
              </w:rPr>
              <w:tab/>
              <w:t>Να οριστούν κοινοί δείκτες προόδου, όπως: ποσοστό γυναικών σε διοικητικά συμβούλια, μισθολογικό χάσμα ανά φύλο, αριθμός εταιρειών με πολιτική πολυμορφίας,</w:t>
            </w:r>
            <w:r w:rsidR="008361CC">
              <w:rPr>
                <w:lang w:val="el-GR"/>
              </w:rPr>
              <w:t xml:space="preserve"> </w:t>
            </w:r>
            <w:r w:rsidRPr="00E40ED0">
              <w:rPr>
                <w:lang w:val="el-GR"/>
              </w:rPr>
              <w:t>ποσοστό εταιρειών που δημοσιεύουν εκθέσεις προσβασιμότητας."</w:t>
            </w:r>
          </w:p>
          <w:p w14:paraId="4F9F99EA" w14:textId="77777777" w:rsidR="00E40ED0" w:rsidRPr="00E40ED0" w:rsidRDefault="00E40ED0" w:rsidP="00E40ED0">
            <w:pPr>
              <w:jc w:val="both"/>
              <w:rPr>
                <w:lang w:val="el-GR"/>
              </w:rPr>
            </w:pPr>
            <w:r w:rsidRPr="00E40ED0">
              <w:rPr>
                <w:lang w:val="el-GR"/>
              </w:rPr>
              <w:t>"iv.</w:t>
            </w:r>
            <w:r w:rsidRPr="00E40ED0">
              <w:rPr>
                <w:lang w:val="el-GR"/>
              </w:rPr>
              <w:tab/>
              <w:t>Να υπάρχει μία ετήσια δημόσια έκθεση που να δείχνει την πρόοδο της χώρας συνολικά."</w:t>
            </w:r>
          </w:p>
          <w:p w14:paraId="38E079C7" w14:textId="77777777" w:rsidR="00E40ED0" w:rsidRPr="00E40ED0" w:rsidRDefault="00E40ED0" w:rsidP="00E40ED0">
            <w:pPr>
              <w:jc w:val="both"/>
              <w:rPr>
                <w:lang w:val="el-GR"/>
              </w:rPr>
            </w:pPr>
            <w:r w:rsidRPr="00E40ED0">
              <w:rPr>
                <w:lang w:val="el-GR"/>
              </w:rPr>
              <w:t>"v.</w:t>
            </w:r>
            <w:r w:rsidRPr="00E40ED0">
              <w:rPr>
                <w:lang w:val="el-GR"/>
              </w:rPr>
              <w:tab/>
              <w:t>Να συνεργάζονται όλοι οι αρμόδιοι φορείς (Υπουργείο Εργασίας, Επίτροπος Ισότητας, Επιτροπή Κεφαλαιαγοράς, εργοδοτικοί φορείς, ακαδημαϊκοί, επαγγελματικοί σύλλογοι όπως το CFA Society Cyprus)."</w:t>
            </w:r>
          </w:p>
          <w:p w14:paraId="3C4A4127" w14:textId="16ACA3FB" w:rsidR="00E40ED0" w:rsidRDefault="00E40ED0" w:rsidP="00E40ED0">
            <w:pPr>
              <w:jc w:val="both"/>
              <w:rPr>
                <w:lang w:val="el-GR"/>
              </w:rPr>
            </w:pPr>
            <w:r w:rsidRPr="00E40ED0">
              <w:rPr>
                <w:lang w:val="el-GR"/>
              </w:rPr>
              <w:t>"</w:t>
            </w:r>
            <w:proofErr w:type="spellStart"/>
            <w:r w:rsidRPr="00E40ED0">
              <w:rPr>
                <w:lang w:val="el-GR"/>
              </w:rPr>
              <w:t>vi</w:t>
            </w:r>
            <w:proofErr w:type="spellEnd"/>
            <w:r w:rsidRPr="00E40ED0">
              <w:rPr>
                <w:lang w:val="el-GR"/>
              </w:rPr>
              <w:t>.</w:t>
            </w:r>
            <w:r w:rsidRPr="00E40ED0">
              <w:rPr>
                <w:lang w:val="el-GR"/>
              </w:rPr>
              <w:tab/>
              <w:t xml:space="preserve">Να δοθούν κίνητρα σε εταιρείες για την εφαρμογή διαφόρων πλαισίων ή προτύπων που αναπτύσσονται από αναγνωρισμένους διεθνείς επαγγελματικούς οργανισμούς, όπως για παράδειγμα ο CFA </w:t>
            </w:r>
            <w:proofErr w:type="spellStart"/>
            <w:r w:rsidRPr="00E40ED0">
              <w:rPr>
                <w:lang w:val="el-GR"/>
              </w:rPr>
              <w:t>Institute</w:t>
            </w:r>
            <w:proofErr w:type="spellEnd"/>
            <w:r w:rsidRPr="00E40ED0">
              <w:rPr>
                <w:lang w:val="el-GR"/>
              </w:rPr>
              <w:t xml:space="preserve"> </w:t>
            </w:r>
            <w:proofErr w:type="spellStart"/>
            <w:r w:rsidRPr="00E40ED0">
              <w:rPr>
                <w:lang w:val="el-GR"/>
              </w:rPr>
              <w:t>Inclusion</w:t>
            </w:r>
            <w:proofErr w:type="spellEnd"/>
            <w:r w:rsidRPr="00E40ED0">
              <w:rPr>
                <w:lang w:val="el-GR"/>
              </w:rPr>
              <w:t xml:space="preserve"> </w:t>
            </w:r>
            <w:proofErr w:type="spellStart"/>
            <w:r w:rsidRPr="00E40ED0">
              <w:rPr>
                <w:lang w:val="el-GR"/>
              </w:rPr>
              <w:t>Code</w:t>
            </w:r>
            <w:proofErr w:type="spellEnd"/>
            <w:r w:rsidRPr="00E40ED0">
              <w:rPr>
                <w:lang w:val="el-GR"/>
              </w:rPr>
              <w:t xml:space="preserve"> (Europe)"</w:t>
            </w:r>
          </w:p>
        </w:tc>
        <w:tc>
          <w:tcPr>
            <w:tcW w:w="5670" w:type="dxa"/>
            <w:tcBorders>
              <w:bottom w:val="single" w:sz="4" w:space="0" w:color="auto"/>
            </w:tcBorders>
          </w:tcPr>
          <w:p w14:paraId="586B661F" w14:textId="77777777" w:rsidR="00E40ED0" w:rsidRDefault="00CD1611" w:rsidP="00CD1611">
            <w:pPr>
              <w:jc w:val="both"/>
              <w:rPr>
                <w:lang w:val="el-GR"/>
              </w:rPr>
            </w:pPr>
            <w:r>
              <w:rPr>
                <w:lang w:val="el-GR"/>
              </w:rPr>
              <w:t xml:space="preserve">Οι εισηγήσεις δεν έχουν υιοθετηθεί. </w:t>
            </w:r>
            <w:r w:rsidR="008C6C2E">
              <w:rPr>
                <w:lang w:val="el-GR"/>
              </w:rPr>
              <w:t xml:space="preserve">Το νομοσχέδιο που αφορά </w:t>
            </w:r>
            <w:r w:rsidR="00056DDA" w:rsidRPr="00056DDA">
              <w:rPr>
                <w:lang w:val="el-GR"/>
              </w:rPr>
              <w:t>με τίτλο «Ο περί της Ισόρροπης Εκπροσώπησης των Φύλων σε Θέσεις Διευθυντικών Στελεχών των Εισηγμένων Εταιρειών και Σχετικά Μέτρα του 2025»</w:t>
            </w:r>
            <w:r w:rsidR="00056DDA">
              <w:rPr>
                <w:lang w:val="el-GR"/>
              </w:rPr>
              <w:t xml:space="preserve"> </w:t>
            </w:r>
            <w:r>
              <w:rPr>
                <w:lang w:val="el-GR"/>
              </w:rPr>
              <w:t xml:space="preserve">δεν </w:t>
            </w:r>
            <w:r w:rsidR="008C6C2E">
              <w:rPr>
                <w:lang w:val="el-GR"/>
              </w:rPr>
              <w:t xml:space="preserve">εμπίπτει </w:t>
            </w:r>
            <w:r>
              <w:rPr>
                <w:lang w:val="el-GR"/>
              </w:rPr>
              <w:t xml:space="preserve">στο πλαίσιο της τρέχουσας διαβούλευσης. </w:t>
            </w:r>
          </w:p>
          <w:p w14:paraId="17038895" w14:textId="77777777" w:rsidR="008361CC" w:rsidRDefault="008361CC" w:rsidP="00CD1611">
            <w:pPr>
              <w:jc w:val="both"/>
              <w:rPr>
                <w:lang w:val="el-GR"/>
              </w:rPr>
            </w:pPr>
          </w:p>
          <w:p w14:paraId="07B2402D" w14:textId="63F824A7" w:rsidR="008361CC" w:rsidRPr="00AF525A" w:rsidRDefault="008361CC" w:rsidP="007E7E85">
            <w:pPr>
              <w:jc w:val="both"/>
              <w:rPr>
                <w:lang w:val="el-GR"/>
              </w:rPr>
            </w:pPr>
            <w:r w:rsidRPr="007E7E85">
              <w:rPr>
                <w:lang w:val="el-GR"/>
              </w:rPr>
              <w:t xml:space="preserve">Σημειώνεται </w:t>
            </w:r>
            <w:r w:rsidR="007E7E85" w:rsidRPr="007E7E85">
              <w:rPr>
                <w:lang w:val="el-GR"/>
              </w:rPr>
              <w:t>ωστόσο ότι, υφίσταται γενικότερη συνεργασία των αρμόδιων αρχών θεμάτων πολιτικής που συνδέονται ή αλληλοεπηρεάζονται .</w:t>
            </w:r>
          </w:p>
        </w:tc>
      </w:tr>
      <w:tr w:rsidR="00E40ED0" w14:paraId="2EC2C139" w14:textId="77777777" w:rsidTr="00482BBC">
        <w:tc>
          <w:tcPr>
            <w:tcW w:w="495" w:type="dxa"/>
            <w:tcBorders>
              <w:bottom w:val="single" w:sz="4" w:space="0" w:color="auto"/>
            </w:tcBorders>
          </w:tcPr>
          <w:p w14:paraId="7DB7C2B5" w14:textId="465DC6E1" w:rsidR="00E40ED0" w:rsidRDefault="00471697" w:rsidP="00482BBC">
            <w:pPr>
              <w:jc w:val="both"/>
              <w:rPr>
                <w:lang w:val="el-GR"/>
              </w:rPr>
            </w:pPr>
            <w:r>
              <w:rPr>
                <w:lang w:val="el-GR"/>
              </w:rPr>
              <w:t>8</w:t>
            </w:r>
          </w:p>
        </w:tc>
        <w:tc>
          <w:tcPr>
            <w:tcW w:w="1342" w:type="dxa"/>
            <w:tcBorders>
              <w:bottom w:val="single" w:sz="4" w:space="0" w:color="auto"/>
            </w:tcBorders>
          </w:tcPr>
          <w:p w14:paraId="0DB58B33" w14:textId="6F5E86EA" w:rsidR="00E40ED0" w:rsidRDefault="00B00139" w:rsidP="00482BBC">
            <w:pPr>
              <w:jc w:val="both"/>
              <w:rPr>
                <w:lang w:val="el-GR"/>
              </w:rPr>
            </w:pPr>
            <w:r w:rsidRPr="00B00139">
              <w:rPr>
                <w:lang w:val="el-GR"/>
              </w:rPr>
              <w:t>CFA Society Cyprus</w:t>
            </w:r>
          </w:p>
        </w:tc>
        <w:tc>
          <w:tcPr>
            <w:tcW w:w="6947" w:type="dxa"/>
            <w:tcBorders>
              <w:bottom w:val="single" w:sz="4" w:space="0" w:color="auto"/>
            </w:tcBorders>
          </w:tcPr>
          <w:p w14:paraId="7CC3703F" w14:textId="77777777" w:rsidR="00E40ED0" w:rsidRPr="00E40ED0" w:rsidRDefault="00E40ED0" w:rsidP="00E40ED0">
            <w:pPr>
              <w:jc w:val="both"/>
              <w:rPr>
                <w:lang w:val="el-GR"/>
              </w:rPr>
            </w:pPr>
            <w:r w:rsidRPr="00E40ED0">
              <w:rPr>
                <w:lang w:val="el-GR"/>
              </w:rPr>
              <w:t>"2.2</w:t>
            </w:r>
            <w:r w:rsidRPr="00E40ED0">
              <w:rPr>
                <w:lang w:val="el-GR"/>
              </w:rPr>
              <w:tab/>
              <w:t>Σύνδεση με τον Χρηματοοικονομικό Τομέα"</w:t>
            </w:r>
          </w:p>
          <w:p w14:paraId="70B60FDA" w14:textId="77777777" w:rsidR="00E40ED0" w:rsidRPr="00E40ED0" w:rsidRDefault="00E40ED0" w:rsidP="00E40ED0">
            <w:pPr>
              <w:jc w:val="both"/>
              <w:rPr>
                <w:lang w:val="el-GR"/>
              </w:rPr>
            </w:pPr>
            <w:r w:rsidRPr="00E40ED0">
              <w:rPr>
                <w:rFonts w:ascii="Segoe UI Symbol" w:hAnsi="Segoe UI Symbol" w:cs="Segoe UI Symbol"/>
                <w:lang w:val="el-GR"/>
              </w:rPr>
              <w:t>➤</w:t>
            </w:r>
            <w:r w:rsidRPr="00E40ED0">
              <w:rPr>
                <w:lang w:val="el-GR"/>
              </w:rPr>
              <w:t xml:space="preserve"> </w:t>
            </w:r>
            <w:proofErr w:type="spellStart"/>
            <w:r w:rsidRPr="00E40ED0">
              <w:rPr>
                <w:lang w:val="el-GR"/>
              </w:rPr>
              <w:t>Εισήγησεις</w:t>
            </w:r>
            <w:proofErr w:type="spellEnd"/>
            <w:r w:rsidRPr="00E40ED0">
              <w:rPr>
                <w:lang w:val="el-GR"/>
              </w:rPr>
              <w:t xml:space="preserve">:  </w:t>
            </w:r>
          </w:p>
          <w:p w14:paraId="138B1EDA" w14:textId="77777777" w:rsidR="00E40ED0" w:rsidRPr="00E40ED0" w:rsidRDefault="00E40ED0" w:rsidP="00E40ED0">
            <w:pPr>
              <w:jc w:val="both"/>
              <w:rPr>
                <w:lang w:val="el-GR"/>
              </w:rPr>
            </w:pPr>
            <w:r w:rsidRPr="00E40ED0">
              <w:rPr>
                <w:lang w:val="el-GR"/>
              </w:rPr>
              <w:t>"i.</w:t>
            </w:r>
            <w:r w:rsidRPr="00E40ED0">
              <w:rPr>
                <w:lang w:val="el-GR"/>
              </w:rPr>
              <w:tab/>
              <w:t xml:space="preserve">Να ενταχθεί ειδική αναφορά στη συμμόρφωση χρηματοπιστωτικών οργανισμών με τις EBA/ESMA </w:t>
            </w:r>
            <w:proofErr w:type="spellStart"/>
            <w:r w:rsidRPr="00E40ED0">
              <w:rPr>
                <w:lang w:val="el-GR"/>
              </w:rPr>
              <w:t>Diversity</w:t>
            </w:r>
            <w:proofErr w:type="spellEnd"/>
            <w:r w:rsidRPr="00E40ED0">
              <w:rPr>
                <w:lang w:val="el-GR"/>
              </w:rPr>
              <w:t xml:space="preserve"> </w:t>
            </w:r>
            <w:proofErr w:type="spellStart"/>
            <w:r w:rsidRPr="00E40ED0">
              <w:rPr>
                <w:lang w:val="el-GR"/>
              </w:rPr>
              <w:t>Guidelines</w:t>
            </w:r>
            <w:proofErr w:type="spellEnd"/>
            <w:r w:rsidRPr="00E40ED0">
              <w:rPr>
                <w:lang w:val="el-GR"/>
              </w:rPr>
              <w:t>."</w:t>
            </w:r>
          </w:p>
          <w:p w14:paraId="5B2B4006" w14:textId="77777777" w:rsidR="00E40ED0" w:rsidRPr="00E40ED0" w:rsidRDefault="00E40ED0" w:rsidP="00E40ED0">
            <w:pPr>
              <w:jc w:val="both"/>
              <w:rPr>
                <w:lang w:val="el-GR"/>
              </w:rPr>
            </w:pPr>
            <w:r w:rsidRPr="00E40ED0">
              <w:rPr>
                <w:lang w:val="el-GR"/>
              </w:rPr>
              <w:t>"</w:t>
            </w:r>
            <w:proofErr w:type="spellStart"/>
            <w:r w:rsidRPr="00E40ED0">
              <w:rPr>
                <w:lang w:val="el-GR"/>
              </w:rPr>
              <w:t>ii</w:t>
            </w:r>
            <w:proofErr w:type="spellEnd"/>
            <w:r w:rsidRPr="00E40ED0">
              <w:rPr>
                <w:lang w:val="el-GR"/>
              </w:rPr>
              <w:t>.</w:t>
            </w:r>
            <w:r w:rsidRPr="00E40ED0">
              <w:rPr>
                <w:lang w:val="el-GR"/>
              </w:rPr>
              <w:tab/>
              <w:t>Ενιαίο Μητρώο Δεδομένων Ισότητας:"</w:t>
            </w:r>
          </w:p>
          <w:p w14:paraId="2544142D" w14:textId="77777777" w:rsidR="00E40ED0" w:rsidRPr="00E40ED0" w:rsidRDefault="00E40ED0" w:rsidP="00E40ED0">
            <w:pPr>
              <w:jc w:val="both"/>
              <w:rPr>
                <w:lang w:val="el-GR"/>
              </w:rPr>
            </w:pPr>
            <w:r w:rsidRPr="00E40ED0">
              <w:rPr>
                <w:lang w:val="el-GR"/>
              </w:rPr>
              <w:t>"</w:t>
            </w:r>
            <w:proofErr w:type="spellStart"/>
            <w:r w:rsidRPr="00E40ED0">
              <w:rPr>
                <w:lang w:val="el-GR"/>
              </w:rPr>
              <w:t>iii</w:t>
            </w:r>
            <w:proofErr w:type="spellEnd"/>
            <w:r w:rsidRPr="00E40ED0">
              <w:rPr>
                <w:lang w:val="el-GR"/>
              </w:rPr>
              <w:t>.</w:t>
            </w:r>
            <w:r w:rsidRPr="00E40ED0">
              <w:rPr>
                <w:lang w:val="el-GR"/>
              </w:rPr>
              <w:tab/>
              <w:t>Δημιουργία κεντρικού συστήματος συλλογής και ανάλυσης δεδομένων φύλου, με κοινή εποπτεία Επιτρόπου και Εφόρου."</w:t>
            </w:r>
          </w:p>
          <w:p w14:paraId="3FC6CEB3" w14:textId="77777777" w:rsidR="00E40ED0" w:rsidRPr="00E40ED0" w:rsidRDefault="00E40ED0" w:rsidP="00E40ED0">
            <w:pPr>
              <w:jc w:val="both"/>
              <w:rPr>
                <w:lang w:val="el-GR"/>
              </w:rPr>
            </w:pPr>
            <w:r w:rsidRPr="00E40ED0">
              <w:rPr>
                <w:lang w:val="el-GR"/>
              </w:rPr>
              <w:t>"iv.</w:t>
            </w:r>
            <w:r w:rsidRPr="00E40ED0">
              <w:rPr>
                <w:lang w:val="el-GR"/>
              </w:rPr>
              <w:tab/>
              <w:t>Κίνητρα Αντί Μόνο Κυρώσεων:"</w:t>
            </w:r>
          </w:p>
          <w:p w14:paraId="48F48663" w14:textId="77777777" w:rsidR="00E40ED0" w:rsidRPr="00E40ED0" w:rsidRDefault="00E40ED0" w:rsidP="00E40ED0">
            <w:pPr>
              <w:jc w:val="both"/>
              <w:rPr>
                <w:lang w:val="el-GR"/>
              </w:rPr>
            </w:pPr>
            <w:r w:rsidRPr="00E40ED0">
              <w:rPr>
                <w:lang w:val="el-GR"/>
              </w:rPr>
              <w:t>"v.</w:t>
            </w:r>
            <w:r w:rsidRPr="00E40ED0">
              <w:rPr>
                <w:lang w:val="el-GR"/>
              </w:rPr>
              <w:tab/>
              <w:t xml:space="preserve">Παροχή κινήτρων (π.χ. φορολογικά ή ESG </w:t>
            </w:r>
            <w:proofErr w:type="spellStart"/>
            <w:r w:rsidRPr="00E40ED0">
              <w:rPr>
                <w:lang w:val="el-GR"/>
              </w:rPr>
              <w:t>bonus</w:t>
            </w:r>
            <w:proofErr w:type="spellEnd"/>
            <w:r w:rsidRPr="00E40ED0">
              <w:rPr>
                <w:lang w:val="el-GR"/>
              </w:rPr>
              <w:t>) για επιχειρήσεις που επιτυγχάνουν ή υπερβαίνουν τους στόχους ισότητας."</w:t>
            </w:r>
          </w:p>
          <w:p w14:paraId="67D46A3D" w14:textId="77777777" w:rsidR="00E40ED0" w:rsidRPr="00E40ED0" w:rsidRDefault="00E40ED0" w:rsidP="00E40ED0">
            <w:pPr>
              <w:jc w:val="both"/>
              <w:rPr>
                <w:lang w:val="el-GR"/>
              </w:rPr>
            </w:pPr>
            <w:r w:rsidRPr="00E40ED0">
              <w:rPr>
                <w:lang w:val="el-GR"/>
              </w:rPr>
              <w:t>"</w:t>
            </w:r>
            <w:proofErr w:type="spellStart"/>
            <w:r w:rsidRPr="00E40ED0">
              <w:rPr>
                <w:lang w:val="el-GR"/>
              </w:rPr>
              <w:t>vi</w:t>
            </w:r>
            <w:proofErr w:type="spellEnd"/>
            <w:r w:rsidRPr="00E40ED0">
              <w:rPr>
                <w:lang w:val="el-GR"/>
              </w:rPr>
              <w:t>.</w:t>
            </w:r>
            <w:r w:rsidRPr="00E40ED0">
              <w:rPr>
                <w:lang w:val="el-GR"/>
              </w:rPr>
              <w:tab/>
              <w:t>Περιοδική Αξιολόγηση Επίδρασης:"</w:t>
            </w:r>
          </w:p>
          <w:p w14:paraId="5AFCA40A" w14:textId="77777777" w:rsidR="00E40ED0" w:rsidRPr="00E40ED0" w:rsidRDefault="00E40ED0" w:rsidP="00E40ED0">
            <w:pPr>
              <w:jc w:val="both"/>
              <w:rPr>
                <w:lang w:val="el-GR"/>
              </w:rPr>
            </w:pPr>
            <w:r w:rsidRPr="00E40ED0">
              <w:rPr>
                <w:lang w:val="el-GR"/>
              </w:rPr>
              <w:t>"</w:t>
            </w:r>
            <w:proofErr w:type="spellStart"/>
            <w:r w:rsidRPr="00E40ED0">
              <w:rPr>
                <w:lang w:val="el-GR"/>
              </w:rPr>
              <w:t>vii</w:t>
            </w:r>
            <w:proofErr w:type="spellEnd"/>
            <w:r w:rsidRPr="00E40ED0">
              <w:rPr>
                <w:lang w:val="el-GR"/>
              </w:rPr>
              <w:t>.</w:t>
            </w:r>
            <w:r w:rsidRPr="00E40ED0">
              <w:rPr>
                <w:lang w:val="el-GR"/>
              </w:rPr>
              <w:tab/>
              <w:t>Υποχρεωτική τριετής έκθεση αξιολόγησης των νομοθεσιών για την πρόοδο της ισότητας στην εταιρική διακυβέρνηση και στις αμοιβές."</w:t>
            </w:r>
          </w:p>
          <w:p w14:paraId="292DF378" w14:textId="77777777" w:rsidR="00E40ED0" w:rsidRPr="00E40ED0" w:rsidRDefault="00E40ED0" w:rsidP="00E40ED0">
            <w:pPr>
              <w:jc w:val="both"/>
              <w:rPr>
                <w:lang w:val="el-GR"/>
              </w:rPr>
            </w:pPr>
            <w:r w:rsidRPr="00E40ED0">
              <w:rPr>
                <w:lang w:val="el-GR"/>
              </w:rPr>
              <w:t>"</w:t>
            </w:r>
            <w:proofErr w:type="spellStart"/>
            <w:r w:rsidRPr="00E40ED0">
              <w:rPr>
                <w:lang w:val="el-GR"/>
              </w:rPr>
              <w:t>viii</w:t>
            </w:r>
            <w:proofErr w:type="spellEnd"/>
            <w:r w:rsidRPr="00E40ED0">
              <w:rPr>
                <w:lang w:val="el-GR"/>
              </w:rPr>
              <w:t>.</w:t>
            </w:r>
            <w:r w:rsidRPr="00E40ED0">
              <w:rPr>
                <w:lang w:val="el-GR"/>
              </w:rPr>
              <w:tab/>
              <w:t>Συνεργασία με Πανεπιστήμια και Επαγγελματικούς Φορείς:"</w:t>
            </w:r>
          </w:p>
          <w:p w14:paraId="08A9D74E" w14:textId="62E20248" w:rsidR="00E40ED0" w:rsidRDefault="00E40ED0" w:rsidP="00E40ED0">
            <w:pPr>
              <w:jc w:val="both"/>
              <w:rPr>
                <w:lang w:val="el-GR"/>
              </w:rPr>
            </w:pPr>
            <w:r w:rsidRPr="00E40ED0">
              <w:rPr>
                <w:lang w:val="el-GR"/>
              </w:rPr>
              <w:t>"</w:t>
            </w:r>
            <w:proofErr w:type="spellStart"/>
            <w:r w:rsidRPr="00E40ED0">
              <w:rPr>
                <w:lang w:val="el-GR"/>
              </w:rPr>
              <w:t>ix</w:t>
            </w:r>
            <w:proofErr w:type="spellEnd"/>
            <w:r w:rsidRPr="00E40ED0">
              <w:rPr>
                <w:lang w:val="el-GR"/>
              </w:rPr>
              <w:t>.</w:t>
            </w:r>
            <w:r w:rsidRPr="00E40ED0">
              <w:rPr>
                <w:lang w:val="el-GR"/>
              </w:rPr>
              <w:tab/>
              <w:t xml:space="preserve">Προώθηση προγραμμάτων ευαισθητοποίησης, εκπαίδευσης και </w:t>
            </w:r>
            <w:proofErr w:type="spellStart"/>
            <w:r w:rsidRPr="00E40ED0">
              <w:rPr>
                <w:lang w:val="el-GR"/>
              </w:rPr>
              <w:t>mentoring</w:t>
            </w:r>
            <w:proofErr w:type="spellEnd"/>
            <w:r w:rsidRPr="00E40ED0">
              <w:rPr>
                <w:lang w:val="el-GR"/>
              </w:rPr>
              <w:t xml:space="preserve"> για γυναίκες σε διοικητικές θέσεις, με τη στήριξη διαφόρων φορέων."""</w:t>
            </w:r>
          </w:p>
        </w:tc>
        <w:tc>
          <w:tcPr>
            <w:tcW w:w="5670" w:type="dxa"/>
            <w:tcBorders>
              <w:bottom w:val="single" w:sz="4" w:space="0" w:color="auto"/>
            </w:tcBorders>
          </w:tcPr>
          <w:p w14:paraId="5E401263" w14:textId="77777777" w:rsidR="008361CC" w:rsidRDefault="00CD1611" w:rsidP="00482BBC">
            <w:pPr>
              <w:jc w:val="both"/>
              <w:rPr>
                <w:lang w:val="el-GR"/>
              </w:rPr>
            </w:pPr>
            <w:r>
              <w:rPr>
                <w:lang w:val="el-GR"/>
              </w:rPr>
              <w:t>Οι εισηγήσεις δεν έχουν υιοθετηθεί. Ορισμένες δεν εμπίπτουν στο πλαίσιο της τρέχουσας διαβούλευσης.</w:t>
            </w:r>
            <w:r w:rsidR="008361CC">
              <w:rPr>
                <w:lang w:val="el-GR"/>
              </w:rPr>
              <w:t xml:space="preserve"> </w:t>
            </w:r>
          </w:p>
          <w:p w14:paraId="76B59284" w14:textId="073E8E62" w:rsidR="008361CC" w:rsidRPr="00AF525A" w:rsidRDefault="008361CC" w:rsidP="00482BBC">
            <w:pPr>
              <w:jc w:val="both"/>
              <w:rPr>
                <w:lang w:val="el-GR"/>
              </w:rPr>
            </w:pPr>
          </w:p>
        </w:tc>
      </w:tr>
      <w:tr w:rsidR="00E40ED0" w14:paraId="1002F4E8" w14:textId="77777777" w:rsidTr="00482BBC">
        <w:tc>
          <w:tcPr>
            <w:tcW w:w="495" w:type="dxa"/>
            <w:tcBorders>
              <w:bottom w:val="single" w:sz="4" w:space="0" w:color="auto"/>
            </w:tcBorders>
          </w:tcPr>
          <w:p w14:paraId="4514C16D" w14:textId="16A36F2C" w:rsidR="00E40ED0" w:rsidRDefault="00471697" w:rsidP="00482BBC">
            <w:pPr>
              <w:jc w:val="both"/>
              <w:rPr>
                <w:lang w:val="el-GR"/>
              </w:rPr>
            </w:pPr>
            <w:r>
              <w:rPr>
                <w:lang w:val="el-GR"/>
              </w:rPr>
              <w:t>9</w:t>
            </w:r>
          </w:p>
        </w:tc>
        <w:tc>
          <w:tcPr>
            <w:tcW w:w="1342" w:type="dxa"/>
            <w:tcBorders>
              <w:bottom w:val="single" w:sz="4" w:space="0" w:color="auto"/>
            </w:tcBorders>
          </w:tcPr>
          <w:p w14:paraId="484D44B8" w14:textId="6E2C246D" w:rsidR="00E40ED0" w:rsidRPr="00D37342" w:rsidRDefault="00B00139" w:rsidP="00482BBC">
            <w:pPr>
              <w:jc w:val="both"/>
              <w:rPr>
                <w:lang w:val="el-GR"/>
              </w:rPr>
            </w:pPr>
            <w:r w:rsidRPr="00D37342">
              <w:rPr>
                <w:lang w:val="el-GR"/>
              </w:rPr>
              <w:t>CFA Society Cyprus</w:t>
            </w:r>
          </w:p>
        </w:tc>
        <w:tc>
          <w:tcPr>
            <w:tcW w:w="6947" w:type="dxa"/>
            <w:tcBorders>
              <w:bottom w:val="single" w:sz="4" w:space="0" w:color="auto"/>
            </w:tcBorders>
          </w:tcPr>
          <w:p w14:paraId="575223AE" w14:textId="51137D72" w:rsidR="00E40ED0" w:rsidRPr="00D37342" w:rsidRDefault="00E40ED0" w:rsidP="00482BBC">
            <w:pPr>
              <w:jc w:val="both"/>
              <w:rPr>
                <w:lang w:val="el-GR"/>
              </w:rPr>
            </w:pPr>
            <w:r w:rsidRPr="00D37342">
              <w:rPr>
                <w:lang w:val="el-GR"/>
              </w:rPr>
              <w:t>Σχόλια αναφορικά με το Νομοσχέδιο για Ισόρροπη Εκπροσώπηση Φύλων (Οδηγία 2022/2381)</w:t>
            </w:r>
          </w:p>
        </w:tc>
        <w:tc>
          <w:tcPr>
            <w:tcW w:w="5670" w:type="dxa"/>
            <w:tcBorders>
              <w:bottom w:val="single" w:sz="4" w:space="0" w:color="auto"/>
            </w:tcBorders>
          </w:tcPr>
          <w:p w14:paraId="052FA614" w14:textId="5679B9D7" w:rsidR="00E40ED0" w:rsidRPr="00AF525A" w:rsidRDefault="00E40ED0" w:rsidP="00482BBC">
            <w:pPr>
              <w:jc w:val="both"/>
              <w:rPr>
                <w:lang w:val="el-GR"/>
              </w:rPr>
            </w:pPr>
            <w:r>
              <w:rPr>
                <w:lang w:val="el-GR"/>
              </w:rPr>
              <w:t xml:space="preserve">Δεν αφορούν </w:t>
            </w:r>
            <w:r w:rsidR="008C6C2E">
              <w:rPr>
                <w:lang w:val="el-GR"/>
              </w:rPr>
              <w:t xml:space="preserve">το </w:t>
            </w:r>
            <w:r w:rsidR="00B00139">
              <w:rPr>
                <w:lang w:val="el-GR"/>
              </w:rPr>
              <w:t xml:space="preserve">προσχέδιο νομοσχεδίου </w:t>
            </w:r>
            <w:r w:rsidR="008C6C2E">
              <w:rPr>
                <w:lang w:val="el-GR"/>
              </w:rPr>
              <w:t xml:space="preserve">με τίτλο «ο </w:t>
            </w:r>
            <w:r w:rsidR="00B00139" w:rsidRPr="00B00139">
              <w:rPr>
                <w:lang w:val="el-GR"/>
              </w:rPr>
              <w:t>περί Ενίσχυσης της Εφαρμογής της Αρχής της Ισότητας της Αμοιβής μεταξύ Ανδρών και Γυναικών για Όμοια Εργασία ή Εργασία Ίσης Αξίας, μέσω της Μισθολογικής Διαφάνειας και Μηχανισμών Επιβολής Νόμο</w:t>
            </w:r>
            <w:r w:rsidR="00B00139">
              <w:rPr>
                <w:lang w:val="el-GR"/>
              </w:rPr>
              <w:t>υ</w:t>
            </w:r>
            <w:r w:rsidR="00B00139" w:rsidRPr="00B00139">
              <w:rPr>
                <w:lang w:val="el-GR"/>
              </w:rPr>
              <w:t xml:space="preserve"> του 2026</w:t>
            </w:r>
            <w:r w:rsidR="008C6C2E">
              <w:rPr>
                <w:lang w:val="el-GR"/>
              </w:rPr>
              <w:t>», που είναι και το αντικείμενο της παρούσας διαβούλευσης.</w:t>
            </w:r>
          </w:p>
        </w:tc>
      </w:tr>
    </w:tbl>
    <w:p w14:paraId="60C4E998" w14:textId="77777777" w:rsidR="00E40ED0" w:rsidRDefault="00E40ED0">
      <w:pPr>
        <w:rPr>
          <w:lang w:val="el-GR"/>
        </w:rPr>
      </w:pPr>
    </w:p>
    <w:sectPr w:rsidR="00E40ED0" w:rsidSect="00E40ED0">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2A19"/>
    <w:rsid w:val="00056DDA"/>
    <w:rsid w:val="00073EB0"/>
    <w:rsid w:val="000A5A02"/>
    <w:rsid w:val="001A2DC6"/>
    <w:rsid w:val="001B2EF1"/>
    <w:rsid w:val="002921A6"/>
    <w:rsid w:val="002A3954"/>
    <w:rsid w:val="003F346B"/>
    <w:rsid w:val="00471697"/>
    <w:rsid w:val="0049642D"/>
    <w:rsid w:val="00534796"/>
    <w:rsid w:val="005E6F2C"/>
    <w:rsid w:val="0063263F"/>
    <w:rsid w:val="00702A19"/>
    <w:rsid w:val="00720103"/>
    <w:rsid w:val="007E7E85"/>
    <w:rsid w:val="008361CC"/>
    <w:rsid w:val="008C6C2E"/>
    <w:rsid w:val="008F5931"/>
    <w:rsid w:val="00B00139"/>
    <w:rsid w:val="00C2035B"/>
    <w:rsid w:val="00C2189E"/>
    <w:rsid w:val="00C801BF"/>
    <w:rsid w:val="00CD1611"/>
    <w:rsid w:val="00CE7497"/>
    <w:rsid w:val="00D37342"/>
    <w:rsid w:val="00DE1287"/>
    <w:rsid w:val="00E40ED0"/>
    <w:rsid w:val="00E47DE8"/>
    <w:rsid w:val="00E915FF"/>
    <w:rsid w:val="00F84769"/>
  </w:rsids>
  <m:mathPr>
    <m:mathFont m:val="Cambria Math"/>
    <m:brkBin m:val="before"/>
    <m:brkBinSub m:val="--"/>
    <m:smallFrac m:val="0"/>
    <m:dispDef/>
    <m:lMargin m:val="0"/>
    <m:rMargin m:val="0"/>
    <m:defJc m:val="centerGroup"/>
    <m:wrapIndent m:val="1440"/>
    <m:intLim m:val="subSup"/>
    <m:naryLim m:val="undOvr"/>
  </m:mathPr>
  <w:themeFontLang w:val="el-C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0F5AB"/>
  <w15:chartTrackingRefBased/>
  <w15:docId w15:val="{771C9DD8-6636-4708-9FA2-4472C5C964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C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2A1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02A1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02A1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02A1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02A1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02A1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2A1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2A1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2A1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2A1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02A1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02A1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02A1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02A1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02A1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2A1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2A1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2A19"/>
    <w:rPr>
      <w:rFonts w:eastAsiaTheme="majorEastAsia" w:cstheme="majorBidi"/>
      <w:color w:val="272727" w:themeColor="text1" w:themeTint="D8"/>
    </w:rPr>
  </w:style>
  <w:style w:type="paragraph" w:styleId="Title">
    <w:name w:val="Title"/>
    <w:basedOn w:val="Normal"/>
    <w:next w:val="Normal"/>
    <w:link w:val="TitleChar"/>
    <w:uiPriority w:val="10"/>
    <w:qFormat/>
    <w:rsid w:val="00702A1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2A1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2A1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2A1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2A19"/>
    <w:pPr>
      <w:spacing w:before="160"/>
      <w:jc w:val="center"/>
    </w:pPr>
    <w:rPr>
      <w:i/>
      <w:iCs/>
      <w:color w:val="404040" w:themeColor="text1" w:themeTint="BF"/>
    </w:rPr>
  </w:style>
  <w:style w:type="character" w:customStyle="1" w:styleId="QuoteChar">
    <w:name w:val="Quote Char"/>
    <w:basedOn w:val="DefaultParagraphFont"/>
    <w:link w:val="Quote"/>
    <w:uiPriority w:val="29"/>
    <w:rsid w:val="00702A19"/>
    <w:rPr>
      <w:i/>
      <w:iCs/>
      <w:color w:val="404040" w:themeColor="text1" w:themeTint="BF"/>
    </w:rPr>
  </w:style>
  <w:style w:type="paragraph" w:styleId="ListParagraph">
    <w:name w:val="List Paragraph"/>
    <w:basedOn w:val="Normal"/>
    <w:uiPriority w:val="34"/>
    <w:qFormat/>
    <w:rsid w:val="00702A19"/>
    <w:pPr>
      <w:ind w:left="720"/>
      <w:contextualSpacing/>
    </w:pPr>
  </w:style>
  <w:style w:type="character" w:styleId="IntenseEmphasis">
    <w:name w:val="Intense Emphasis"/>
    <w:basedOn w:val="DefaultParagraphFont"/>
    <w:uiPriority w:val="21"/>
    <w:qFormat/>
    <w:rsid w:val="00702A19"/>
    <w:rPr>
      <w:i/>
      <w:iCs/>
      <w:color w:val="2F5496" w:themeColor="accent1" w:themeShade="BF"/>
    </w:rPr>
  </w:style>
  <w:style w:type="paragraph" w:styleId="IntenseQuote">
    <w:name w:val="Intense Quote"/>
    <w:basedOn w:val="Normal"/>
    <w:next w:val="Normal"/>
    <w:link w:val="IntenseQuoteChar"/>
    <w:uiPriority w:val="30"/>
    <w:qFormat/>
    <w:rsid w:val="00702A1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02A19"/>
    <w:rPr>
      <w:i/>
      <w:iCs/>
      <w:color w:val="2F5496" w:themeColor="accent1" w:themeShade="BF"/>
    </w:rPr>
  </w:style>
  <w:style w:type="character" w:styleId="IntenseReference">
    <w:name w:val="Intense Reference"/>
    <w:basedOn w:val="DefaultParagraphFont"/>
    <w:uiPriority w:val="32"/>
    <w:qFormat/>
    <w:rsid w:val="00702A19"/>
    <w:rPr>
      <w:b/>
      <w:bCs/>
      <w:smallCaps/>
      <w:color w:val="2F5496" w:themeColor="accent1" w:themeShade="BF"/>
      <w:spacing w:val="5"/>
    </w:rPr>
  </w:style>
  <w:style w:type="table" w:styleId="TableGrid">
    <w:name w:val="Table Grid"/>
    <w:basedOn w:val="TableNormal"/>
    <w:uiPriority w:val="39"/>
    <w:rsid w:val="00E40E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3263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3</Pages>
  <Words>981</Words>
  <Characters>5596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Panayiota Arnou</dc:creator>
  <cp:keywords/>
  <dc:description/>
  <cp:lastModifiedBy>Panayiota Arnou</cp:lastModifiedBy>
  <cp:revision>4</cp:revision>
  <dcterms:created xsi:type="dcterms:W3CDTF">2026-02-13T11:37:00Z</dcterms:created>
  <dcterms:modified xsi:type="dcterms:W3CDTF">2026-02-16T09:11:00Z</dcterms:modified>
</cp:coreProperties>
</file>