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CEF46B" w14:textId="2A20EB9D" w:rsidR="00633B10" w:rsidRPr="00CB5DFC" w:rsidRDefault="00633B10" w:rsidP="00E1341C">
      <w:pPr>
        <w:spacing w:after="0" w:line="240" w:lineRule="auto"/>
        <w:jc w:val="both"/>
        <w:rPr>
          <w:rFonts w:ascii="Arial" w:hAnsi="Arial" w:cs="Arial"/>
          <w:b/>
          <w:bCs/>
          <w:sz w:val="16"/>
          <w:szCs w:val="16"/>
        </w:rPr>
      </w:pPr>
      <w:r w:rsidRPr="00CB5DFC">
        <w:rPr>
          <w:rFonts w:ascii="Arial" w:hAnsi="Arial" w:cs="Arial"/>
          <w:b/>
          <w:bCs/>
          <w:sz w:val="16"/>
          <w:szCs w:val="16"/>
        </w:rPr>
        <w:t>Ε.Ε. ΧΧΧΧΧ</w:t>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Pr="00CB5DFC">
        <w:rPr>
          <w:rFonts w:ascii="Arial" w:hAnsi="Arial" w:cs="Arial"/>
          <w:b/>
          <w:bCs/>
          <w:sz w:val="16"/>
          <w:szCs w:val="16"/>
        </w:rPr>
        <w:tab/>
      </w:r>
      <w:r w:rsidR="007C56DC" w:rsidRPr="00CB5DFC">
        <w:rPr>
          <w:rFonts w:ascii="Arial" w:hAnsi="Arial" w:cs="Arial"/>
          <w:b/>
          <w:bCs/>
          <w:sz w:val="16"/>
          <w:szCs w:val="16"/>
        </w:rPr>
        <w:t xml:space="preserve">                Ν. ΧΧΧΧ / 2026</w:t>
      </w:r>
    </w:p>
    <w:p w14:paraId="05B7CAAF" w14:textId="0348576C" w:rsidR="00633B10" w:rsidRPr="00CB5DFC" w:rsidRDefault="00633B10" w:rsidP="00E1341C">
      <w:pPr>
        <w:spacing w:after="0" w:line="240" w:lineRule="auto"/>
        <w:jc w:val="both"/>
        <w:rPr>
          <w:rFonts w:ascii="Arial" w:hAnsi="Arial" w:cs="Arial"/>
          <w:b/>
          <w:bCs/>
          <w:sz w:val="16"/>
          <w:szCs w:val="16"/>
        </w:rPr>
      </w:pPr>
      <w:r w:rsidRPr="00CB5DFC">
        <w:rPr>
          <w:rFonts w:ascii="Arial" w:hAnsi="Arial" w:cs="Arial"/>
          <w:b/>
          <w:bCs/>
          <w:sz w:val="16"/>
          <w:szCs w:val="16"/>
        </w:rPr>
        <w:t>Αρ.</w:t>
      </w:r>
    </w:p>
    <w:p w14:paraId="575594D3" w14:textId="5B2E3A82" w:rsidR="00633B10" w:rsidRPr="00CB5DFC" w:rsidRDefault="007C56DC" w:rsidP="00DD216B">
      <w:pPr>
        <w:ind w:firstLine="284"/>
        <w:jc w:val="both"/>
        <w:rPr>
          <w:rFonts w:ascii="Arial" w:hAnsi="Arial" w:cs="Arial"/>
          <w:b/>
          <w:bCs/>
          <w:sz w:val="16"/>
          <w:szCs w:val="16"/>
          <w:lang w:eastAsia="x-none"/>
        </w:rPr>
      </w:pPr>
      <w:r w:rsidRPr="00CB5DFC">
        <w:rPr>
          <w:rFonts w:ascii="Arial" w:hAnsi="Arial" w:cs="Arial"/>
          <w:b/>
          <w:bCs/>
          <w:sz w:val="16"/>
          <w:szCs w:val="16"/>
        </w:rPr>
        <w:t>Ο Περί Μεταφερόμενου Εξοπλισμού υπό Πίεση (Τροποποιητικός) Νόμος του 2026 εκδίδεται με δημοσίευση στην Επίσημη Εφημερίδα της Κυπριακής Δημοκρατίας σύμφωνα με το Άρθρο 52 του Συντάγματος.</w:t>
      </w:r>
    </w:p>
    <w:p w14:paraId="12FCF18F" w14:textId="0AA198BF" w:rsidR="007C56DC" w:rsidRPr="00CB5DFC" w:rsidRDefault="007C56DC" w:rsidP="00A1616E">
      <w:pPr>
        <w:spacing w:after="0"/>
        <w:jc w:val="center"/>
        <w:rPr>
          <w:rFonts w:ascii="Arial" w:hAnsi="Arial" w:cs="Arial"/>
          <w:sz w:val="16"/>
          <w:szCs w:val="16"/>
        </w:rPr>
      </w:pPr>
      <w:r w:rsidRPr="00CB5DFC">
        <w:rPr>
          <w:rFonts w:ascii="Arial" w:hAnsi="Arial" w:cs="Arial"/>
          <w:sz w:val="16"/>
          <w:szCs w:val="16"/>
        </w:rPr>
        <w:t>Αριθμός ΧΧΧ του 2026</w:t>
      </w:r>
    </w:p>
    <w:p w14:paraId="001718EF" w14:textId="77777777" w:rsidR="007C56DC" w:rsidRPr="00292C26" w:rsidRDefault="007C56DC" w:rsidP="00A1616E">
      <w:pPr>
        <w:spacing w:after="0"/>
        <w:jc w:val="center"/>
        <w:rPr>
          <w:rFonts w:ascii="Arial" w:hAnsi="Arial" w:cs="Arial"/>
          <w:sz w:val="16"/>
          <w:szCs w:val="16"/>
        </w:rPr>
      </w:pPr>
    </w:p>
    <w:p w14:paraId="0C987CAF" w14:textId="63DCA2C0" w:rsidR="00633B10" w:rsidRPr="00292C26" w:rsidRDefault="007C56DC" w:rsidP="00A1616E">
      <w:pPr>
        <w:spacing w:after="0"/>
        <w:jc w:val="center"/>
        <w:rPr>
          <w:rFonts w:ascii="Arial" w:hAnsi="Arial" w:cs="Arial"/>
          <w:sz w:val="16"/>
          <w:szCs w:val="16"/>
        </w:rPr>
      </w:pPr>
      <w:r w:rsidRPr="00292C26">
        <w:rPr>
          <w:rFonts w:ascii="Arial" w:hAnsi="Arial" w:cs="Arial"/>
          <w:sz w:val="16"/>
          <w:szCs w:val="16"/>
        </w:rPr>
        <w:t xml:space="preserve">ΝΟΜΟΣ ΠΟΥ ΤΡΟΠΟΠΟΙΕΙ ΤΟΝ ΠΕΡΙ ΜΕΤΑΦΕΡΟΜΕΝΟΥ ΕΞΟΠΛΙΣΜΟΥ ΥΠΟ ΠΙΕΣΗ ΝΟΜΟ ΤΟΥ 2012 </w:t>
      </w:r>
    </w:p>
    <w:p w14:paraId="51695F40" w14:textId="77777777" w:rsidR="007C56DC" w:rsidRPr="00292C26" w:rsidRDefault="007C56DC" w:rsidP="00A1616E">
      <w:pPr>
        <w:spacing w:after="0"/>
        <w:jc w:val="center"/>
        <w:rPr>
          <w:rFonts w:ascii="Arial" w:hAnsi="Arial" w:cs="Arial"/>
          <w:color w:val="FF0000"/>
          <w:sz w:val="16"/>
          <w:szCs w:val="16"/>
        </w:rPr>
      </w:pPr>
    </w:p>
    <w:tbl>
      <w:tblPr>
        <w:tblStyle w:val="TableGrid"/>
        <w:tblW w:w="0" w:type="auto"/>
        <w:tblLook w:val="04A0" w:firstRow="1" w:lastRow="0" w:firstColumn="1" w:lastColumn="0" w:noHBand="0" w:noVBand="1"/>
      </w:tblPr>
      <w:tblGrid>
        <w:gridCol w:w="1551"/>
        <w:gridCol w:w="1334"/>
        <w:gridCol w:w="6131"/>
      </w:tblGrid>
      <w:tr w:rsidR="005E0EE6" w:rsidRPr="00292C26" w14:paraId="38EF3BE6" w14:textId="77777777" w:rsidTr="00F77AE8">
        <w:trPr>
          <w:trHeight w:val="1688"/>
        </w:trPr>
        <w:tc>
          <w:tcPr>
            <w:tcW w:w="1551" w:type="dxa"/>
          </w:tcPr>
          <w:p w14:paraId="526DE2A6" w14:textId="77777777" w:rsidR="001921B9" w:rsidRPr="00292C26" w:rsidRDefault="001921B9" w:rsidP="00FA101B">
            <w:pPr>
              <w:spacing w:after="0" w:line="240" w:lineRule="auto"/>
              <w:rPr>
                <w:rFonts w:ascii="Arial" w:hAnsi="Arial" w:cs="Arial"/>
                <w:sz w:val="16"/>
                <w:szCs w:val="16"/>
              </w:rPr>
            </w:pPr>
            <w:r w:rsidRPr="00292C26">
              <w:rPr>
                <w:rFonts w:ascii="Arial" w:hAnsi="Arial" w:cs="Arial"/>
                <w:sz w:val="16"/>
                <w:szCs w:val="16"/>
              </w:rPr>
              <w:t>Προοίμιο</w:t>
            </w:r>
          </w:p>
          <w:p w14:paraId="0697ABB9" w14:textId="77777777" w:rsidR="001921B9" w:rsidRPr="00292C26" w:rsidRDefault="001921B9" w:rsidP="00FA101B">
            <w:pPr>
              <w:spacing w:after="0" w:line="240" w:lineRule="auto"/>
              <w:rPr>
                <w:rFonts w:ascii="Arial" w:hAnsi="Arial" w:cs="Arial"/>
                <w:sz w:val="16"/>
                <w:szCs w:val="16"/>
              </w:rPr>
            </w:pPr>
          </w:p>
          <w:p w14:paraId="330797B2" w14:textId="77777777" w:rsidR="001921B9" w:rsidRPr="00292C26" w:rsidRDefault="001921B9" w:rsidP="00FA101B">
            <w:pPr>
              <w:spacing w:after="0" w:line="240" w:lineRule="auto"/>
              <w:rPr>
                <w:rFonts w:ascii="Arial" w:hAnsi="Arial" w:cs="Arial"/>
                <w:sz w:val="16"/>
                <w:szCs w:val="16"/>
              </w:rPr>
            </w:pPr>
          </w:p>
          <w:p w14:paraId="26A120EC" w14:textId="7EDF61CD" w:rsidR="001921B9" w:rsidRPr="00292C26" w:rsidRDefault="001921B9" w:rsidP="001921B9">
            <w:pPr>
              <w:spacing w:after="0" w:line="240" w:lineRule="auto"/>
              <w:rPr>
                <w:rFonts w:ascii="Arial" w:hAnsi="Arial" w:cs="Arial"/>
                <w:sz w:val="16"/>
                <w:szCs w:val="16"/>
              </w:rPr>
            </w:pPr>
            <w:r w:rsidRPr="00292C26">
              <w:rPr>
                <w:rFonts w:ascii="Arial" w:hAnsi="Arial" w:cs="Arial"/>
                <w:sz w:val="16"/>
                <w:szCs w:val="16"/>
              </w:rPr>
              <w:t>Επίσημη Εφημερίδα της E.E.: L,</w:t>
            </w:r>
          </w:p>
          <w:p w14:paraId="5C03D53E" w14:textId="34A83343" w:rsidR="001921B9" w:rsidRPr="00292C26" w:rsidRDefault="001921B9" w:rsidP="00FA101B">
            <w:pPr>
              <w:spacing w:after="0" w:line="240" w:lineRule="auto"/>
              <w:rPr>
                <w:rFonts w:ascii="Arial" w:hAnsi="Arial" w:cs="Arial"/>
                <w:sz w:val="16"/>
                <w:szCs w:val="16"/>
              </w:rPr>
            </w:pPr>
            <w:r w:rsidRPr="00292C26">
              <w:rPr>
                <w:rFonts w:ascii="Arial" w:hAnsi="Arial" w:cs="Arial"/>
                <w:sz w:val="16"/>
                <w:szCs w:val="16"/>
              </w:rPr>
              <w:t xml:space="preserve">8.11.2024.        </w:t>
            </w:r>
          </w:p>
        </w:tc>
        <w:tc>
          <w:tcPr>
            <w:tcW w:w="7465" w:type="dxa"/>
            <w:gridSpan w:val="2"/>
          </w:tcPr>
          <w:p w14:paraId="09F7B4CA" w14:textId="5D0E2E64" w:rsidR="001921B9" w:rsidRPr="00292C26" w:rsidRDefault="001921B9" w:rsidP="001921B9">
            <w:pPr>
              <w:jc w:val="both"/>
              <w:rPr>
                <w:rFonts w:ascii="Arial" w:hAnsi="Arial" w:cs="Arial"/>
                <w:sz w:val="16"/>
                <w:szCs w:val="16"/>
              </w:rPr>
            </w:pPr>
            <w:r w:rsidRPr="00292C26">
              <w:rPr>
                <w:rFonts w:ascii="Arial" w:hAnsi="Arial" w:cs="Arial"/>
                <w:sz w:val="16"/>
                <w:szCs w:val="16"/>
              </w:rPr>
              <w:t>Για σκοπούς εναρμόνισης με την πράξη της Ευρωπαϊκής Ένωσης με τίτλο-</w:t>
            </w:r>
          </w:p>
          <w:p w14:paraId="1A187FE5" w14:textId="542426F7" w:rsidR="001921B9" w:rsidRPr="00292C26" w:rsidRDefault="001921B9" w:rsidP="001921B9">
            <w:pPr>
              <w:jc w:val="both"/>
              <w:rPr>
                <w:rFonts w:ascii="Arial" w:hAnsi="Arial" w:cs="Arial"/>
                <w:sz w:val="16"/>
                <w:szCs w:val="16"/>
              </w:rPr>
            </w:pPr>
            <w:r w:rsidRPr="00292C26">
              <w:rPr>
                <w:rFonts w:ascii="Arial" w:hAnsi="Arial" w:cs="Arial"/>
                <w:sz w:val="16"/>
                <w:szCs w:val="16"/>
              </w:rPr>
              <w:t>«Οδηγία 2024/2749 του Ευρωπαϊκού Κοινοβουλίου και του Συμβουλίου, της 9</w:t>
            </w:r>
            <w:r w:rsidRPr="00292C26">
              <w:rPr>
                <w:rFonts w:ascii="Arial" w:hAnsi="Arial" w:cs="Arial"/>
                <w:sz w:val="16"/>
                <w:szCs w:val="16"/>
                <w:vertAlign w:val="superscript"/>
              </w:rPr>
              <w:t>ης</w:t>
            </w:r>
            <w:r w:rsidRPr="00292C26">
              <w:rPr>
                <w:rFonts w:ascii="Arial" w:hAnsi="Arial" w:cs="Arial"/>
                <w:sz w:val="16"/>
                <w:szCs w:val="16"/>
              </w:rPr>
              <w:t xml:space="preserve"> Οκτωβρίου 2024,</w:t>
            </w:r>
            <w:r w:rsidRPr="00292C26">
              <w:rPr>
                <w:rFonts w:ascii="Arial" w:hAnsi="Arial" w:cs="Arial"/>
                <w:bCs/>
                <w:sz w:val="16"/>
                <w:szCs w:val="16"/>
              </w:rPr>
              <w:t xml:space="preserve"> για την τροποποίηση των οδηγιών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5E0EE6" w:rsidRPr="00292C26" w14:paraId="73360D2A" w14:textId="77777777" w:rsidTr="00F77AE8">
        <w:trPr>
          <w:trHeight w:val="281"/>
        </w:trPr>
        <w:tc>
          <w:tcPr>
            <w:tcW w:w="1551" w:type="dxa"/>
          </w:tcPr>
          <w:p w14:paraId="2AA40D3B" w14:textId="77777777" w:rsidR="00B738C6" w:rsidRPr="00292C26" w:rsidRDefault="00B738C6" w:rsidP="00FA101B">
            <w:pPr>
              <w:spacing w:after="0" w:line="240" w:lineRule="auto"/>
              <w:rPr>
                <w:rFonts w:ascii="Arial" w:hAnsi="Arial" w:cs="Arial"/>
                <w:sz w:val="16"/>
                <w:szCs w:val="16"/>
              </w:rPr>
            </w:pPr>
          </w:p>
        </w:tc>
        <w:tc>
          <w:tcPr>
            <w:tcW w:w="7465" w:type="dxa"/>
            <w:gridSpan w:val="2"/>
          </w:tcPr>
          <w:p w14:paraId="729C5A03" w14:textId="28A17AE1" w:rsidR="00B738C6" w:rsidRPr="00292C26" w:rsidRDefault="00B738C6" w:rsidP="001921B9">
            <w:pPr>
              <w:jc w:val="both"/>
              <w:rPr>
                <w:rFonts w:ascii="Arial" w:hAnsi="Arial" w:cs="Arial"/>
                <w:sz w:val="16"/>
                <w:szCs w:val="16"/>
              </w:rPr>
            </w:pPr>
            <w:r w:rsidRPr="00292C26">
              <w:rPr>
                <w:rFonts w:ascii="Arial" w:hAnsi="Arial" w:cs="Arial"/>
                <w:sz w:val="16"/>
                <w:szCs w:val="16"/>
              </w:rPr>
              <w:t>Η Βουλή των Αντιπροσώπων ψηφίζει ως ακολούθως:</w:t>
            </w:r>
          </w:p>
        </w:tc>
      </w:tr>
      <w:tr w:rsidR="005E0EE6" w:rsidRPr="00292C26" w14:paraId="0B84C3BC" w14:textId="77777777" w:rsidTr="00F77AE8">
        <w:trPr>
          <w:trHeight w:val="1121"/>
        </w:trPr>
        <w:tc>
          <w:tcPr>
            <w:tcW w:w="1551" w:type="dxa"/>
          </w:tcPr>
          <w:p w14:paraId="1490C5F6" w14:textId="77777777" w:rsidR="00F54B97" w:rsidRPr="00292C26" w:rsidRDefault="00F54B97" w:rsidP="00F54B97">
            <w:pPr>
              <w:spacing w:after="0" w:line="240" w:lineRule="auto"/>
              <w:rPr>
                <w:rFonts w:ascii="Arial" w:hAnsi="Arial" w:cs="Arial"/>
                <w:sz w:val="16"/>
                <w:szCs w:val="16"/>
              </w:rPr>
            </w:pPr>
            <w:r w:rsidRPr="00292C26">
              <w:rPr>
                <w:rFonts w:ascii="Arial" w:hAnsi="Arial" w:cs="Arial"/>
                <w:sz w:val="16"/>
                <w:szCs w:val="16"/>
              </w:rPr>
              <w:t>Συνοπτικός τίτλος</w:t>
            </w:r>
          </w:p>
          <w:p w14:paraId="5C958B84" w14:textId="77777777" w:rsidR="00C27562" w:rsidRPr="00292C26" w:rsidRDefault="00C27562" w:rsidP="00F54B97">
            <w:pPr>
              <w:spacing w:after="0" w:line="240" w:lineRule="auto"/>
              <w:rPr>
                <w:rFonts w:ascii="Arial" w:hAnsi="Arial" w:cs="Arial"/>
                <w:sz w:val="16"/>
                <w:szCs w:val="16"/>
              </w:rPr>
            </w:pPr>
          </w:p>
          <w:p w14:paraId="177CC86D" w14:textId="6DF26AE9" w:rsidR="00B738C6" w:rsidRPr="00292C26" w:rsidRDefault="00C27562" w:rsidP="00F54B97">
            <w:pPr>
              <w:spacing w:after="0" w:line="240" w:lineRule="auto"/>
              <w:rPr>
                <w:rFonts w:ascii="Arial" w:hAnsi="Arial" w:cs="Arial"/>
                <w:sz w:val="16"/>
                <w:szCs w:val="16"/>
              </w:rPr>
            </w:pPr>
            <w:r w:rsidRPr="00292C26">
              <w:rPr>
                <w:rFonts w:ascii="Arial" w:hAnsi="Arial" w:cs="Arial"/>
                <w:sz w:val="16"/>
                <w:szCs w:val="16"/>
              </w:rPr>
              <w:t>17(I) του 2012</w:t>
            </w:r>
          </w:p>
        </w:tc>
        <w:tc>
          <w:tcPr>
            <w:tcW w:w="7465" w:type="dxa"/>
            <w:gridSpan w:val="2"/>
          </w:tcPr>
          <w:p w14:paraId="2921AA08" w14:textId="1F7B3141" w:rsidR="00F54B97" w:rsidRPr="00292C26" w:rsidRDefault="00F54B97" w:rsidP="00F54B97">
            <w:pPr>
              <w:jc w:val="both"/>
              <w:rPr>
                <w:rFonts w:ascii="Arial" w:hAnsi="Arial" w:cs="Arial"/>
                <w:b/>
                <w:bCs/>
                <w:sz w:val="16"/>
                <w:szCs w:val="16"/>
              </w:rPr>
            </w:pPr>
            <w:r w:rsidRPr="00292C26">
              <w:rPr>
                <w:rFonts w:ascii="Arial" w:hAnsi="Arial" w:cs="Arial"/>
                <w:b/>
                <w:bCs/>
                <w:sz w:val="16"/>
                <w:szCs w:val="16"/>
              </w:rPr>
              <w:t>1</w:t>
            </w:r>
            <w:r w:rsidRPr="00292C26">
              <w:rPr>
                <w:rFonts w:ascii="Arial" w:hAnsi="Arial" w:cs="Arial"/>
                <w:sz w:val="16"/>
                <w:szCs w:val="16"/>
              </w:rPr>
              <w:t xml:space="preserve">. Ο παρών Νόμος θα αναφέρεται ως ο περί Μεταφερόμενου Εξοπλισμού υπό Πίεση (Τροποποιητικός) Νόμος του 2026 και θα διαβάζεται μαζί με τον περί του Μεταφερόμενου Εξοπλισμού υπό Πίεση Νόμο του 2012 (που στο εξής θα αναφέρεται ως «ο βασικός νόμος») και ο βασικός νόμος και ο παρών Νόμος θα αναφέρονται μαζί ως οι περί του Μεταφερόμενου Εξοπλισμού υπό Πίεση Νόμοι του 2012 έως 2026. </w:t>
            </w:r>
          </w:p>
        </w:tc>
      </w:tr>
      <w:tr w:rsidR="005E0EE6" w:rsidRPr="00292C26" w14:paraId="02CECB60" w14:textId="77777777" w:rsidTr="00F77AE8">
        <w:trPr>
          <w:trHeight w:val="289"/>
        </w:trPr>
        <w:tc>
          <w:tcPr>
            <w:tcW w:w="1551" w:type="dxa"/>
          </w:tcPr>
          <w:p w14:paraId="1E58C631" w14:textId="77777777" w:rsidR="00F54B97" w:rsidRPr="00292C26" w:rsidRDefault="00F54B97" w:rsidP="00F54B97">
            <w:pPr>
              <w:spacing w:after="0" w:line="240" w:lineRule="auto"/>
              <w:rPr>
                <w:rFonts w:ascii="Arial" w:hAnsi="Arial" w:cs="Arial"/>
                <w:sz w:val="16"/>
                <w:szCs w:val="16"/>
              </w:rPr>
            </w:pPr>
          </w:p>
        </w:tc>
        <w:tc>
          <w:tcPr>
            <w:tcW w:w="7465" w:type="dxa"/>
            <w:gridSpan w:val="2"/>
          </w:tcPr>
          <w:p w14:paraId="4EB7F8C0" w14:textId="77777777" w:rsidR="00F54B97" w:rsidRPr="00292C26" w:rsidRDefault="00F54B97" w:rsidP="00F54B97">
            <w:pPr>
              <w:ind w:left="321" w:firstLine="567"/>
              <w:jc w:val="both"/>
              <w:rPr>
                <w:rFonts w:ascii="Arial" w:hAnsi="Arial" w:cs="Arial"/>
                <w:sz w:val="16"/>
                <w:szCs w:val="16"/>
              </w:rPr>
            </w:pPr>
          </w:p>
        </w:tc>
      </w:tr>
      <w:tr w:rsidR="005E0EE6" w:rsidRPr="00292C26" w14:paraId="7A4430AF" w14:textId="77777777" w:rsidTr="00F77AE8">
        <w:trPr>
          <w:trHeight w:val="579"/>
        </w:trPr>
        <w:tc>
          <w:tcPr>
            <w:tcW w:w="1551" w:type="dxa"/>
          </w:tcPr>
          <w:p w14:paraId="4CD9B9E0" w14:textId="6660E764" w:rsidR="00F54B97" w:rsidRPr="00292C26" w:rsidRDefault="00F54B97" w:rsidP="00F54B97">
            <w:pPr>
              <w:spacing w:after="0"/>
              <w:rPr>
                <w:rFonts w:ascii="Arial" w:hAnsi="Arial" w:cs="Arial"/>
                <w:sz w:val="16"/>
                <w:szCs w:val="16"/>
              </w:rPr>
            </w:pPr>
            <w:r w:rsidRPr="00292C26">
              <w:rPr>
                <w:rFonts w:ascii="Arial" w:hAnsi="Arial" w:cs="Arial"/>
                <w:sz w:val="16"/>
                <w:szCs w:val="16"/>
              </w:rPr>
              <w:t>Τροποποίηση του άρθρου 2 του βασικού νόμου</w:t>
            </w:r>
          </w:p>
        </w:tc>
        <w:tc>
          <w:tcPr>
            <w:tcW w:w="7465" w:type="dxa"/>
            <w:gridSpan w:val="2"/>
          </w:tcPr>
          <w:p w14:paraId="57BC9F9D" w14:textId="0B32C8C1" w:rsidR="00F54B97" w:rsidRPr="00292C26" w:rsidRDefault="00F54B97" w:rsidP="00F54B97">
            <w:pPr>
              <w:ind w:left="171" w:hanging="142"/>
              <w:jc w:val="both"/>
              <w:rPr>
                <w:rFonts w:ascii="Arial" w:hAnsi="Arial" w:cs="Arial"/>
                <w:sz w:val="16"/>
                <w:szCs w:val="16"/>
              </w:rPr>
            </w:pPr>
            <w:r w:rsidRPr="00292C26">
              <w:rPr>
                <w:rFonts w:ascii="Arial" w:hAnsi="Arial" w:cs="Arial"/>
                <w:b/>
                <w:bCs/>
                <w:sz w:val="16"/>
                <w:szCs w:val="16"/>
              </w:rPr>
              <w:t>2.</w:t>
            </w:r>
            <w:r w:rsidRPr="00292C26">
              <w:rPr>
                <w:rFonts w:ascii="Arial" w:hAnsi="Arial" w:cs="Arial"/>
                <w:sz w:val="16"/>
                <w:szCs w:val="16"/>
              </w:rPr>
              <w:t xml:space="preserve"> Το άρθρο 2 του βασικού </w:t>
            </w:r>
            <w:r w:rsidR="00A77BAB">
              <w:rPr>
                <w:rFonts w:ascii="Arial" w:hAnsi="Arial" w:cs="Arial"/>
                <w:sz w:val="16"/>
                <w:szCs w:val="16"/>
              </w:rPr>
              <w:t>Ν</w:t>
            </w:r>
            <w:r w:rsidRPr="00292C26">
              <w:rPr>
                <w:rFonts w:ascii="Arial" w:hAnsi="Arial" w:cs="Arial"/>
                <w:sz w:val="16"/>
                <w:szCs w:val="16"/>
              </w:rPr>
              <w:t>όμου τροποποιείται με την προσθήκη, στην κατάλληλη αλφαβητική σειρά,  των ακόλουθων νέων όρων και των ορισμών τους:</w:t>
            </w:r>
          </w:p>
        </w:tc>
      </w:tr>
      <w:tr w:rsidR="005E0EE6" w:rsidRPr="00292C26" w14:paraId="3B256185" w14:textId="77777777" w:rsidTr="00F77AE8">
        <w:trPr>
          <w:trHeight w:val="53"/>
        </w:trPr>
        <w:tc>
          <w:tcPr>
            <w:tcW w:w="1551" w:type="dxa"/>
          </w:tcPr>
          <w:p w14:paraId="250CA3EF" w14:textId="65034B19" w:rsidR="00F54B97" w:rsidRPr="00292C26" w:rsidRDefault="00F54B97" w:rsidP="00F54B97">
            <w:pPr>
              <w:rPr>
                <w:rFonts w:ascii="Arial" w:hAnsi="Arial" w:cs="Arial"/>
                <w:sz w:val="16"/>
                <w:szCs w:val="16"/>
              </w:rPr>
            </w:pPr>
          </w:p>
        </w:tc>
        <w:tc>
          <w:tcPr>
            <w:tcW w:w="1334" w:type="dxa"/>
          </w:tcPr>
          <w:p w14:paraId="58FD8140" w14:textId="5DE8DD62" w:rsidR="006D700A" w:rsidRPr="00292C26" w:rsidRDefault="006D700A" w:rsidP="006D700A">
            <w:pPr>
              <w:jc w:val="both"/>
              <w:rPr>
                <w:rFonts w:ascii="Arial" w:hAnsi="Arial" w:cs="Arial"/>
                <w:sz w:val="16"/>
                <w:szCs w:val="16"/>
              </w:rPr>
            </w:pPr>
            <w:r w:rsidRPr="00292C26">
              <w:rPr>
                <w:rFonts w:ascii="Arial" w:hAnsi="Arial" w:cs="Arial"/>
                <w:sz w:val="16"/>
                <w:szCs w:val="16"/>
              </w:rPr>
              <w:t>Επίσημη Εφημερίδα της E.E.: L 169, 25.6.2019,        σ. 1</w:t>
            </w:r>
          </w:p>
          <w:p w14:paraId="7ABC7437" w14:textId="1406428C" w:rsidR="006D700A" w:rsidRPr="00292C26" w:rsidRDefault="006D700A" w:rsidP="006D700A">
            <w:pPr>
              <w:jc w:val="both"/>
              <w:rPr>
                <w:rFonts w:ascii="Arial" w:hAnsi="Arial" w:cs="Arial"/>
                <w:sz w:val="16"/>
                <w:szCs w:val="16"/>
              </w:rPr>
            </w:pPr>
            <w:r w:rsidRPr="00292C26">
              <w:rPr>
                <w:rFonts w:ascii="Arial" w:hAnsi="Arial" w:cs="Arial"/>
                <w:sz w:val="16"/>
                <w:szCs w:val="16"/>
              </w:rPr>
              <w:t>Επίσημη Εφημερίδα της E.E.:</w:t>
            </w:r>
            <w:r w:rsidR="005433B8">
              <w:rPr>
                <w:rFonts w:ascii="Arial" w:hAnsi="Arial" w:cs="Arial"/>
                <w:sz w:val="16"/>
                <w:szCs w:val="16"/>
              </w:rPr>
              <w:t xml:space="preserve"> </w:t>
            </w:r>
            <w:r w:rsidRPr="00292C26">
              <w:rPr>
                <w:rFonts w:ascii="Arial" w:hAnsi="Arial" w:cs="Arial"/>
                <w:sz w:val="16"/>
                <w:szCs w:val="16"/>
              </w:rPr>
              <w:t xml:space="preserve">L, 8.11.2024.        </w:t>
            </w:r>
          </w:p>
          <w:p w14:paraId="7935DE92" w14:textId="77777777" w:rsidR="006D700A" w:rsidRPr="00292C26" w:rsidRDefault="006D700A" w:rsidP="006D700A">
            <w:pPr>
              <w:jc w:val="both"/>
              <w:rPr>
                <w:rFonts w:ascii="Arial" w:hAnsi="Arial" w:cs="Arial"/>
                <w:sz w:val="16"/>
                <w:szCs w:val="16"/>
              </w:rPr>
            </w:pPr>
          </w:p>
        </w:tc>
        <w:tc>
          <w:tcPr>
            <w:tcW w:w="6131" w:type="dxa"/>
          </w:tcPr>
          <w:p w14:paraId="2451367F" w14:textId="77777777" w:rsidR="00F54B97" w:rsidRPr="00292C26" w:rsidRDefault="006D700A" w:rsidP="00F54B97">
            <w:pPr>
              <w:jc w:val="both"/>
              <w:rPr>
                <w:rFonts w:ascii="Arial" w:hAnsi="Arial" w:cs="Arial"/>
                <w:sz w:val="16"/>
                <w:szCs w:val="16"/>
              </w:rPr>
            </w:pPr>
            <w:r w:rsidRPr="00292C26">
              <w:rPr>
                <w:rFonts w:ascii="Arial" w:hAnsi="Arial" w:cs="Arial"/>
                <w:sz w:val="16"/>
                <w:szCs w:val="16"/>
              </w:rPr>
              <w:t>«Κανονισμός (ΕΕ) 2024/2747» σημαίνει την πράξη της Ευρωπαϊκής Ένωσης με τίτλο «Κανονισμός (ΕΕ) 2024/2747 του Ευρωπαϊκού Κοινοβουλίου και του Συμβουλίου της 9</w:t>
            </w:r>
            <w:r w:rsidRPr="00292C26">
              <w:rPr>
                <w:rFonts w:ascii="Arial" w:hAnsi="Arial" w:cs="Arial"/>
                <w:sz w:val="16"/>
                <w:szCs w:val="16"/>
                <w:vertAlign w:val="superscript"/>
              </w:rPr>
              <w:t>ης</w:t>
            </w:r>
            <w:r w:rsidRPr="00292C26">
              <w:rPr>
                <w:rFonts w:ascii="Arial" w:hAnsi="Arial" w:cs="Arial"/>
                <w:sz w:val="16"/>
                <w:szCs w:val="16"/>
              </w:rPr>
              <w:t xml:space="preserve"> Οκτωβρίου 2024 </w:t>
            </w:r>
            <w:r w:rsidRPr="00292C26">
              <w:rPr>
                <w:rFonts w:ascii="Arial" w:hAnsi="Arial" w:cs="Arial"/>
                <w:bCs/>
                <w:sz w:val="16"/>
                <w:szCs w:val="16"/>
              </w:rPr>
              <w:t>για τη θέσπιση πλαισίου μέτρων που αφορούν μια κατάσταση έκτακτης ανάγκης της εσωτερικής αγοράς και την ανθεκτικότητα της εσωτερικής αγοράς και για την τροποποίηση του κανονισμού (ΕΚ) αριθ. 2679/98 του Συμβουλίου (κανονισμός για κατάσταση έκτακτης ανάγκης της εσωτερικής αγοράς και για την ανθεκτικότητα της εσωτερικής αγοράς)</w:t>
            </w:r>
            <w:r w:rsidRPr="00292C26">
              <w:rPr>
                <w:rFonts w:ascii="Arial" w:hAnsi="Arial" w:cs="Arial"/>
                <w:sz w:val="16"/>
                <w:szCs w:val="16"/>
              </w:rPr>
              <w:t>», όπως εκάστοτε τροποποιείται ή αντικαθίσταται·</w:t>
            </w:r>
          </w:p>
          <w:p w14:paraId="1D622243" w14:textId="31AB2F81" w:rsidR="00C65A8A" w:rsidRPr="00292C26" w:rsidRDefault="00335545" w:rsidP="00C65A8A">
            <w:pPr>
              <w:jc w:val="both"/>
              <w:rPr>
                <w:rFonts w:ascii="Arial" w:hAnsi="Arial" w:cs="Arial"/>
                <w:sz w:val="16"/>
                <w:szCs w:val="16"/>
              </w:rPr>
            </w:pPr>
            <w:r w:rsidRPr="00292C26">
              <w:rPr>
                <w:rFonts w:ascii="Arial" w:hAnsi="Arial" w:cs="Arial"/>
                <w:sz w:val="16"/>
                <w:szCs w:val="16"/>
              </w:rPr>
              <w:t>«συναφή με την κρίση εμπορεύματα» ή «συναφείς με την κρίση υπηρεσίες», που αναφέρονται από κοινού ως «συναφή με την κρίση εμπορεύματα και υπηρεσίες»: εμπορεύματα ή υπηρεσίες που είναι υποκαταστάσιμα, μη διαφοροποιήσιμα ή απαραίτητα για τη διατήρηση ζωτικών κοινωνικών λειτουργιών ή οικονομικών δραστηριοτήτων, προκειμένου να διασφαλιστεί η ορθή λειτουργία της εσωτερικής αγοράς και των αλυσίδων εφοδιασμού της, και τα οποία θεωρούνται απαραίτητα για την αντιμετώπιση κρίσης και παρατίθενται σε εκτελεστική πράξη που εκδίδεται από το Συμβούλιο σύμφωνα με το άρθρο 18 παράγραφος (4) του Κανονισμού (ΕΕ) 2024/2747.</w:t>
            </w:r>
          </w:p>
          <w:p w14:paraId="70F9D320" w14:textId="1C8495A7" w:rsidR="00335545" w:rsidRPr="00292C26" w:rsidRDefault="00335545" w:rsidP="00F54B97">
            <w:pPr>
              <w:jc w:val="both"/>
              <w:rPr>
                <w:rFonts w:ascii="Arial" w:hAnsi="Arial" w:cs="Arial"/>
                <w:sz w:val="16"/>
                <w:szCs w:val="16"/>
              </w:rPr>
            </w:pPr>
            <w:r w:rsidRPr="00292C26">
              <w:rPr>
                <w:rFonts w:ascii="Arial" w:hAnsi="Arial" w:cs="Arial"/>
                <w:sz w:val="16"/>
                <w:szCs w:val="16"/>
              </w:rPr>
              <w:t>«λειτουργία έκτακτης ανάγκης στην εσωτερική αγορά»: πλαίσιο για την αντιμετώπιση κρίσης με σημαντικό αρνητικό αντίκτυπο στην εσωτερική αγορά που διαταράσσει σοβαρά την ελεύθερη κυκλοφορία εμπορευμάτων, υπηρεσιών και προσώπων ή, όταν μια τέτοια σοβαρή διαταραχή έχει αποτελέσει ή ενδέχεται να αποτελέσει αντικείμενο αποκλινόντων εθνικών μέτρων, τη λειτουργία των αλυσίδων εφοδιασμού της·</w:t>
            </w:r>
          </w:p>
        </w:tc>
      </w:tr>
      <w:tr w:rsidR="001F2201" w:rsidRPr="00292C26" w14:paraId="75AF9C5C" w14:textId="77777777" w:rsidTr="00F77AE8">
        <w:trPr>
          <w:trHeight w:val="983"/>
        </w:trPr>
        <w:tc>
          <w:tcPr>
            <w:tcW w:w="1551" w:type="dxa"/>
          </w:tcPr>
          <w:p w14:paraId="3E6EE757" w14:textId="77777777" w:rsidR="001F2201" w:rsidRPr="00292C26" w:rsidRDefault="001F2201" w:rsidP="00F54B97">
            <w:pPr>
              <w:rPr>
                <w:rFonts w:ascii="Arial" w:hAnsi="Arial" w:cs="Arial"/>
                <w:sz w:val="16"/>
                <w:szCs w:val="16"/>
              </w:rPr>
            </w:pPr>
          </w:p>
        </w:tc>
        <w:tc>
          <w:tcPr>
            <w:tcW w:w="7465" w:type="dxa"/>
            <w:gridSpan w:val="2"/>
          </w:tcPr>
          <w:p w14:paraId="23767891" w14:textId="77777777" w:rsidR="001F2201" w:rsidRDefault="001F2201" w:rsidP="001F2201">
            <w:pPr>
              <w:jc w:val="both"/>
              <w:rPr>
                <w:rFonts w:ascii="Arial" w:hAnsi="Arial" w:cs="Arial"/>
                <w:sz w:val="16"/>
                <w:szCs w:val="16"/>
              </w:rPr>
            </w:pPr>
          </w:p>
          <w:p w14:paraId="6DC926B2" w14:textId="77777777" w:rsidR="00E047D0" w:rsidRDefault="00E047D0" w:rsidP="001F2201">
            <w:pPr>
              <w:jc w:val="both"/>
              <w:rPr>
                <w:rFonts w:ascii="Arial" w:hAnsi="Arial" w:cs="Arial"/>
                <w:sz w:val="16"/>
                <w:szCs w:val="16"/>
              </w:rPr>
            </w:pPr>
          </w:p>
          <w:p w14:paraId="6553DF7C" w14:textId="77777777" w:rsidR="00E047D0" w:rsidRDefault="00E047D0" w:rsidP="001F2201">
            <w:pPr>
              <w:jc w:val="both"/>
              <w:rPr>
                <w:rFonts w:ascii="Arial" w:hAnsi="Arial" w:cs="Arial"/>
                <w:sz w:val="16"/>
                <w:szCs w:val="16"/>
              </w:rPr>
            </w:pPr>
          </w:p>
          <w:p w14:paraId="00C60574" w14:textId="77777777" w:rsidR="00E047D0" w:rsidRDefault="00E047D0" w:rsidP="001F2201">
            <w:pPr>
              <w:jc w:val="both"/>
              <w:rPr>
                <w:rFonts w:ascii="Arial" w:hAnsi="Arial" w:cs="Arial"/>
                <w:sz w:val="16"/>
                <w:szCs w:val="16"/>
              </w:rPr>
            </w:pPr>
          </w:p>
          <w:p w14:paraId="0903E688" w14:textId="239B1211" w:rsidR="00E047D0" w:rsidRPr="00292C26" w:rsidRDefault="00E047D0" w:rsidP="001F2201">
            <w:pPr>
              <w:jc w:val="both"/>
              <w:rPr>
                <w:rFonts w:ascii="Arial" w:hAnsi="Arial" w:cs="Arial"/>
                <w:sz w:val="16"/>
                <w:szCs w:val="16"/>
              </w:rPr>
            </w:pPr>
          </w:p>
        </w:tc>
      </w:tr>
      <w:tr w:rsidR="001F2201" w:rsidRPr="00292C26" w14:paraId="4327159E" w14:textId="77777777" w:rsidTr="00F77AE8">
        <w:trPr>
          <w:trHeight w:val="421"/>
        </w:trPr>
        <w:tc>
          <w:tcPr>
            <w:tcW w:w="1551" w:type="dxa"/>
          </w:tcPr>
          <w:p w14:paraId="4707B96C" w14:textId="77777777" w:rsidR="001F2201" w:rsidRPr="00292C26" w:rsidRDefault="001F2201" w:rsidP="00F54B97">
            <w:pPr>
              <w:rPr>
                <w:rFonts w:ascii="Arial" w:hAnsi="Arial" w:cs="Arial"/>
                <w:sz w:val="16"/>
                <w:szCs w:val="16"/>
              </w:rPr>
            </w:pPr>
          </w:p>
        </w:tc>
        <w:tc>
          <w:tcPr>
            <w:tcW w:w="7465" w:type="dxa"/>
            <w:gridSpan w:val="2"/>
          </w:tcPr>
          <w:p w14:paraId="0E613B28" w14:textId="56322323" w:rsidR="001F2201" w:rsidRPr="00292C26" w:rsidRDefault="001F2201" w:rsidP="001F2201">
            <w:pPr>
              <w:jc w:val="both"/>
              <w:rPr>
                <w:rFonts w:ascii="Arial" w:hAnsi="Arial" w:cs="Arial"/>
                <w:sz w:val="16"/>
                <w:szCs w:val="16"/>
              </w:rPr>
            </w:pPr>
            <w:r w:rsidRPr="00292C26">
              <w:rPr>
                <w:rFonts w:ascii="Arial" w:hAnsi="Arial" w:cs="Arial"/>
                <w:sz w:val="16"/>
                <w:szCs w:val="16"/>
              </w:rPr>
              <w:t xml:space="preserve">3. </w:t>
            </w:r>
            <w:r w:rsidR="003F0B96">
              <w:rPr>
                <w:rFonts w:ascii="Arial" w:hAnsi="Arial" w:cs="Arial"/>
                <w:sz w:val="16"/>
                <w:szCs w:val="16"/>
              </w:rPr>
              <w:t>Ο βασικός νόμος τροποποιείται με την προσθήκη, αμέσως μ</w:t>
            </w:r>
            <w:r w:rsidRPr="00292C26">
              <w:rPr>
                <w:rFonts w:ascii="Arial" w:hAnsi="Arial" w:cs="Arial"/>
                <w:sz w:val="16"/>
                <w:szCs w:val="16"/>
              </w:rPr>
              <w:t>ετά το τέλος του ΜΕΡΟΥΣ V</w:t>
            </w:r>
            <w:r w:rsidR="009956C3">
              <w:rPr>
                <w:rFonts w:ascii="Arial" w:hAnsi="Arial" w:cs="Arial"/>
                <w:sz w:val="16"/>
                <w:szCs w:val="16"/>
              </w:rPr>
              <w:t xml:space="preserve"> ΔΙΑΔΙΚΑΣΙΕΣ ΔΙΑΣΦΑΛΙΣΗΣ</w:t>
            </w:r>
            <w:r w:rsidRPr="00292C26">
              <w:rPr>
                <w:rFonts w:ascii="Arial" w:hAnsi="Arial" w:cs="Arial"/>
                <w:sz w:val="16"/>
                <w:szCs w:val="16"/>
              </w:rPr>
              <w:t xml:space="preserve">, </w:t>
            </w:r>
            <w:r w:rsidR="003F0B96">
              <w:rPr>
                <w:rFonts w:ascii="Arial" w:hAnsi="Arial" w:cs="Arial"/>
                <w:sz w:val="16"/>
                <w:szCs w:val="16"/>
              </w:rPr>
              <w:t>του ακόλουθου ΜΕΡΟΥΣ</w:t>
            </w:r>
            <w:r w:rsidRPr="00292C26">
              <w:rPr>
                <w:rFonts w:ascii="Arial" w:hAnsi="Arial" w:cs="Arial"/>
                <w:sz w:val="16"/>
                <w:szCs w:val="16"/>
              </w:rPr>
              <w:t>:</w:t>
            </w:r>
          </w:p>
        </w:tc>
      </w:tr>
      <w:tr w:rsidR="005E0EE6" w:rsidRPr="00292C26" w14:paraId="244F9DEA" w14:textId="77777777" w:rsidTr="00F77AE8">
        <w:trPr>
          <w:trHeight w:val="64"/>
        </w:trPr>
        <w:tc>
          <w:tcPr>
            <w:tcW w:w="1551" w:type="dxa"/>
          </w:tcPr>
          <w:p w14:paraId="0A214FDE" w14:textId="77777777" w:rsidR="00F54B97" w:rsidRPr="00292C26" w:rsidRDefault="00F54B97" w:rsidP="00F54B97">
            <w:pPr>
              <w:rPr>
                <w:rFonts w:ascii="Arial" w:hAnsi="Arial" w:cs="Arial"/>
                <w:sz w:val="16"/>
                <w:szCs w:val="16"/>
              </w:rPr>
            </w:pPr>
          </w:p>
        </w:tc>
        <w:tc>
          <w:tcPr>
            <w:tcW w:w="1334" w:type="dxa"/>
          </w:tcPr>
          <w:p w14:paraId="3B01B577" w14:textId="77777777" w:rsidR="00F54B97" w:rsidRPr="00292C26" w:rsidRDefault="00F54B97" w:rsidP="00F54B97">
            <w:pPr>
              <w:ind w:firstLine="313"/>
              <w:jc w:val="both"/>
              <w:rPr>
                <w:rFonts w:ascii="Arial" w:hAnsi="Arial" w:cs="Arial"/>
                <w:sz w:val="16"/>
                <w:szCs w:val="16"/>
              </w:rPr>
            </w:pPr>
          </w:p>
        </w:tc>
        <w:tc>
          <w:tcPr>
            <w:tcW w:w="6131" w:type="dxa"/>
          </w:tcPr>
          <w:p w14:paraId="4B9B6A73" w14:textId="33D59BAC" w:rsidR="00F54B97" w:rsidRPr="00B23CDD" w:rsidRDefault="001F2201" w:rsidP="00F54B97">
            <w:pPr>
              <w:ind w:firstLine="313"/>
              <w:jc w:val="both"/>
              <w:rPr>
                <w:rFonts w:ascii="Arial" w:hAnsi="Arial" w:cs="Arial"/>
                <w:sz w:val="16"/>
                <w:szCs w:val="16"/>
              </w:rPr>
            </w:pPr>
            <w:r w:rsidRPr="00B23CDD">
              <w:rPr>
                <w:rFonts w:ascii="Arial" w:hAnsi="Arial" w:cs="Arial"/>
                <w:sz w:val="16"/>
                <w:szCs w:val="16"/>
              </w:rPr>
              <w:t xml:space="preserve">ΜΕΡΟΣ </w:t>
            </w:r>
            <w:r w:rsidR="004A55F3" w:rsidRPr="00B23CDD">
              <w:rPr>
                <w:rFonts w:ascii="Arial" w:hAnsi="Arial" w:cs="Arial"/>
                <w:sz w:val="16"/>
                <w:szCs w:val="16"/>
              </w:rPr>
              <w:t>V</w:t>
            </w:r>
            <w:r w:rsidR="00702B86" w:rsidRPr="00B23CDD">
              <w:rPr>
                <w:rFonts w:ascii="Arial" w:hAnsi="Arial" w:cs="Arial"/>
                <w:sz w:val="16"/>
                <w:szCs w:val="16"/>
              </w:rPr>
              <w:t>I</w:t>
            </w:r>
            <w:r w:rsidR="004A55F3" w:rsidRPr="00B23CDD">
              <w:rPr>
                <w:rFonts w:ascii="Arial" w:hAnsi="Arial" w:cs="Arial"/>
                <w:sz w:val="16"/>
                <w:szCs w:val="16"/>
              </w:rPr>
              <w:t xml:space="preserve"> ΔΙΑΔΙΚΑΣΙΕΣ ΕΚΤΑΚΤΗΣ ΑΝΑΓΚΗΣ</w:t>
            </w:r>
          </w:p>
        </w:tc>
      </w:tr>
      <w:tr w:rsidR="005E0EE6" w:rsidRPr="00292C26" w14:paraId="22661CE9" w14:textId="77777777" w:rsidTr="00F77AE8">
        <w:trPr>
          <w:trHeight w:val="3109"/>
        </w:trPr>
        <w:tc>
          <w:tcPr>
            <w:tcW w:w="1551" w:type="dxa"/>
          </w:tcPr>
          <w:p w14:paraId="0AD653B0" w14:textId="77777777" w:rsidR="00F54B97" w:rsidRPr="00292C26" w:rsidRDefault="00F54B97" w:rsidP="00F54B97">
            <w:pPr>
              <w:rPr>
                <w:rFonts w:ascii="Arial" w:hAnsi="Arial" w:cs="Arial"/>
                <w:sz w:val="16"/>
                <w:szCs w:val="16"/>
              </w:rPr>
            </w:pPr>
          </w:p>
        </w:tc>
        <w:tc>
          <w:tcPr>
            <w:tcW w:w="1334" w:type="dxa"/>
          </w:tcPr>
          <w:p w14:paraId="5B554E6B" w14:textId="209925F0" w:rsidR="00F54B97" w:rsidRPr="00292C26" w:rsidRDefault="004A55F3" w:rsidP="004A55F3">
            <w:pPr>
              <w:jc w:val="both"/>
              <w:rPr>
                <w:rFonts w:ascii="Arial" w:hAnsi="Arial" w:cs="Arial"/>
                <w:sz w:val="16"/>
                <w:szCs w:val="16"/>
              </w:rPr>
            </w:pPr>
            <w:r w:rsidRPr="00292C26">
              <w:rPr>
                <w:rFonts w:ascii="Arial" w:hAnsi="Arial" w:cs="Arial"/>
                <w:sz w:val="16"/>
                <w:szCs w:val="16"/>
              </w:rPr>
              <w:t>Εφαρμογή διαδικασιών έκτακτης ανάγκης</w:t>
            </w:r>
          </w:p>
        </w:tc>
        <w:tc>
          <w:tcPr>
            <w:tcW w:w="6131" w:type="dxa"/>
          </w:tcPr>
          <w:p w14:paraId="169A33A0" w14:textId="572C51C7" w:rsidR="00F54B97" w:rsidRPr="00292C26" w:rsidRDefault="00D047E7" w:rsidP="004A55F3">
            <w:pPr>
              <w:jc w:val="both"/>
              <w:rPr>
                <w:rFonts w:ascii="Arial" w:hAnsi="Arial" w:cs="Arial"/>
                <w:sz w:val="16"/>
                <w:szCs w:val="16"/>
              </w:rPr>
            </w:pPr>
            <w:r w:rsidRPr="00292C26">
              <w:rPr>
                <w:rFonts w:ascii="Arial" w:hAnsi="Arial" w:cs="Arial"/>
                <w:sz w:val="16"/>
                <w:szCs w:val="16"/>
              </w:rPr>
              <w:t>3</w:t>
            </w:r>
            <w:r w:rsidR="009956C3" w:rsidRPr="009956C3">
              <w:rPr>
                <w:rFonts w:ascii="Arial" w:hAnsi="Arial" w:cs="Arial"/>
                <w:sz w:val="16"/>
                <w:szCs w:val="16"/>
              </w:rPr>
              <w:t>0</w:t>
            </w:r>
            <w:r w:rsidR="00CC096B">
              <w:rPr>
                <w:rFonts w:ascii="Arial" w:hAnsi="Arial" w:cs="Arial"/>
                <w:sz w:val="16"/>
                <w:szCs w:val="16"/>
              </w:rPr>
              <w:t>Α</w:t>
            </w:r>
            <w:r w:rsidRPr="00292C26">
              <w:rPr>
                <w:rFonts w:ascii="Arial" w:hAnsi="Arial" w:cs="Arial"/>
                <w:sz w:val="16"/>
                <w:szCs w:val="16"/>
              </w:rPr>
              <w:t xml:space="preserve">.- (1) H αρμόδια αρχή διασφαλίζει ότι τα μέτρα που λαμβάνονται με τα άρθρα </w:t>
            </w:r>
            <w:r w:rsidR="00B4061E">
              <w:rPr>
                <w:rFonts w:ascii="Arial" w:hAnsi="Arial" w:cs="Arial"/>
                <w:sz w:val="16"/>
                <w:szCs w:val="16"/>
              </w:rPr>
              <w:t>3</w:t>
            </w:r>
            <w:r w:rsidR="009956C3" w:rsidRPr="009956C3">
              <w:rPr>
                <w:rFonts w:ascii="Arial" w:hAnsi="Arial" w:cs="Arial"/>
                <w:sz w:val="16"/>
                <w:szCs w:val="16"/>
              </w:rPr>
              <w:t>0</w:t>
            </w:r>
            <w:r w:rsidR="00CC096B">
              <w:rPr>
                <w:rFonts w:ascii="Arial" w:hAnsi="Arial" w:cs="Arial"/>
                <w:sz w:val="16"/>
                <w:szCs w:val="16"/>
              </w:rPr>
              <w:t>Β</w:t>
            </w:r>
            <w:r w:rsidR="00D83BA0" w:rsidRPr="00292C26">
              <w:rPr>
                <w:rFonts w:ascii="Arial" w:hAnsi="Arial" w:cs="Arial"/>
                <w:sz w:val="16"/>
                <w:szCs w:val="16"/>
              </w:rPr>
              <w:t xml:space="preserve">, </w:t>
            </w:r>
            <w:r w:rsidR="00B4061E">
              <w:rPr>
                <w:rFonts w:ascii="Arial" w:hAnsi="Arial" w:cs="Arial"/>
                <w:sz w:val="16"/>
                <w:szCs w:val="16"/>
              </w:rPr>
              <w:t>3</w:t>
            </w:r>
            <w:r w:rsidR="009956C3" w:rsidRPr="009956C3">
              <w:rPr>
                <w:rFonts w:ascii="Arial" w:hAnsi="Arial" w:cs="Arial"/>
                <w:sz w:val="16"/>
                <w:szCs w:val="16"/>
              </w:rPr>
              <w:t>0</w:t>
            </w:r>
            <w:r w:rsidR="00CC096B">
              <w:rPr>
                <w:rFonts w:ascii="Arial" w:hAnsi="Arial" w:cs="Arial"/>
                <w:sz w:val="16"/>
                <w:szCs w:val="16"/>
              </w:rPr>
              <w:t>Γ</w:t>
            </w:r>
            <w:r w:rsidRPr="00292C26">
              <w:rPr>
                <w:rFonts w:ascii="Arial" w:hAnsi="Arial" w:cs="Arial"/>
                <w:sz w:val="16"/>
                <w:szCs w:val="16"/>
              </w:rPr>
              <w:t xml:space="preserve"> και </w:t>
            </w:r>
            <w:r w:rsidR="00B4061E">
              <w:rPr>
                <w:rFonts w:ascii="Arial" w:hAnsi="Arial" w:cs="Arial"/>
                <w:sz w:val="16"/>
                <w:szCs w:val="16"/>
              </w:rPr>
              <w:t>3</w:t>
            </w:r>
            <w:r w:rsidR="009956C3" w:rsidRPr="009956C3">
              <w:rPr>
                <w:rFonts w:ascii="Arial" w:hAnsi="Arial" w:cs="Arial"/>
                <w:sz w:val="16"/>
                <w:szCs w:val="16"/>
              </w:rPr>
              <w:t>0</w:t>
            </w:r>
            <w:r w:rsidR="00CC096B">
              <w:rPr>
                <w:rFonts w:ascii="Arial" w:hAnsi="Arial" w:cs="Arial"/>
                <w:sz w:val="16"/>
                <w:szCs w:val="16"/>
              </w:rPr>
              <w:t>Δ</w:t>
            </w:r>
            <w:r w:rsidR="00B23CDD">
              <w:rPr>
                <w:rFonts w:ascii="Arial" w:hAnsi="Arial" w:cs="Arial"/>
                <w:sz w:val="16"/>
                <w:szCs w:val="16"/>
              </w:rPr>
              <w:t xml:space="preserve"> του παρόντος </w:t>
            </w:r>
            <w:r w:rsidR="00A77BAB">
              <w:rPr>
                <w:rFonts w:ascii="Arial" w:hAnsi="Arial" w:cs="Arial"/>
                <w:sz w:val="16"/>
                <w:szCs w:val="16"/>
              </w:rPr>
              <w:t>Ν</w:t>
            </w:r>
            <w:r w:rsidR="00B23CDD">
              <w:rPr>
                <w:rFonts w:ascii="Arial" w:hAnsi="Arial" w:cs="Arial"/>
                <w:sz w:val="16"/>
                <w:szCs w:val="16"/>
              </w:rPr>
              <w:t>όμου</w:t>
            </w:r>
            <w:r w:rsidRPr="00292C26">
              <w:rPr>
                <w:rFonts w:ascii="Arial" w:hAnsi="Arial" w:cs="Arial"/>
                <w:sz w:val="16"/>
                <w:szCs w:val="16"/>
              </w:rPr>
              <w:t xml:space="preserve"> εφαρμόζονται μόνο εάν η Επιτροπή έχει εκδώσει εκτελεστική πράξη δυνάμει του άρθρου 28 του Κανονισμού (ΕΕ) 2024/2747 σχετικά με μεταφερόμενο εξοπλισμό υπό πίεση που καλύπτεται </w:t>
            </w:r>
            <w:r w:rsidRPr="00B23CDD">
              <w:rPr>
                <w:rFonts w:ascii="Arial" w:hAnsi="Arial" w:cs="Arial"/>
                <w:sz w:val="16"/>
                <w:szCs w:val="16"/>
              </w:rPr>
              <w:t xml:space="preserve">από </w:t>
            </w:r>
            <w:r w:rsidR="00A77BAB">
              <w:rPr>
                <w:rFonts w:ascii="Arial" w:hAnsi="Arial" w:cs="Arial"/>
                <w:sz w:val="16"/>
                <w:szCs w:val="16"/>
              </w:rPr>
              <w:t>τον παρόντα Νόμο.</w:t>
            </w:r>
          </w:p>
          <w:p w14:paraId="52919EE7" w14:textId="68CF9DAF" w:rsidR="00D047E7" w:rsidRPr="00292C26" w:rsidRDefault="00D047E7" w:rsidP="00D047E7">
            <w:pPr>
              <w:jc w:val="both"/>
              <w:rPr>
                <w:rFonts w:ascii="Arial" w:hAnsi="Arial" w:cs="Arial"/>
                <w:sz w:val="16"/>
                <w:szCs w:val="16"/>
              </w:rPr>
            </w:pPr>
            <w:r w:rsidRPr="00292C26">
              <w:rPr>
                <w:rFonts w:ascii="Arial" w:hAnsi="Arial" w:cs="Arial"/>
                <w:sz w:val="16"/>
                <w:szCs w:val="16"/>
              </w:rPr>
              <w:t xml:space="preserve">(2) Η αρμόδια αρχή διασφαλίζει ότι τα μέτρα που λαμβάνονται </w:t>
            </w:r>
            <w:r w:rsidR="00B23CDD">
              <w:rPr>
                <w:rFonts w:ascii="Arial" w:hAnsi="Arial" w:cs="Arial"/>
                <w:sz w:val="16"/>
                <w:szCs w:val="16"/>
              </w:rPr>
              <w:t>με τα</w:t>
            </w:r>
            <w:r w:rsidRPr="00292C26">
              <w:rPr>
                <w:rFonts w:ascii="Arial" w:hAnsi="Arial" w:cs="Arial"/>
                <w:sz w:val="16"/>
                <w:szCs w:val="16"/>
              </w:rPr>
              <w:t xml:space="preserve"> άρθρα </w:t>
            </w:r>
            <w:r w:rsidR="009956C3" w:rsidRPr="009956C3">
              <w:rPr>
                <w:rFonts w:ascii="Arial" w:hAnsi="Arial" w:cs="Arial"/>
                <w:sz w:val="16"/>
                <w:szCs w:val="16"/>
              </w:rPr>
              <w:t>30</w:t>
            </w:r>
            <w:r w:rsidR="00CC096B">
              <w:rPr>
                <w:rFonts w:ascii="Arial" w:hAnsi="Arial" w:cs="Arial"/>
                <w:sz w:val="16"/>
                <w:szCs w:val="16"/>
              </w:rPr>
              <w:t>Β</w:t>
            </w:r>
            <w:r w:rsidR="00D83BA0" w:rsidRPr="00292C26">
              <w:rPr>
                <w:rFonts w:ascii="Arial" w:hAnsi="Arial" w:cs="Arial"/>
                <w:sz w:val="16"/>
                <w:szCs w:val="16"/>
              </w:rPr>
              <w:t>, 3</w:t>
            </w:r>
            <w:r w:rsidR="009956C3">
              <w:rPr>
                <w:rFonts w:ascii="Arial" w:hAnsi="Arial" w:cs="Arial"/>
                <w:sz w:val="16"/>
                <w:szCs w:val="16"/>
              </w:rPr>
              <w:t>0</w:t>
            </w:r>
            <w:r w:rsidR="00CC096B">
              <w:rPr>
                <w:rFonts w:ascii="Arial" w:hAnsi="Arial" w:cs="Arial"/>
                <w:sz w:val="16"/>
                <w:szCs w:val="16"/>
              </w:rPr>
              <w:t>Γ</w:t>
            </w:r>
            <w:r w:rsidRPr="00292C26">
              <w:rPr>
                <w:rFonts w:ascii="Arial" w:hAnsi="Arial" w:cs="Arial"/>
                <w:sz w:val="16"/>
                <w:szCs w:val="16"/>
              </w:rPr>
              <w:t xml:space="preserve"> και 3</w:t>
            </w:r>
            <w:r w:rsidR="009956C3">
              <w:rPr>
                <w:rFonts w:ascii="Arial" w:hAnsi="Arial" w:cs="Arial"/>
                <w:sz w:val="16"/>
                <w:szCs w:val="16"/>
              </w:rPr>
              <w:t>0</w:t>
            </w:r>
            <w:r w:rsidR="00CC096B">
              <w:rPr>
                <w:rFonts w:ascii="Arial" w:hAnsi="Arial" w:cs="Arial"/>
                <w:sz w:val="16"/>
                <w:szCs w:val="16"/>
              </w:rPr>
              <w:t>Δ</w:t>
            </w:r>
            <w:r w:rsidR="00B23CDD">
              <w:rPr>
                <w:rFonts w:ascii="Arial" w:hAnsi="Arial" w:cs="Arial"/>
                <w:sz w:val="16"/>
                <w:szCs w:val="16"/>
              </w:rPr>
              <w:t xml:space="preserve"> του παρόντος </w:t>
            </w:r>
            <w:r w:rsidR="00A77BAB">
              <w:rPr>
                <w:rFonts w:ascii="Arial" w:hAnsi="Arial" w:cs="Arial"/>
                <w:sz w:val="16"/>
                <w:szCs w:val="16"/>
              </w:rPr>
              <w:t>Ν</w:t>
            </w:r>
            <w:r w:rsidR="00B23CDD">
              <w:rPr>
                <w:rFonts w:ascii="Arial" w:hAnsi="Arial" w:cs="Arial"/>
                <w:sz w:val="16"/>
                <w:szCs w:val="16"/>
              </w:rPr>
              <w:t>όμου</w:t>
            </w:r>
            <w:r w:rsidRPr="00292C26">
              <w:rPr>
                <w:rFonts w:ascii="Arial" w:hAnsi="Arial" w:cs="Arial"/>
                <w:sz w:val="16"/>
                <w:szCs w:val="16"/>
              </w:rPr>
              <w:t xml:space="preserve"> εφαρμόζονται αποκλειστικά σε μεταφερόμενο εξοπλισμό υπό πίεση που έχει χαρακτηριστεί συναφές με την κρίση εμπόρευμα σύμφωνα με το άρθρο 18 παράγραφος (4) του Κανονισμού (ΕΕ) 2024/2747.</w:t>
            </w:r>
          </w:p>
          <w:p w14:paraId="4015A140" w14:textId="2782DC1B" w:rsidR="00D047E7" w:rsidRPr="00292C26" w:rsidRDefault="00D047E7" w:rsidP="00D047E7">
            <w:pPr>
              <w:jc w:val="both"/>
              <w:rPr>
                <w:rFonts w:ascii="Arial" w:hAnsi="Arial" w:cs="Arial"/>
                <w:sz w:val="16"/>
                <w:szCs w:val="16"/>
              </w:rPr>
            </w:pPr>
            <w:r w:rsidRPr="00292C26">
              <w:rPr>
                <w:rFonts w:ascii="Arial" w:hAnsi="Arial" w:cs="Arial"/>
                <w:sz w:val="16"/>
                <w:szCs w:val="16"/>
              </w:rPr>
              <w:t xml:space="preserve">(3) Η αρμόδια αρχή διασφαλίζει ότι τα μέτρα που λαμβάνονται </w:t>
            </w:r>
            <w:r w:rsidR="00B23CDD">
              <w:rPr>
                <w:rFonts w:ascii="Arial" w:hAnsi="Arial" w:cs="Arial"/>
                <w:sz w:val="16"/>
                <w:szCs w:val="16"/>
              </w:rPr>
              <w:t>με τα</w:t>
            </w:r>
            <w:r w:rsidRPr="00292C26">
              <w:rPr>
                <w:rFonts w:ascii="Arial" w:hAnsi="Arial" w:cs="Arial"/>
                <w:sz w:val="16"/>
                <w:szCs w:val="16"/>
              </w:rPr>
              <w:t xml:space="preserve"> άρθρα </w:t>
            </w:r>
            <w:r w:rsidR="009956C3" w:rsidRPr="009956C3">
              <w:rPr>
                <w:rFonts w:ascii="Arial" w:hAnsi="Arial" w:cs="Arial"/>
                <w:sz w:val="16"/>
                <w:szCs w:val="16"/>
              </w:rPr>
              <w:t>30</w:t>
            </w:r>
            <w:r w:rsidR="00CC096B">
              <w:rPr>
                <w:rFonts w:ascii="Arial" w:hAnsi="Arial" w:cs="Arial"/>
                <w:sz w:val="16"/>
                <w:szCs w:val="16"/>
              </w:rPr>
              <w:t>Β</w:t>
            </w:r>
            <w:r w:rsidR="009956C3" w:rsidRPr="00292C26">
              <w:rPr>
                <w:rFonts w:ascii="Arial" w:hAnsi="Arial" w:cs="Arial"/>
                <w:sz w:val="16"/>
                <w:szCs w:val="16"/>
              </w:rPr>
              <w:t>, 3</w:t>
            </w:r>
            <w:r w:rsidR="009956C3">
              <w:rPr>
                <w:rFonts w:ascii="Arial" w:hAnsi="Arial" w:cs="Arial"/>
                <w:sz w:val="16"/>
                <w:szCs w:val="16"/>
              </w:rPr>
              <w:t>0</w:t>
            </w:r>
            <w:r w:rsidR="00CC096B">
              <w:rPr>
                <w:rFonts w:ascii="Arial" w:hAnsi="Arial" w:cs="Arial"/>
                <w:sz w:val="16"/>
                <w:szCs w:val="16"/>
              </w:rPr>
              <w:t>Γ</w:t>
            </w:r>
            <w:r w:rsidR="009956C3" w:rsidRPr="00292C26">
              <w:rPr>
                <w:rFonts w:ascii="Arial" w:hAnsi="Arial" w:cs="Arial"/>
                <w:sz w:val="16"/>
                <w:szCs w:val="16"/>
              </w:rPr>
              <w:t xml:space="preserve"> και 3</w:t>
            </w:r>
            <w:r w:rsidR="009956C3">
              <w:rPr>
                <w:rFonts w:ascii="Arial" w:hAnsi="Arial" w:cs="Arial"/>
                <w:sz w:val="16"/>
                <w:szCs w:val="16"/>
              </w:rPr>
              <w:t>0</w:t>
            </w:r>
            <w:r w:rsidR="00CC096B">
              <w:rPr>
                <w:rFonts w:ascii="Arial" w:hAnsi="Arial" w:cs="Arial"/>
                <w:sz w:val="16"/>
                <w:szCs w:val="16"/>
              </w:rPr>
              <w:t>Δ</w:t>
            </w:r>
            <w:r w:rsidR="00B23CDD">
              <w:rPr>
                <w:rFonts w:ascii="Arial" w:hAnsi="Arial" w:cs="Arial"/>
                <w:sz w:val="16"/>
                <w:szCs w:val="16"/>
              </w:rPr>
              <w:t xml:space="preserve"> του παρόντος </w:t>
            </w:r>
            <w:r w:rsidR="00A77BAB">
              <w:rPr>
                <w:rFonts w:ascii="Arial" w:hAnsi="Arial" w:cs="Arial"/>
                <w:sz w:val="16"/>
                <w:szCs w:val="16"/>
              </w:rPr>
              <w:t>Ν</w:t>
            </w:r>
            <w:r w:rsidR="00B23CDD">
              <w:rPr>
                <w:rFonts w:ascii="Arial" w:hAnsi="Arial" w:cs="Arial"/>
                <w:sz w:val="16"/>
                <w:szCs w:val="16"/>
              </w:rPr>
              <w:t>όμου</w:t>
            </w:r>
            <w:r w:rsidR="009956C3">
              <w:rPr>
                <w:rFonts w:ascii="Arial" w:hAnsi="Arial" w:cs="Arial"/>
                <w:sz w:val="16"/>
                <w:szCs w:val="16"/>
              </w:rPr>
              <w:t xml:space="preserve"> </w:t>
            </w:r>
            <w:r w:rsidRPr="00292C26">
              <w:rPr>
                <w:rFonts w:ascii="Arial" w:hAnsi="Arial" w:cs="Arial"/>
                <w:sz w:val="16"/>
                <w:szCs w:val="16"/>
              </w:rPr>
              <w:t>εφαρμόζονται αποκλειστικά κατά τη διάρκεια της λειτουργίας έκτακτης ανάγκης στην εσωτερική αγορά που έχει ενεργοποιηθεί σύμφωνα με το άρθρο 18 του Κανονισμού (ΕΕ) 2024/2747.</w:t>
            </w:r>
          </w:p>
          <w:p w14:paraId="6C059820" w14:textId="4293FFC5" w:rsidR="00D83BA0" w:rsidRPr="00292C26" w:rsidRDefault="00D83BA0" w:rsidP="00D047E7">
            <w:pPr>
              <w:jc w:val="both"/>
              <w:rPr>
                <w:rFonts w:ascii="Arial" w:hAnsi="Arial" w:cs="Arial"/>
                <w:sz w:val="16"/>
                <w:szCs w:val="16"/>
              </w:rPr>
            </w:pPr>
            <w:r w:rsidRPr="00292C26">
              <w:rPr>
                <w:rFonts w:ascii="Arial" w:hAnsi="Arial" w:cs="Arial"/>
                <w:sz w:val="16"/>
                <w:szCs w:val="16"/>
              </w:rPr>
              <w:t>Ωστόσο, το άρθρο 3</w:t>
            </w:r>
            <w:r w:rsidR="009956C3">
              <w:rPr>
                <w:rFonts w:ascii="Arial" w:hAnsi="Arial" w:cs="Arial"/>
                <w:sz w:val="16"/>
                <w:szCs w:val="16"/>
              </w:rPr>
              <w:t>0</w:t>
            </w:r>
            <w:r w:rsidR="00CC096B">
              <w:rPr>
                <w:rFonts w:ascii="Arial" w:hAnsi="Arial" w:cs="Arial"/>
                <w:sz w:val="16"/>
                <w:szCs w:val="16"/>
              </w:rPr>
              <w:t>Γ</w:t>
            </w:r>
            <w:r w:rsidRPr="00292C26">
              <w:rPr>
                <w:rFonts w:ascii="Arial" w:hAnsi="Arial" w:cs="Arial"/>
                <w:sz w:val="16"/>
                <w:szCs w:val="16"/>
              </w:rPr>
              <w:t xml:space="preserve"> </w:t>
            </w:r>
            <w:r w:rsidRPr="007D0DB8">
              <w:rPr>
                <w:rFonts w:ascii="Arial" w:hAnsi="Arial" w:cs="Arial"/>
                <w:sz w:val="16"/>
                <w:szCs w:val="16"/>
              </w:rPr>
              <w:t xml:space="preserve">παράγραφος 7 </w:t>
            </w:r>
            <w:r w:rsidR="00B4061E" w:rsidRPr="007D0DB8">
              <w:rPr>
                <w:rFonts w:ascii="Arial" w:hAnsi="Arial" w:cs="Arial"/>
                <w:sz w:val="16"/>
                <w:szCs w:val="16"/>
              </w:rPr>
              <w:t xml:space="preserve">του παρόντος </w:t>
            </w:r>
            <w:r w:rsidR="00A77BAB">
              <w:rPr>
                <w:rFonts w:ascii="Arial" w:hAnsi="Arial" w:cs="Arial"/>
                <w:sz w:val="16"/>
                <w:szCs w:val="16"/>
              </w:rPr>
              <w:t>Ν</w:t>
            </w:r>
            <w:r w:rsidR="00B4061E" w:rsidRPr="007D0DB8">
              <w:rPr>
                <w:rFonts w:ascii="Arial" w:hAnsi="Arial" w:cs="Arial"/>
                <w:sz w:val="16"/>
                <w:szCs w:val="16"/>
              </w:rPr>
              <w:t>όμου</w:t>
            </w:r>
            <w:r w:rsidRPr="007D0DB8">
              <w:rPr>
                <w:rFonts w:ascii="Arial" w:hAnsi="Arial" w:cs="Arial"/>
                <w:sz w:val="16"/>
                <w:szCs w:val="16"/>
              </w:rPr>
              <w:t xml:space="preserve"> εφαρμόζεται</w:t>
            </w:r>
            <w:r w:rsidRPr="00292C26">
              <w:rPr>
                <w:rFonts w:ascii="Arial" w:hAnsi="Arial" w:cs="Arial"/>
                <w:sz w:val="16"/>
                <w:szCs w:val="16"/>
              </w:rPr>
              <w:t xml:space="preserve"> κατά τη διάρκεια της λειτουργίας έκτακτης ανάγκης στην εσωτερική αγορά και μετά την απενεργοποίηση ή τη λήξη της.</w:t>
            </w:r>
          </w:p>
          <w:p w14:paraId="2F70F30C" w14:textId="2BDB2FAB" w:rsidR="00D047E7" w:rsidRPr="00292C26" w:rsidRDefault="00D047E7" w:rsidP="00D047E7">
            <w:pPr>
              <w:jc w:val="both"/>
              <w:rPr>
                <w:rFonts w:ascii="Arial" w:hAnsi="Arial" w:cs="Arial"/>
                <w:sz w:val="16"/>
                <w:szCs w:val="16"/>
              </w:rPr>
            </w:pPr>
            <w:r w:rsidRPr="00292C26">
              <w:rPr>
                <w:rFonts w:ascii="Arial" w:hAnsi="Arial" w:cs="Arial"/>
                <w:sz w:val="16"/>
                <w:szCs w:val="16"/>
              </w:rPr>
              <w:t xml:space="preserve">(4) </w:t>
            </w:r>
            <w:r w:rsidR="00CC0BD2" w:rsidRPr="00292C26">
              <w:rPr>
                <w:rFonts w:ascii="Arial" w:hAnsi="Arial" w:cs="Arial"/>
                <w:sz w:val="16"/>
                <w:szCs w:val="16"/>
              </w:rPr>
              <w:t>Η Επιτροπή μπορεί να εκδίδει εκτελεστικές πράξεις σχετικά με τα διορθωτικά ή περιοριστικά μέτρα που πρέπει να ληφθούν, τις ακολουθητέες διαδικασίες και τις ειδικές απαιτήσεις επισήμανσης και ιχνηλασιμότητας σε σχέση με μεταφερόμενο εξοπλισμό υπό πίεση ο οποίος διατίθεται στην αγορά σύμφωνα με το άρθρο 3</w:t>
            </w:r>
            <w:r w:rsidR="009956C3">
              <w:rPr>
                <w:rFonts w:ascii="Arial" w:hAnsi="Arial" w:cs="Arial"/>
                <w:sz w:val="16"/>
                <w:szCs w:val="16"/>
              </w:rPr>
              <w:t>0</w:t>
            </w:r>
            <w:r w:rsidR="00CC096B">
              <w:rPr>
                <w:rFonts w:ascii="Arial" w:hAnsi="Arial" w:cs="Arial"/>
                <w:sz w:val="16"/>
                <w:szCs w:val="16"/>
              </w:rPr>
              <w:t>Γ</w:t>
            </w:r>
            <w:r w:rsidR="00CC0BD2" w:rsidRPr="00292C26">
              <w:rPr>
                <w:rFonts w:ascii="Arial" w:hAnsi="Arial" w:cs="Arial"/>
                <w:sz w:val="16"/>
                <w:szCs w:val="16"/>
              </w:rPr>
              <w:t xml:space="preserve">. Οι εν λόγω εκτελεστικές </w:t>
            </w:r>
            <w:r w:rsidR="00CC0BD2" w:rsidRPr="006D62B3">
              <w:rPr>
                <w:rFonts w:ascii="Arial" w:hAnsi="Arial" w:cs="Arial"/>
                <w:sz w:val="16"/>
                <w:szCs w:val="16"/>
              </w:rPr>
              <w:t xml:space="preserve">πράξεις εκδίδονται σύμφωνα με τη διαδικασία εξέτασης στην οποία παραπέμπει το άρθρο </w:t>
            </w:r>
            <w:r w:rsidR="00A77BAB" w:rsidRPr="006D62B3">
              <w:rPr>
                <w:rFonts w:ascii="Arial" w:hAnsi="Arial" w:cs="Arial"/>
                <w:sz w:val="16"/>
                <w:szCs w:val="16"/>
              </w:rPr>
              <w:t>30Ε</w:t>
            </w:r>
            <w:r w:rsidR="00CC0BD2" w:rsidRPr="006D62B3">
              <w:rPr>
                <w:rFonts w:ascii="Arial" w:hAnsi="Arial" w:cs="Arial"/>
                <w:sz w:val="16"/>
                <w:szCs w:val="16"/>
              </w:rPr>
              <w:t xml:space="preserve"> παράγραφος</w:t>
            </w:r>
            <w:r w:rsidR="00CC0BD2" w:rsidRPr="00292C26">
              <w:rPr>
                <w:rFonts w:ascii="Arial" w:hAnsi="Arial" w:cs="Arial"/>
                <w:sz w:val="16"/>
                <w:szCs w:val="16"/>
              </w:rPr>
              <w:t xml:space="preserve"> 2.</w:t>
            </w:r>
          </w:p>
          <w:p w14:paraId="72AE43A6" w14:textId="32171615" w:rsidR="00D047E7" w:rsidRPr="00292C26" w:rsidRDefault="00D047E7" w:rsidP="004A55F3">
            <w:pPr>
              <w:jc w:val="both"/>
              <w:rPr>
                <w:rFonts w:ascii="Arial" w:hAnsi="Arial" w:cs="Arial"/>
                <w:sz w:val="16"/>
                <w:szCs w:val="16"/>
              </w:rPr>
            </w:pPr>
          </w:p>
        </w:tc>
      </w:tr>
      <w:tr w:rsidR="00D047E7" w:rsidRPr="00292C26" w14:paraId="26F8B566" w14:textId="77777777" w:rsidTr="00F77AE8">
        <w:trPr>
          <w:trHeight w:val="3109"/>
        </w:trPr>
        <w:tc>
          <w:tcPr>
            <w:tcW w:w="1551" w:type="dxa"/>
          </w:tcPr>
          <w:p w14:paraId="0591F7A4" w14:textId="77777777" w:rsidR="00D047E7" w:rsidRPr="00292C26" w:rsidRDefault="00D047E7" w:rsidP="00F54B97">
            <w:pPr>
              <w:rPr>
                <w:rFonts w:ascii="Arial" w:hAnsi="Arial" w:cs="Arial"/>
                <w:sz w:val="16"/>
                <w:szCs w:val="16"/>
              </w:rPr>
            </w:pPr>
          </w:p>
        </w:tc>
        <w:tc>
          <w:tcPr>
            <w:tcW w:w="1334" w:type="dxa"/>
          </w:tcPr>
          <w:p w14:paraId="4BD60101" w14:textId="4E8E2E92" w:rsidR="00D047E7" w:rsidRPr="00292C26" w:rsidRDefault="00D833CB" w:rsidP="00502653">
            <w:pPr>
              <w:rPr>
                <w:rFonts w:ascii="Arial" w:hAnsi="Arial" w:cs="Arial"/>
                <w:sz w:val="16"/>
                <w:szCs w:val="16"/>
              </w:rPr>
            </w:pPr>
            <w:r w:rsidRPr="00292C26">
              <w:rPr>
                <w:rFonts w:ascii="Arial" w:hAnsi="Arial" w:cs="Arial"/>
                <w:sz w:val="16"/>
                <w:szCs w:val="16"/>
              </w:rPr>
              <w:t>Απόδοση προτεραιότητας στην αξιολόγηση της συμμόρφωσης μεταφερόμενου εξοπλισμού υπό πίεση που έχει χαρακτηριστεί συναφές με την κρίση εμπόρευμα</w:t>
            </w:r>
          </w:p>
        </w:tc>
        <w:tc>
          <w:tcPr>
            <w:tcW w:w="6131" w:type="dxa"/>
          </w:tcPr>
          <w:p w14:paraId="66834430" w14:textId="2C0ACEF7" w:rsidR="00D833CB" w:rsidRPr="00292C26" w:rsidRDefault="00D833CB" w:rsidP="004A55F3">
            <w:pPr>
              <w:jc w:val="both"/>
              <w:rPr>
                <w:rFonts w:ascii="Arial" w:hAnsi="Arial" w:cs="Arial"/>
                <w:sz w:val="16"/>
                <w:szCs w:val="16"/>
              </w:rPr>
            </w:pPr>
            <w:r w:rsidRPr="00292C26">
              <w:rPr>
                <w:rFonts w:ascii="Arial" w:hAnsi="Arial" w:cs="Arial"/>
                <w:sz w:val="16"/>
                <w:szCs w:val="16"/>
              </w:rPr>
              <w:t>3</w:t>
            </w:r>
            <w:r w:rsidR="009956C3">
              <w:rPr>
                <w:rFonts w:ascii="Arial" w:hAnsi="Arial" w:cs="Arial"/>
                <w:sz w:val="16"/>
                <w:szCs w:val="16"/>
              </w:rPr>
              <w:t>0</w:t>
            </w:r>
            <w:r w:rsidR="00CC096B">
              <w:rPr>
                <w:rFonts w:ascii="Arial" w:hAnsi="Arial" w:cs="Arial"/>
                <w:sz w:val="16"/>
                <w:szCs w:val="16"/>
              </w:rPr>
              <w:t>Β</w:t>
            </w:r>
            <w:r w:rsidRPr="00292C26">
              <w:rPr>
                <w:rFonts w:ascii="Arial" w:hAnsi="Arial" w:cs="Arial"/>
                <w:sz w:val="16"/>
                <w:szCs w:val="16"/>
              </w:rPr>
              <w:t xml:space="preserve">.- (1) Το παρόν άρθρο εφαρμόζεται σε μεταφερόμενο εξοπλισμό υπό πίεση που απαριθμείται στην εκτελεστική πράξη του άρθρου </w:t>
            </w:r>
            <w:r w:rsidR="00BB2E65" w:rsidRPr="00292C26">
              <w:rPr>
                <w:rFonts w:ascii="Arial" w:hAnsi="Arial" w:cs="Arial"/>
                <w:sz w:val="16"/>
                <w:szCs w:val="16"/>
              </w:rPr>
              <w:t>3</w:t>
            </w:r>
            <w:r w:rsidR="009956C3">
              <w:rPr>
                <w:rFonts w:ascii="Arial" w:hAnsi="Arial" w:cs="Arial"/>
                <w:sz w:val="16"/>
                <w:szCs w:val="16"/>
              </w:rPr>
              <w:t>0</w:t>
            </w:r>
            <w:r w:rsidR="00CC096B">
              <w:rPr>
                <w:rFonts w:ascii="Arial" w:hAnsi="Arial" w:cs="Arial"/>
                <w:sz w:val="16"/>
                <w:szCs w:val="16"/>
              </w:rPr>
              <w:t>Α</w:t>
            </w:r>
            <w:r w:rsidRPr="00292C26">
              <w:rPr>
                <w:rFonts w:ascii="Arial" w:hAnsi="Arial" w:cs="Arial"/>
                <w:sz w:val="16"/>
                <w:szCs w:val="16"/>
              </w:rPr>
              <w:t xml:space="preserve"> παράγραφος 1 και ο οποίος υπόκειται σε διαδικασίες αξιολόγησης της συμμόρφωσης που αναφέρονται στο άρθρο 12, οι οποίες απαιτούν την υποχρεωτική συμμετοχή κοινοποιημένου οργανισμού. </w:t>
            </w:r>
          </w:p>
          <w:p w14:paraId="6133327E" w14:textId="2BCD3CA3" w:rsidR="00D833CB" w:rsidRPr="00292C26" w:rsidRDefault="00D833CB" w:rsidP="004A55F3">
            <w:pPr>
              <w:jc w:val="both"/>
              <w:rPr>
                <w:rFonts w:ascii="Arial" w:hAnsi="Arial" w:cs="Arial"/>
                <w:sz w:val="16"/>
                <w:szCs w:val="16"/>
              </w:rPr>
            </w:pPr>
            <w:r w:rsidRPr="00292C26">
              <w:rPr>
                <w:rFonts w:ascii="Arial" w:hAnsi="Arial" w:cs="Arial"/>
                <w:sz w:val="16"/>
                <w:szCs w:val="16"/>
              </w:rPr>
              <w:t xml:space="preserve">(2). Οι κοινοποιημένοι οργανισμοί καταβάλλουν κάθε δυνατή προσπάθεια για την κατά προτεραιότητα διεκπεραίωση όλων των αιτήσεων αξιολόγησης της συμμόρφωσης για τον μεταφερόμενο εξοπλισμό υπό πίεση που αναφέρεται στην παράγραφο 1 του παρόντος άρθρου, ανεξάρτητα από το αν οι εν λόγω αιτήσεις έχουν υποβληθεί πριν ή μετά την ενεργοποίηση των διαδικασιών έκτακτης ανάγκης σύμφωνα με το άρθρο </w:t>
            </w:r>
            <w:r w:rsidR="00502653" w:rsidRPr="00292C26">
              <w:rPr>
                <w:rFonts w:ascii="Arial" w:hAnsi="Arial" w:cs="Arial"/>
                <w:sz w:val="16"/>
                <w:szCs w:val="16"/>
              </w:rPr>
              <w:t>3</w:t>
            </w:r>
            <w:r w:rsidR="009956C3">
              <w:rPr>
                <w:rFonts w:ascii="Arial" w:hAnsi="Arial" w:cs="Arial"/>
                <w:sz w:val="16"/>
                <w:szCs w:val="16"/>
              </w:rPr>
              <w:t>0</w:t>
            </w:r>
            <w:r w:rsidR="00CC096B">
              <w:rPr>
                <w:rFonts w:ascii="Arial" w:hAnsi="Arial" w:cs="Arial"/>
                <w:sz w:val="16"/>
                <w:szCs w:val="16"/>
              </w:rPr>
              <w:t>Α</w:t>
            </w:r>
            <w:r w:rsidR="00502653" w:rsidRPr="00292C26">
              <w:rPr>
                <w:rFonts w:ascii="Arial" w:hAnsi="Arial" w:cs="Arial"/>
                <w:sz w:val="16"/>
                <w:szCs w:val="16"/>
              </w:rPr>
              <w:t>.</w:t>
            </w:r>
            <w:r w:rsidRPr="00292C26">
              <w:rPr>
                <w:rFonts w:ascii="Arial" w:hAnsi="Arial" w:cs="Arial"/>
                <w:sz w:val="16"/>
                <w:szCs w:val="16"/>
              </w:rPr>
              <w:t xml:space="preserve"> </w:t>
            </w:r>
          </w:p>
          <w:p w14:paraId="04E7DE48" w14:textId="77777777" w:rsidR="00D833CB" w:rsidRPr="00292C26" w:rsidRDefault="00D833CB" w:rsidP="004A55F3">
            <w:pPr>
              <w:jc w:val="both"/>
              <w:rPr>
                <w:rFonts w:ascii="Arial" w:hAnsi="Arial" w:cs="Arial"/>
                <w:sz w:val="16"/>
                <w:szCs w:val="16"/>
              </w:rPr>
            </w:pPr>
            <w:r w:rsidRPr="00292C26">
              <w:rPr>
                <w:rFonts w:ascii="Arial" w:hAnsi="Arial" w:cs="Arial"/>
                <w:sz w:val="16"/>
                <w:szCs w:val="16"/>
              </w:rPr>
              <w:t xml:space="preserve">(3). Η απόδοση προτεραιότητας σε αιτήσεις αξιολόγησης της συμμόρφωσης μεταφερόμενου εξοπλισμού υπό πίεση δυνάμει της παραγράφου 2 δεν οδηγεί σε πρόσθετο δυσανάλογο κόστος για τους κατασκευαστές που υπέβαλαν τις εν λόγω αιτήσεις. </w:t>
            </w:r>
          </w:p>
          <w:p w14:paraId="6BF16691" w14:textId="2F10B9BF" w:rsidR="00D047E7" w:rsidRPr="00292C26" w:rsidRDefault="00D833CB" w:rsidP="004A55F3">
            <w:pPr>
              <w:jc w:val="both"/>
              <w:rPr>
                <w:rFonts w:ascii="Arial" w:hAnsi="Arial" w:cs="Arial"/>
                <w:sz w:val="16"/>
                <w:szCs w:val="16"/>
              </w:rPr>
            </w:pPr>
            <w:r w:rsidRPr="00292C26">
              <w:rPr>
                <w:rFonts w:ascii="Arial" w:hAnsi="Arial" w:cs="Arial"/>
                <w:sz w:val="16"/>
                <w:szCs w:val="16"/>
              </w:rPr>
              <w:t>(4). Οι κοινοποιημένοι οργανισμοί καταβάλλουν εύλογες προσπάθειες για να αυξήσουν τις ικανότητες πραγματοποίησης δοκιμών σε μεταφερόμενο εξοπλισμό υπό πίεση της παραγράφου 1 για τον οποίο έχουν κοινοποιηθεί.</w:t>
            </w:r>
          </w:p>
        </w:tc>
      </w:tr>
      <w:tr w:rsidR="00D047E7" w:rsidRPr="00292C26" w14:paraId="0B0216E2" w14:textId="77777777" w:rsidTr="00F77AE8">
        <w:trPr>
          <w:trHeight w:val="3109"/>
        </w:trPr>
        <w:tc>
          <w:tcPr>
            <w:tcW w:w="1551" w:type="dxa"/>
          </w:tcPr>
          <w:p w14:paraId="76D469A6" w14:textId="77777777" w:rsidR="00D047E7" w:rsidRPr="00292C26" w:rsidRDefault="00D047E7" w:rsidP="00F54B97">
            <w:pPr>
              <w:rPr>
                <w:rFonts w:ascii="Arial" w:hAnsi="Arial" w:cs="Arial"/>
                <w:sz w:val="16"/>
                <w:szCs w:val="16"/>
              </w:rPr>
            </w:pPr>
          </w:p>
        </w:tc>
        <w:tc>
          <w:tcPr>
            <w:tcW w:w="1334" w:type="dxa"/>
          </w:tcPr>
          <w:p w14:paraId="4DE60D00" w14:textId="7A045A62" w:rsidR="00D047E7" w:rsidRPr="00292C26" w:rsidRDefault="00502653" w:rsidP="00502653">
            <w:pPr>
              <w:rPr>
                <w:rFonts w:ascii="Arial" w:hAnsi="Arial" w:cs="Arial"/>
                <w:sz w:val="16"/>
                <w:szCs w:val="16"/>
              </w:rPr>
            </w:pPr>
            <w:r w:rsidRPr="00292C26">
              <w:rPr>
                <w:rFonts w:ascii="Arial" w:hAnsi="Arial" w:cs="Arial"/>
                <w:sz w:val="16"/>
                <w:szCs w:val="16"/>
              </w:rPr>
              <w:t>Παρέκκλιση από τις διαδικασίες αξιολόγησης της συμμόρφωσης που απαιτούν την υποχρεωτική συμμετοχή κοινοποιημένου οργανισμού</w:t>
            </w:r>
          </w:p>
        </w:tc>
        <w:tc>
          <w:tcPr>
            <w:tcW w:w="6131" w:type="dxa"/>
          </w:tcPr>
          <w:p w14:paraId="6D7292BB" w14:textId="45AFDADA" w:rsidR="00502653" w:rsidRPr="001B5D52" w:rsidRDefault="00502653" w:rsidP="004A55F3">
            <w:pPr>
              <w:jc w:val="both"/>
              <w:rPr>
                <w:rFonts w:ascii="Arial" w:hAnsi="Arial" w:cs="Arial"/>
                <w:sz w:val="16"/>
                <w:szCs w:val="16"/>
              </w:rPr>
            </w:pPr>
            <w:r w:rsidRPr="001B5D52">
              <w:rPr>
                <w:rFonts w:ascii="Arial" w:hAnsi="Arial" w:cs="Arial"/>
                <w:sz w:val="16"/>
                <w:szCs w:val="16"/>
              </w:rPr>
              <w:t>3</w:t>
            </w:r>
            <w:r w:rsidR="009956C3" w:rsidRPr="001B5D52">
              <w:rPr>
                <w:rFonts w:ascii="Arial" w:hAnsi="Arial" w:cs="Arial"/>
                <w:sz w:val="16"/>
                <w:szCs w:val="16"/>
              </w:rPr>
              <w:t>0</w:t>
            </w:r>
            <w:r w:rsidR="00CC096B" w:rsidRPr="001B5D52">
              <w:rPr>
                <w:rFonts w:ascii="Arial" w:hAnsi="Arial" w:cs="Arial"/>
                <w:sz w:val="16"/>
                <w:szCs w:val="16"/>
              </w:rPr>
              <w:t>Γ</w:t>
            </w:r>
            <w:r w:rsidRPr="001B5D52">
              <w:rPr>
                <w:rFonts w:ascii="Arial" w:hAnsi="Arial" w:cs="Arial"/>
                <w:sz w:val="16"/>
                <w:szCs w:val="16"/>
              </w:rPr>
              <w:t xml:space="preserve">.- (1) Κατά παρέκκλιση από το άρθρο 12, </w:t>
            </w:r>
            <w:r w:rsidR="00ED2817" w:rsidRPr="001B5D52">
              <w:rPr>
                <w:rFonts w:ascii="Arial" w:hAnsi="Arial" w:cs="Arial"/>
                <w:sz w:val="16"/>
                <w:szCs w:val="16"/>
              </w:rPr>
              <w:t>η αρμόδια αρχή</w:t>
            </w:r>
            <w:r w:rsidRPr="001B5D52">
              <w:rPr>
                <w:rFonts w:ascii="Arial" w:hAnsi="Arial" w:cs="Arial"/>
                <w:sz w:val="16"/>
                <w:szCs w:val="16"/>
              </w:rPr>
              <w:t xml:space="preserve"> δύναται να εγκρίνει, κατόπιν δεόντως αιτιολογημένου αιτήματος οικονομικού φορέα, τη διάθεση στην αγορά ή τη θέση σε λειτουργία εντός του εδάφους </w:t>
            </w:r>
            <w:r w:rsidR="008B38E6" w:rsidRPr="001B5D52">
              <w:rPr>
                <w:rFonts w:ascii="Arial" w:hAnsi="Arial" w:cs="Arial"/>
                <w:sz w:val="16"/>
                <w:szCs w:val="16"/>
              </w:rPr>
              <w:t>της Κυπριακής Δημοκρατίας</w:t>
            </w:r>
            <w:r w:rsidRPr="001B5D52">
              <w:rPr>
                <w:rFonts w:ascii="Arial" w:hAnsi="Arial" w:cs="Arial"/>
                <w:sz w:val="16"/>
                <w:szCs w:val="16"/>
              </w:rPr>
              <w:t xml:space="preserve"> συγκεκριμένου μεταφερόμενου εξοπλισμού υπό πίεση που απαριθμείται στην εκτελεστική πράξη που αναφέρεται στο άρθρο 3</w:t>
            </w:r>
            <w:r w:rsidR="009956C3" w:rsidRPr="001B5D52">
              <w:rPr>
                <w:rFonts w:ascii="Arial" w:hAnsi="Arial" w:cs="Arial"/>
                <w:sz w:val="16"/>
                <w:szCs w:val="16"/>
              </w:rPr>
              <w:t>0</w:t>
            </w:r>
            <w:r w:rsidR="00CC096B" w:rsidRPr="001B5D52">
              <w:rPr>
                <w:rFonts w:ascii="Arial" w:hAnsi="Arial" w:cs="Arial"/>
                <w:sz w:val="16"/>
                <w:szCs w:val="16"/>
              </w:rPr>
              <w:t>Α</w:t>
            </w:r>
            <w:r w:rsidRPr="001B5D52">
              <w:rPr>
                <w:rFonts w:ascii="Arial" w:hAnsi="Arial" w:cs="Arial"/>
                <w:sz w:val="16"/>
                <w:szCs w:val="16"/>
              </w:rPr>
              <w:t xml:space="preserve"> παράγραφος 1 και για τον οποίο οι αναφερόμενες στο άρθρο 12</w:t>
            </w:r>
            <w:r w:rsidR="00ED2817" w:rsidRPr="001B5D52">
              <w:rPr>
                <w:rFonts w:ascii="Arial" w:hAnsi="Arial" w:cs="Arial"/>
                <w:sz w:val="16"/>
                <w:szCs w:val="16"/>
              </w:rPr>
              <w:t xml:space="preserve"> </w:t>
            </w:r>
            <w:r w:rsidRPr="001B5D52">
              <w:rPr>
                <w:rFonts w:ascii="Arial" w:hAnsi="Arial" w:cs="Arial"/>
                <w:sz w:val="16"/>
                <w:szCs w:val="16"/>
              </w:rPr>
              <w:t xml:space="preserve">διαδικασίες αξιολόγησης της συμμόρφωσης που απαιτούν υποχρεωτική συμμετοχή κοινοποιημένου οργανισμού δεν διενεργήθηκαν αλλά σε σχέση με τον οποίο αποδείχθηκε η συμμόρφωση με όλες τις ισχύουσες απαιτήσεις που καθορίζονται στα παραρτήματα της οδηγίας 2008/68/ΕΚ και </w:t>
            </w:r>
            <w:r w:rsidR="00974182" w:rsidRPr="001B5D52">
              <w:rPr>
                <w:rFonts w:ascii="Arial" w:hAnsi="Arial" w:cs="Arial"/>
                <w:sz w:val="16"/>
                <w:szCs w:val="16"/>
              </w:rPr>
              <w:t>στον παρόντα Νόμο</w:t>
            </w:r>
            <w:r w:rsidR="006221C4" w:rsidRPr="001B5D52">
              <w:rPr>
                <w:rFonts w:ascii="Arial" w:hAnsi="Arial" w:cs="Arial"/>
                <w:sz w:val="16"/>
                <w:szCs w:val="16"/>
              </w:rPr>
              <w:t xml:space="preserve"> </w:t>
            </w:r>
            <w:r w:rsidRPr="001B5D52">
              <w:rPr>
                <w:rFonts w:ascii="Arial" w:hAnsi="Arial" w:cs="Arial"/>
                <w:sz w:val="16"/>
                <w:szCs w:val="16"/>
              </w:rPr>
              <w:t xml:space="preserve">σύμφωνα με τις διαδικασίες που αναφέρονται στην εν λόγω έγκριση. </w:t>
            </w:r>
          </w:p>
          <w:p w14:paraId="57C734D5" w14:textId="0B36C3D0"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2</w:t>
            </w:r>
            <w:r w:rsidRPr="001B5D52">
              <w:rPr>
                <w:rFonts w:ascii="Arial" w:hAnsi="Arial" w:cs="Arial"/>
                <w:sz w:val="16"/>
                <w:szCs w:val="16"/>
              </w:rPr>
              <w:t>)</w:t>
            </w:r>
            <w:r w:rsidR="00502653" w:rsidRPr="001B5D52">
              <w:rPr>
                <w:rFonts w:ascii="Arial" w:hAnsi="Arial" w:cs="Arial"/>
                <w:sz w:val="16"/>
                <w:szCs w:val="16"/>
              </w:rPr>
              <w:t xml:space="preserve"> </w:t>
            </w:r>
            <w:r w:rsidR="00CC7402" w:rsidRPr="001B5D52">
              <w:rPr>
                <w:rFonts w:ascii="Arial" w:hAnsi="Arial" w:cs="Arial"/>
                <w:sz w:val="16"/>
                <w:szCs w:val="16"/>
              </w:rPr>
              <w:t>Η αρμόδια αρχή</w:t>
            </w:r>
            <w:r w:rsidR="00502653" w:rsidRPr="001B5D52">
              <w:rPr>
                <w:rFonts w:ascii="Arial" w:hAnsi="Arial" w:cs="Arial"/>
                <w:sz w:val="16"/>
                <w:szCs w:val="16"/>
              </w:rPr>
              <w:t xml:space="preserve"> ενημερώνει πάραυτα την Επιτροπή και τα άλλα κράτη μέλη για κάθε έγκριση που χορηγείται σύμφωνα με την παράγραφο 1 του παρόντος άρθρου. Υπό την προϋπόθεση ότι οι απαιτήσεις που ορίζονται στην έγκριση διασφαλίζουν τη συμμόρφωση με τις ισχύουσες απαιτήσεις που ορίζονται στα παραρτήματα της οδηγίας 2008/68/ΕΚ και </w:t>
            </w:r>
            <w:r w:rsidR="00F14E50" w:rsidRPr="001B5D52">
              <w:rPr>
                <w:rFonts w:ascii="Arial" w:hAnsi="Arial" w:cs="Arial"/>
                <w:sz w:val="16"/>
                <w:szCs w:val="16"/>
              </w:rPr>
              <w:t xml:space="preserve">στον </w:t>
            </w:r>
            <w:r w:rsidR="00974182" w:rsidRPr="001B5D52">
              <w:rPr>
                <w:rFonts w:ascii="Arial" w:hAnsi="Arial" w:cs="Arial"/>
                <w:sz w:val="16"/>
                <w:szCs w:val="16"/>
              </w:rPr>
              <w:t>παρόντα</w:t>
            </w:r>
            <w:r w:rsidR="00F14E50" w:rsidRPr="001B5D52">
              <w:rPr>
                <w:rFonts w:ascii="Arial" w:hAnsi="Arial" w:cs="Arial"/>
                <w:sz w:val="16"/>
                <w:szCs w:val="16"/>
              </w:rPr>
              <w:t xml:space="preserve"> </w:t>
            </w:r>
            <w:r w:rsidR="00974182" w:rsidRPr="001B5D52">
              <w:rPr>
                <w:rFonts w:ascii="Arial" w:hAnsi="Arial" w:cs="Arial"/>
                <w:sz w:val="16"/>
                <w:szCs w:val="16"/>
              </w:rPr>
              <w:t>Ν</w:t>
            </w:r>
            <w:r w:rsidR="00F14E50" w:rsidRPr="001B5D52">
              <w:rPr>
                <w:rFonts w:ascii="Arial" w:hAnsi="Arial" w:cs="Arial"/>
                <w:sz w:val="16"/>
                <w:szCs w:val="16"/>
              </w:rPr>
              <w:t>όμο</w:t>
            </w:r>
            <w:r w:rsidR="00502653" w:rsidRPr="001B5D52">
              <w:rPr>
                <w:rFonts w:ascii="Arial" w:hAnsi="Arial" w:cs="Arial"/>
                <w:sz w:val="16"/>
                <w:szCs w:val="16"/>
              </w:rPr>
              <w:t xml:space="preserve">, η Επιτροπή εκδίδει, χωρίς καθυστέρηση, εκτελεστική πράξη για την παράταση της ισχύος της έγκρισης που έχει χορηγηθεί από κράτος μέλος σύμφωνα με την παράγραφο 1 του παρόντος άρθρου στο έδαφος ολόκληρης της Ένωσης και καθορίζει τους όρους υπό τους οποίους ο συγκεκριμένος μεταφερόμενος εξοπλισμός υπό πίεση μπορεί να διατεθεί στην αγορά. Κατά την κατάρτιση του σχεδίου εκτελεστικής πράξης, η Επιτροπή μπορεί να ζητήσει από τις εθνικές αρχές εποπτείας της αγοράς να παράσχουν σχετικές πληροφορίες ή παρατηρήσεις σχετικά με την τεχνική αξιολόγηση που χρησίμευσε ως βάση για την έγκριση που αναφέρεται στην παράγραφο 1 του παρόντος άρθρου. Οι εν λόγω εκτελεστικές πράξεις εκδίδονται σύμφωνα με τη διαδικασία εξέτασης στην οποία παραπέμπει το </w:t>
            </w:r>
            <w:r w:rsidR="00CC096B" w:rsidRPr="001B5D52">
              <w:rPr>
                <w:rFonts w:ascii="Arial" w:hAnsi="Arial" w:cs="Arial"/>
                <w:sz w:val="16"/>
                <w:szCs w:val="16"/>
              </w:rPr>
              <w:t>άρθρο 3</w:t>
            </w:r>
            <w:r w:rsidR="00974182" w:rsidRPr="001B5D52">
              <w:rPr>
                <w:rFonts w:ascii="Arial" w:hAnsi="Arial" w:cs="Arial"/>
                <w:sz w:val="16"/>
                <w:szCs w:val="16"/>
              </w:rPr>
              <w:t>0</w:t>
            </w:r>
            <w:r w:rsidR="00CC096B" w:rsidRPr="001B5D52">
              <w:rPr>
                <w:rFonts w:ascii="Arial" w:hAnsi="Arial" w:cs="Arial"/>
                <w:sz w:val="16"/>
                <w:szCs w:val="16"/>
              </w:rPr>
              <w:t xml:space="preserve">Ε </w:t>
            </w:r>
            <w:r w:rsidR="00502653" w:rsidRPr="001B5D52">
              <w:rPr>
                <w:rFonts w:ascii="Arial" w:hAnsi="Arial" w:cs="Arial"/>
                <w:sz w:val="16"/>
                <w:szCs w:val="16"/>
              </w:rPr>
              <w:t xml:space="preserve">παράγραφος 2 </w:t>
            </w:r>
            <w:r w:rsidR="000E7127" w:rsidRPr="001B5D52">
              <w:rPr>
                <w:rFonts w:ascii="Arial" w:hAnsi="Arial" w:cs="Arial"/>
                <w:sz w:val="16"/>
                <w:szCs w:val="16"/>
              </w:rPr>
              <w:t>του παρόντος Νόμου</w:t>
            </w:r>
            <w:r w:rsidR="00502653" w:rsidRPr="001B5D52">
              <w:rPr>
                <w:rFonts w:ascii="Arial" w:hAnsi="Arial" w:cs="Arial"/>
                <w:sz w:val="16"/>
                <w:szCs w:val="16"/>
              </w:rPr>
              <w:t xml:space="preserve">. </w:t>
            </w:r>
          </w:p>
          <w:p w14:paraId="68C7367D" w14:textId="77777777" w:rsidR="002401C1" w:rsidRPr="001B5D52" w:rsidRDefault="00502653" w:rsidP="004A55F3">
            <w:pPr>
              <w:jc w:val="both"/>
              <w:rPr>
                <w:rFonts w:ascii="Arial" w:hAnsi="Arial" w:cs="Arial"/>
                <w:sz w:val="16"/>
                <w:szCs w:val="16"/>
              </w:rPr>
            </w:pPr>
            <w:r w:rsidRPr="001B5D52">
              <w:rPr>
                <w:rFonts w:ascii="Arial" w:hAnsi="Arial" w:cs="Arial"/>
                <w:sz w:val="16"/>
                <w:szCs w:val="16"/>
              </w:rPr>
              <w:t xml:space="preserve">Ο μεταφερόμενος εξοπλισμός υπό πίεση που υπόκειται στην παράταση ισχύος που αναφέρεται στο πρώτο εδάφιο φέρει την πληροφορία ότι διατίθεται στην αγορά ως “συναφές με την κρίση εμπόρευμα”. Η εκτελεστική πράξη που αναφέρεται στο πρώτο εδάφιο προσδιορίζει το περιεχόμενο και την παρουσίαση της εν λόγω πληροφορίας. Η πληροφορία αυτή, καθώς και κάθε επισήμανση, είναι σαφής, κατανοητή και εύληπτη και, κατά περίπτωση, σε γλώσσα εύκολα κατανοητή από τους καταναλωτές και άλλους τελικούς χρήστες, όπως καθορίζεται από το οικείο κράτος μέλος. </w:t>
            </w:r>
          </w:p>
          <w:p w14:paraId="484540CA" w14:textId="361CCEA9"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3</w:t>
            </w:r>
            <w:r w:rsidRPr="001B5D52">
              <w:rPr>
                <w:rFonts w:ascii="Arial" w:hAnsi="Arial" w:cs="Arial"/>
                <w:sz w:val="16"/>
                <w:szCs w:val="16"/>
              </w:rPr>
              <w:t>)</w:t>
            </w:r>
            <w:r w:rsidR="00502653" w:rsidRPr="001B5D52">
              <w:rPr>
                <w:rFonts w:ascii="Arial" w:hAnsi="Arial" w:cs="Arial"/>
                <w:sz w:val="16"/>
                <w:szCs w:val="16"/>
              </w:rPr>
              <w:t xml:space="preserve"> Για δεόντως αιτιολογημένους επιτακτικούς λόγους επείγουσας ανάγκης σχετικά με την προστασία της υγείας και της ασφάλειας των προσώπων, η Επιτροπή εκδίδει εκτελεστικές πράξεις που έχουν άμεση εφαρμογή, σύμφωνα με τη διαδικασία στην οποία παραπέμπει το άρθρο </w:t>
            </w:r>
            <w:r w:rsidR="00CC096B" w:rsidRPr="001B5D52">
              <w:rPr>
                <w:rFonts w:ascii="Arial" w:hAnsi="Arial" w:cs="Arial"/>
                <w:sz w:val="16"/>
                <w:szCs w:val="16"/>
              </w:rPr>
              <w:t>3</w:t>
            </w:r>
            <w:r w:rsidR="000E7127" w:rsidRPr="001B5D52">
              <w:rPr>
                <w:rFonts w:ascii="Arial" w:hAnsi="Arial" w:cs="Arial"/>
                <w:sz w:val="16"/>
                <w:szCs w:val="16"/>
              </w:rPr>
              <w:t>0</w:t>
            </w:r>
            <w:r w:rsidR="00CC096B" w:rsidRPr="001B5D52">
              <w:rPr>
                <w:rFonts w:ascii="Arial" w:hAnsi="Arial" w:cs="Arial"/>
                <w:sz w:val="16"/>
                <w:szCs w:val="16"/>
              </w:rPr>
              <w:t>Ε</w:t>
            </w:r>
            <w:r w:rsidR="00502653" w:rsidRPr="001B5D52">
              <w:rPr>
                <w:rFonts w:ascii="Arial" w:hAnsi="Arial" w:cs="Arial"/>
                <w:sz w:val="16"/>
                <w:szCs w:val="16"/>
              </w:rPr>
              <w:t xml:space="preserve"> παράγραφος 3. </w:t>
            </w:r>
          </w:p>
          <w:p w14:paraId="0162E394" w14:textId="2DEA776D"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4</w:t>
            </w:r>
            <w:r w:rsidRPr="001B5D52">
              <w:rPr>
                <w:rFonts w:ascii="Arial" w:hAnsi="Arial" w:cs="Arial"/>
                <w:sz w:val="16"/>
                <w:szCs w:val="16"/>
              </w:rPr>
              <w:t>)</w:t>
            </w:r>
            <w:r w:rsidR="00502653" w:rsidRPr="001B5D52">
              <w:rPr>
                <w:rFonts w:ascii="Arial" w:hAnsi="Arial" w:cs="Arial"/>
                <w:sz w:val="16"/>
                <w:szCs w:val="16"/>
              </w:rPr>
              <w:t xml:space="preserve"> Για όσο διάστημα δεν εκδίδεται εκτελεστική πράξη όπως αναφέρεται στην παράγραφο 2 ή 3, η έγκριση που χορηγείται από αρμόδια εθνική αρχή σε ένα κράτος μέλος ισχύει μόνο στην επικράτεια του εν λόγω κράτους μέλους και στην επικράτεια οποιωνδήποτε άλλων κρατών μελών των οποίων οι αρμόδιες εθνικές αρχές έχουν αναγνωρίσει την ισχύ της έγκρισης αυτής πριν από την έκδοση της εν λόγω εκτελεστικής πράξης. </w:t>
            </w:r>
            <w:r w:rsidR="00AF61EB" w:rsidRPr="001B5D52">
              <w:rPr>
                <w:rFonts w:ascii="Arial" w:hAnsi="Arial" w:cs="Arial"/>
                <w:sz w:val="16"/>
                <w:szCs w:val="16"/>
              </w:rPr>
              <w:t>Τα κράτη μέλη ενημερώνουν</w:t>
            </w:r>
            <w:r w:rsidR="00502653" w:rsidRPr="001B5D52">
              <w:rPr>
                <w:rFonts w:ascii="Arial" w:hAnsi="Arial" w:cs="Arial"/>
                <w:sz w:val="16"/>
                <w:szCs w:val="16"/>
              </w:rPr>
              <w:t xml:space="preserve"> την Επιτροπή και τα άλλα κράτη μέλη για κάθε απόφαση αναγνώρισης της ισχύος της εν λόγω έγκρισης. </w:t>
            </w:r>
          </w:p>
          <w:p w14:paraId="1C48F668" w14:textId="147C20D7"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5</w:t>
            </w:r>
            <w:r w:rsidRPr="001B5D52">
              <w:rPr>
                <w:rFonts w:ascii="Arial" w:hAnsi="Arial" w:cs="Arial"/>
                <w:sz w:val="16"/>
                <w:szCs w:val="16"/>
              </w:rPr>
              <w:t>)</w:t>
            </w:r>
            <w:r w:rsidR="00502653" w:rsidRPr="001B5D52">
              <w:rPr>
                <w:rFonts w:ascii="Arial" w:hAnsi="Arial" w:cs="Arial"/>
                <w:sz w:val="16"/>
                <w:szCs w:val="16"/>
              </w:rPr>
              <w:t xml:space="preserve"> Οι κατασκευαστές και εισαγωγείς μεταφερόμενου εξοπλισμού υπό πίεση που υπόκειται στη διαδικασία έγκρισης της παραγράφου 1 δηλώνουν υπεύθυνα ότι ο οικείος μεταφερόμενος εξοπλισμός υπό πίεση συμμορφώνεται με όλες τις ισχύουσες απαιτήσεις που καθορίζονται στα παραρτήματα της οδηγίας 2008/68/ΕΚ και </w:t>
            </w:r>
            <w:r w:rsidR="00F87806" w:rsidRPr="001B5D52">
              <w:rPr>
                <w:rFonts w:ascii="Arial" w:hAnsi="Arial" w:cs="Arial"/>
                <w:sz w:val="16"/>
                <w:szCs w:val="16"/>
              </w:rPr>
              <w:t xml:space="preserve">στον </w:t>
            </w:r>
            <w:r w:rsidR="00822EA4" w:rsidRPr="001B5D52">
              <w:rPr>
                <w:rFonts w:ascii="Arial" w:hAnsi="Arial" w:cs="Arial"/>
                <w:sz w:val="16"/>
                <w:szCs w:val="16"/>
              </w:rPr>
              <w:t>παρόντα</w:t>
            </w:r>
            <w:r w:rsidR="00F87806" w:rsidRPr="001B5D52">
              <w:rPr>
                <w:rFonts w:ascii="Arial" w:hAnsi="Arial" w:cs="Arial"/>
                <w:sz w:val="16"/>
                <w:szCs w:val="16"/>
              </w:rPr>
              <w:t xml:space="preserve"> </w:t>
            </w:r>
            <w:r w:rsidR="00822EA4" w:rsidRPr="001B5D52">
              <w:rPr>
                <w:rFonts w:ascii="Arial" w:hAnsi="Arial" w:cs="Arial"/>
                <w:sz w:val="16"/>
                <w:szCs w:val="16"/>
              </w:rPr>
              <w:t>Ν</w:t>
            </w:r>
            <w:r w:rsidR="00F87806" w:rsidRPr="001B5D52">
              <w:rPr>
                <w:rFonts w:ascii="Arial" w:hAnsi="Arial" w:cs="Arial"/>
                <w:sz w:val="16"/>
                <w:szCs w:val="16"/>
              </w:rPr>
              <w:t>όμο</w:t>
            </w:r>
            <w:r w:rsidR="00502653" w:rsidRPr="001B5D52">
              <w:rPr>
                <w:rFonts w:ascii="Arial" w:hAnsi="Arial" w:cs="Arial"/>
                <w:sz w:val="16"/>
                <w:szCs w:val="16"/>
              </w:rPr>
              <w:t xml:space="preserve"> και είναι υπεύθυνοι για τη διενέργεια όλων των διαδικασιών αξιολόγησης της συμμόρφωσης που προβλέπονται από την αρμόδια αρχή.</w:t>
            </w:r>
          </w:p>
          <w:p w14:paraId="76170C2A" w14:textId="6F319DED"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6</w:t>
            </w:r>
            <w:r w:rsidRPr="001B5D52">
              <w:rPr>
                <w:rFonts w:ascii="Arial" w:hAnsi="Arial" w:cs="Arial"/>
                <w:sz w:val="16"/>
                <w:szCs w:val="16"/>
              </w:rPr>
              <w:t>)</w:t>
            </w:r>
            <w:r w:rsidR="00502653" w:rsidRPr="001B5D52">
              <w:rPr>
                <w:rFonts w:ascii="Arial" w:hAnsi="Arial" w:cs="Arial"/>
                <w:sz w:val="16"/>
                <w:szCs w:val="16"/>
              </w:rPr>
              <w:t xml:space="preserve"> Κάθε έγκριση η οποία χορηγείται δυνάμει της παραγράφου 1 καθορίζει τις προϋποθέσεις και τις απαιτήσεις βάσει των οποίων ο μεταφερόμενος εξοπλισμός υπό πίεση μπορεί να διατεθεί στην αγορά. Η έγκριση περιλαμβάνει τουλάχιστον τα ακόλουθα στοιχεία: </w:t>
            </w:r>
          </w:p>
          <w:p w14:paraId="7E008DFE" w14:textId="05D82EA6" w:rsidR="002401C1" w:rsidRPr="001B5D52" w:rsidRDefault="00502653" w:rsidP="004A55F3">
            <w:pPr>
              <w:jc w:val="both"/>
              <w:rPr>
                <w:rFonts w:ascii="Arial" w:hAnsi="Arial" w:cs="Arial"/>
                <w:sz w:val="16"/>
                <w:szCs w:val="16"/>
              </w:rPr>
            </w:pPr>
            <w:r w:rsidRPr="001B5D52">
              <w:rPr>
                <w:rFonts w:ascii="Arial" w:hAnsi="Arial" w:cs="Arial"/>
                <w:sz w:val="16"/>
                <w:szCs w:val="16"/>
              </w:rPr>
              <w:t xml:space="preserve">α) περιγραφή των διαδικασιών μέσω των οποίων αποδείχθηκε επιτυχώς η συμμόρφωση με τις ισχύουσες απαιτήσεις που καθορίζονται στα παραρτήματα της οδηγίας 2008/68/ΕΚ και </w:t>
            </w:r>
            <w:r w:rsidR="00F87806" w:rsidRPr="001B5D52">
              <w:rPr>
                <w:rFonts w:ascii="Arial" w:hAnsi="Arial" w:cs="Arial"/>
                <w:sz w:val="16"/>
                <w:szCs w:val="16"/>
              </w:rPr>
              <w:t xml:space="preserve">στον </w:t>
            </w:r>
            <w:r w:rsidR="00822EA4" w:rsidRPr="001B5D52">
              <w:rPr>
                <w:rFonts w:ascii="Arial" w:hAnsi="Arial" w:cs="Arial"/>
                <w:sz w:val="16"/>
                <w:szCs w:val="16"/>
              </w:rPr>
              <w:t>παρόντα</w:t>
            </w:r>
            <w:r w:rsidR="00F87806" w:rsidRPr="001B5D52">
              <w:rPr>
                <w:rFonts w:ascii="Arial" w:hAnsi="Arial" w:cs="Arial"/>
                <w:sz w:val="16"/>
                <w:szCs w:val="16"/>
              </w:rPr>
              <w:t xml:space="preserve"> </w:t>
            </w:r>
            <w:r w:rsidR="00822EA4" w:rsidRPr="001B5D52">
              <w:rPr>
                <w:rFonts w:ascii="Arial" w:hAnsi="Arial" w:cs="Arial"/>
                <w:sz w:val="16"/>
                <w:szCs w:val="16"/>
              </w:rPr>
              <w:t>Ν</w:t>
            </w:r>
            <w:r w:rsidR="00F87806" w:rsidRPr="001B5D52">
              <w:rPr>
                <w:rFonts w:ascii="Arial" w:hAnsi="Arial" w:cs="Arial"/>
                <w:sz w:val="16"/>
                <w:szCs w:val="16"/>
              </w:rPr>
              <w:t>όμο</w:t>
            </w:r>
            <w:r w:rsidRPr="001B5D52">
              <w:rPr>
                <w:rFonts w:ascii="Arial" w:hAnsi="Arial" w:cs="Arial"/>
                <w:sz w:val="16"/>
                <w:szCs w:val="16"/>
              </w:rPr>
              <w:t xml:space="preserve">· </w:t>
            </w:r>
          </w:p>
          <w:p w14:paraId="1AC19D00" w14:textId="77777777" w:rsidR="002401C1" w:rsidRPr="001B5D52" w:rsidRDefault="00502653" w:rsidP="004A55F3">
            <w:pPr>
              <w:jc w:val="both"/>
              <w:rPr>
                <w:rFonts w:ascii="Arial" w:hAnsi="Arial" w:cs="Arial"/>
                <w:sz w:val="16"/>
                <w:szCs w:val="16"/>
              </w:rPr>
            </w:pPr>
            <w:r w:rsidRPr="001B5D52">
              <w:rPr>
                <w:rFonts w:ascii="Arial" w:hAnsi="Arial" w:cs="Arial"/>
                <w:sz w:val="16"/>
                <w:szCs w:val="16"/>
              </w:rPr>
              <w:lastRenderedPageBreak/>
              <w:t xml:space="preserve">β) τυχόν ειδικές απαιτήσεις όσον αφορά την ιχνηλασιμότητα του οικείου μεταφερόμενου εξοπλισμού υπό πίεση· </w:t>
            </w:r>
          </w:p>
          <w:p w14:paraId="69D647FC" w14:textId="77777777" w:rsidR="002401C1" w:rsidRPr="001B5D52" w:rsidRDefault="00502653" w:rsidP="004A55F3">
            <w:pPr>
              <w:jc w:val="both"/>
              <w:rPr>
                <w:rFonts w:ascii="Arial" w:hAnsi="Arial" w:cs="Arial"/>
                <w:sz w:val="16"/>
                <w:szCs w:val="16"/>
              </w:rPr>
            </w:pPr>
            <w:r w:rsidRPr="001B5D52">
              <w:rPr>
                <w:rFonts w:ascii="Arial" w:hAnsi="Arial" w:cs="Arial"/>
                <w:sz w:val="16"/>
                <w:szCs w:val="16"/>
              </w:rPr>
              <w:t xml:space="preserve">γ) ημερομηνία λήξης ισχύος της έγκρισης, η οποία δεν μπορεί να υπερβαίνει την τελευταία ημέρα της περιόδου για την οποία ενεργοποιήθηκε η λειτουργία έκτακτης ανάγκης στην εσωτερική αγορά σύμφωνα με το άρθρο 18 του κανονισμού (ΕΕ) 2024/2747· </w:t>
            </w:r>
          </w:p>
          <w:p w14:paraId="4A96E906" w14:textId="77777777" w:rsidR="002401C1" w:rsidRPr="001B5D52" w:rsidRDefault="00502653" w:rsidP="004A55F3">
            <w:pPr>
              <w:jc w:val="both"/>
              <w:rPr>
                <w:rFonts w:ascii="Arial" w:hAnsi="Arial" w:cs="Arial"/>
                <w:sz w:val="16"/>
                <w:szCs w:val="16"/>
              </w:rPr>
            </w:pPr>
            <w:r w:rsidRPr="001B5D52">
              <w:rPr>
                <w:rFonts w:ascii="Arial" w:hAnsi="Arial" w:cs="Arial"/>
                <w:sz w:val="16"/>
                <w:szCs w:val="16"/>
              </w:rPr>
              <w:t xml:space="preserve">δ) κάθε ειδική απαίτηση σχετικά με την αναγκαιότητα διασφάλισης της συνεχούς αξιολόγησης της συμμόρφωσης σε σχέση με τον οικείο μεταφερόμενο εξοπλισμό υπό πίεση· </w:t>
            </w:r>
          </w:p>
          <w:p w14:paraId="0FCDFF94" w14:textId="77777777" w:rsidR="002401C1" w:rsidRPr="001B5D52" w:rsidRDefault="00502653" w:rsidP="004A55F3">
            <w:pPr>
              <w:jc w:val="both"/>
              <w:rPr>
                <w:rFonts w:ascii="Arial" w:hAnsi="Arial" w:cs="Arial"/>
                <w:sz w:val="16"/>
                <w:szCs w:val="16"/>
              </w:rPr>
            </w:pPr>
            <w:r w:rsidRPr="001B5D52">
              <w:rPr>
                <w:rFonts w:ascii="Arial" w:hAnsi="Arial" w:cs="Arial"/>
                <w:sz w:val="16"/>
                <w:szCs w:val="16"/>
              </w:rPr>
              <w:t xml:space="preserve">ε) μέτρα τα οποία πρέπει να ληφθούν κατά τη λήξη ή την απενεργοποίηση της λειτουργίας έκτακτης ανάγκης στην εσωτερική αγορά όσον αφορά τον οικείο μεταφερόμενο εξοπλισμό υπό πίεση που έχει διατεθεί στην αγορά. </w:t>
            </w:r>
          </w:p>
          <w:p w14:paraId="4CFCAC3E" w14:textId="3EFCB5EA"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7</w:t>
            </w:r>
            <w:r w:rsidRPr="001B5D52">
              <w:rPr>
                <w:rFonts w:ascii="Arial" w:hAnsi="Arial" w:cs="Arial"/>
                <w:sz w:val="16"/>
                <w:szCs w:val="16"/>
              </w:rPr>
              <w:t>)</w:t>
            </w:r>
            <w:r w:rsidR="00502653" w:rsidRPr="001B5D52">
              <w:rPr>
                <w:rFonts w:ascii="Arial" w:hAnsi="Arial" w:cs="Arial"/>
                <w:sz w:val="16"/>
                <w:szCs w:val="16"/>
              </w:rPr>
              <w:t xml:space="preserve"> Κατά παρέκκλιση από τα άρθρα 14 και 16, ο μεταφερόμενος εξοπλισμός υπό πίεση για τον οποίον χορηγήθηκε έγκριση σύμφωνα με την παράγραφο 1 του παρόντος άρθρου δεν φέρει σήμανση π, και το άρθρο 16 δεν έχει εφαρμογή. </w:t>
            </w:r>
          </w:p>
          <w:p w14:paraId="62421A8A" w14:textId="624F9B52" w:rsidR="002401C1"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8</w:t>
            </w:r>
            <w:r w:rsidRPr="001B5D52">
              <w:rPr>
                <w:rFonts w:ascii="Arial" w:hAnsi="Arial" w:cs="Arial"/>
                <w:sz w:val="16"/>
                <w:szCs w:val="16"/>
              </w:rPr>
              <w:t>)</w:t>
            </w:r>
            <w:r w:rsidR="00502653" w:rsidRPr="001B5D52">
              <w:rPr>
                <w:rFonts w:ascii="Arial" w:hAnsi="Arial" w:cs="Arial"/>
                <w:sz w:val="16"/>
                <w:szCs w:val="16"/>
              </w:rPr>
              <w:t xml:space="preserve"> </w:t>
            </w:r>
            <w:r w:rsidR="00AF61EB" w:rsidRPr="001B5D52">
              <w:rPr>
                <w:rFonts w:ascii="Arial" w:hAnsi="Arial" w:cs="Arial"/>
                <w:sz w:val="16"/>
                <w:szCs w:val="16"/>
              </w:rPr>
              <w:t>Η</w:t>
            </w:r>
            <w:r w:rsidR="00502653" w:rsidRPr="001B5D52">
              <w:rPr>
                <w:rFonts w:ascii="Arial" w:hAnsi="Arial" w:cs="Arial"/>
                <w:sz w:val="16"/>
                <w:szCs w:val="16"/>
              </w:rPr>
              <w:t xml:space="preserve"> </w:t>
            </w:r>
            <w:r w:rsidR="0076504B" w:rsidRPr="001B5D52">
              <w:rPr>
                <w:rFonts w:ascii="Arial" w:hAnsi="Arial" w:cs="Arial"/>
                <w:sz w:val="16"/>
                <w:szCs w:val="16"/>
              </w:rPr>
              <w:t>αρμόδια αρχή, σε περιπτώσεις όπου</w:t>
            </w:r>
            <w:r w:rsidR="00502653" w:rsidRPr="001B5D52">
              <w:rPr>
                <w:rFonts w:ascii="Arial" w:hAnsi="Arial" w:cs="Arial"/>
                <w:sz w:val="16"/>
                <w:szCs w:val="16"/>
              </w:rPr>
              <w:t xml:space="preserve"> ισχύει έγκριση δυνάμει των παραγράφων 1, 2 και 4 του παρόντος άρθρου </w:t>
            </w:r>
            <w:r w:rsidR="0076504B" w:rsidRPr="001B5D52">
              <w:rPr>
                <w:rFonts w:ascii="Arial" w:hAnsi="Arial" w:cs="Arial"/>
                <w:sz w:val="16"/>
                <w:szCs w:val="16"/>
              </w:rPr>
              <w:t>δικαιούται</w:t>
            </w:r>
            <w:r w:rsidR="00502653" w:rsidRPr="001B5D52">
              <w:rPr>
                <w:rFonts w:ascii="Arial" w:hAnsi="Arial" w:cs="Arial"/>
                <w:sz w:val="16"/>
                <w:szCs w:val="16"/>
              </w:rPr>
              <w:t xml:space="preserve">, όσον αφορά τον εν λόγω μεταφερόμενο εξοπλισμό υπό πίεση, να </w:t>
            </w:r>
            <w:r w:rsidR="0076504B" w:rsidRPr="001B5D52">
              <w:rPr>
                <w:rFonts w:ascii="Arial" w:hAnsi="Arial" w:cs="Arial"/>
                <w:sz w:val="16"/>
                <w:szCs w:val="16"/>
              </w:rPr>
              <w:t>λάβει</w:t>
            </w:r>
            <w:r w:rsidR="00502653" w:rsidRPr="001B5D52">
              <w:rPr>
                <w:rFonts w:ascii="Arial" w:hAnsi="Arial" w:cs="Arial"/>
                <w:sz w:val="16"/>
                <w:szCs w:val="16"/>
              </w:rPr>
              <w:t xml:space="preserve"> σε εθνικό επίπεδο κάθε διορθωτικό και περιοριστικό μέτρο το οποίο προβλέπεται στον κανονισμό (ΕΕ) 2019/1020 του Ευρωπαϊκού Κοινοβουλίου και του Συμβουλίου (*) και </w:t>
            </w:r>
            <w:r w:rsidR="00702B86" w:rsidRPr="001B5D52">
              <w:rPr>
                <w:rFonts w:ascii="Arial" w:hAnsi="Arial" w:cs="Arial"/>
                <w:sz w:val="16"/>
                <w:szCs w:val="16"/>
              </w:rPr>
              <w:t xml:space="preserve">στον </w:t>
            </w:r>
            <w:r w:rsidR="00003BF8" w:rsidRPr="001B5D52">
              <w:rPr>
                <w:rFonts w:ascii="Arial" w:hAnsi="Arial" w:cs="Arial"/>
                <w:sz w:val="16"/>
                <w:szCs w:val="16"/>
              </w:rPr>
              <w:t>παρόντα</w:t>
            </w:r>
            <w:r w:rsidR="00702B86" w:rsidRPr="001B5D52">
              <w:rPr>
                <w:rFonts w:ascii="Arial" w:hAnsi="Arial" w:cs="Arial"/>
                <w:sz w:val="16"/>
                <w:szCs w:val="16"/>
              </w:rPr>
              <w:t xml:space="preserve"> </w:t>
            </w:r>
            <w:r w:rsidR="00003BF8" w:rsidRPr="001B5D52">
              <w:rPr>
                <w:rFonts w:ascii="Arial" w:hAnsi="Arial" w:cs="Arial"/>
                <w:sz w:val="16"/>
                <w:szCs w:val="16"/>
              </w:rPr>
              <w:t>Ν</w:t>
            </w:r>
            <w:r w:rsidR="00702B86" w:rsidRPr="001B5D52">
              <w:rPr>
                <w:rFonts w:ascii="Arial" w:hAnsi="Arial" w:cs="Arial"/>
                <w:sz w:val="16"/>
                <w:szCs w:val="16"/>
              </w:rPr>
              <w:t>όμο</w:t>
            </w:r>
            <w:r w:rsidR="00502653" w:rsidRPr="001B5D52">
              <w:rPr>
                <w:rFonts w:ascii="Arial" w:hAnsi="Arial" w:cs="Arial"/>
                <w:sz w:val="16"/>
                <w:szCs w:val="16"/>
              </w:rPr>
              <w:t xml:space="preserve">. </w:t>
            </w:r>
            <w:r w:rsidR="0076504B" w:rsidRPr="001B5D52">
              <w:rPr>
                <w:rFonts w:ascii="Arial" w:hAnsi="Arial" w:cs="Arial"/>
                <w:sz w:val="16"/>
                <w:szCs w:val="16"/>
              </w:rPr>
              <w:t>Ενημερώνει</w:t>
            </w:r>
            <w:r w:rsidR="00502653" w:rsidRPr="001B5D52">
              <w:rPr>
                <w:rFonts w:ascii="Arial" w:hAnsi="Arial" w:cs="Arial"/>
                <w:sz w:val="16"/>
                <w:szCs w:val="16"/>
              </w:rPr>
              <w:t xml:space="preserve"> αμέσως την Επιτροπή και τις αρχές εποπτείας της αγοράς όλων των άλλων κρατών μελών σχετικά με τις ενέργειες αυτές. </w:t>
            </w:r>
          </w:p>
          <w:p w14:paraId="4137A684" w14:textId="77777777" w:rsidR="00502653" w:rsidRPr="001B5D52" w:rsidRDefault="002401C1" w:rsidP="004A55F3">
            <w:pPr>
              <w:jc w:val="both"/>
              <w:rPr>
                <w:rFonts w:ascii="Arial" w:hAnsi="Arial" w:cs="Arial"/>
                <w:sz w:val="16"/>
                <w:szCs w:val="16"/>
              </w:rPr>
            </w:pPr>
            <w:r w:rsidRPr="001B5D52">
              <w:rPr>
                <w:rFonts w:ascii="Arial" w:hAnsi="Arial" w:cs="Arial"/>
                <w:sz w:val="16"/>
                <w:szCs w:val="16"/>
              </w:rPr>
              <w:t>(</w:t>
            </w:r>
            <w:r w:rsidR="00502653" w:rsidRPr="001B5D52">
              <w:rPr>
                <w:rFonts w:ascii="Arial" w:hAnsi="Arial" w:cs="Arial"/>
                <w:sz w:val="16"/>
                <w:szCs w:val="16"/>
              </w:rPr>
              <w:t>9</w:t>
            </w:r>
            <w:r w:rsidRPr="001B5D52">
              <w:rPr>
                <w:rFonts w:ascii="Arial" w:hAnsi="Arial" w:cs="Arial"/>
                <w:sz w:val="16"/>
                <w:szCs w:val="16"/>
              </w:rPr>
              <w:t>)</w:t>
            </w:r>
            <w:r w:rsidR="00502653" w:rsidRPr="001B5D52">
              <w:rPr>
                <w:rFonts w:ascii="Arial" w:hAnsi="Arial" w:cs="Arial"/>
                <w:sz w:val="16"/>
                <w:szCs w:val="16"/>
              </w:rPr>
              <w:t xml:space="preserve"> Η χρήση της διαδικασίας έγκρισης που περιγράφεται στις παραγράφους 1 έως 4 του παρόντος άρθρου δεν θίγει την εφαρμογή των σχετικών διαδικασιών αξιολόγησης της συμμόρφωσης που προβλέπονται στο άρθρο 18 στο έδαφος </w:t>
            </w:r>
            <w:r w:rsidR="00003BF8" w:rsidRPr="001B5D52">
              <w:rPr>
                <w:rFonts w:ascii="Arial" w:hAnsi="Arial" w:cs="Arial"/>
                <w:sz w:val="16"/>
                <w:szCs w:val="16"/>
              </w:rPr>
              <w:t xml:space="preserve">της Κυπριακής Δημοκρατίας. </w:t>
            </w:r>
          </w:p>
          <w:p w14:paraId="0D8D910B" w14:textId="35C33647" w:rsidR="0076504B" w:rsidRPr="001B5D52" w:rsidRDefault="0076504B" w:rsidP="004A55F3">
            <w:pPr>
              <w:jc w:val="both"/>
              <w:rPr>
                <w:rFonts w:ascii="Arial" w:hAnsi="Arial" w:cs="Arial"/>
                <w:sz w:val="16"/>
                <w:szCs w:val="16"/>
              </w:rPr>
            </w:pPr>
            <w:r w:rsidRPr="001B5D52">
              <w:rPr>
                <w:rFonts w:ascii="Arial" w:hAnsi="Arial" w:cs="Arial"/>
                <w:sz w:val="16"/>
                <w:szCs w:val="16"/>
              </w:rPr>
              <w:t>(*) Κανονισμός (ΕΕ) 2019/1020 του Ευρωπαϊκού Κοινοβουλίου και του Συμβουλίου, της 20ής Ιουνίου 2019, για την εποπτεία της αγοράς και τη συμμόρφωση των προϊόντων και για την κατάργηση της οδηγίας 2004/42/ΕΚ και των κανονισμών (ΕΚ) αριθ. 765/2008 και (ΕΕ) αριθ. 305/2011 (ΕΕ L 169 της 25.6.2019, σ. 1).».</w:t>
            </w:r>
          </w:p>
        </w:tc>
      </w:tr>
      <w:tr w:rsidR="00D047E7" w:rsidRPr="00292C26" w14:paraId="0B618D87" w14:textId="77777777" w:rsidTr="00F77AE8">
        <w:trPr>
          <w:trHeight w:val="3109"/>
        </w:trPr>
        <w:tc>
          <w:tcPr>
            <w:tcW w:w="1551" w:type="dxa"/>
          </w:tcPr>
          <w:p w14:paraId="7CCE844A" w14:textId="5A146613" w:rsidR="00D047E7" w:rsidRPr="00292C26" w:rsidRDefault="00D047E7" w:rsidP="00F54B97">
            <w:pPr>
              <w:rPr>
                <w:rFonts w:ascii="Arial" w:hAnsi="Arial" w:cs="Arial"/>
                <w:sz w:val="16"/>
                <w:szCs w:val="16"/>
              </w:rPr>
            </w:pPr>
          </w:p>
        </w:tc>
        <w:tc>
          <w:tcPr>
            <w:tcW w:w="1334" w:type="dxa"/>
          </w:tcPr>
          <w:p w14:paraId="19B61714" w14:textId="639B5B8F" w:rsidR="00D047E7" w:rsidRPr="00292C26" w:rsidRDefault="00292C26" w:rsidP="004A55F3">
            <w:pPr>
              <w:jc w:val="both"/>
              <w:rPr>
                <w:rFonts w:ascii="Arial" w:hAnsi="Arial" w:cs="Arial"/>
                <w:sz w:val="16"/>
                <w:szCs w:val="16"/>
              </w:rPr>
            </w:pPr>
            <w:r w:rsidRPr="00292C26">
              <w:rPr>
                <w:rFonts w:ascii="Arial" w:hAnsi="Arial" w:cs="Arial"/>
                <w:sz w:val="16"/>
                <w:szCs w:val="16"/>
              </w:rPr>
              <w:t>Απόδοση προτεραιότητας σε δραστηριότητες εποπτείας της αγοράς και αμοιβαία συνδρομή μεταξύ των αρχών</w:t>
            </w:r>
          </w:p>
        </w:tc>
        <w:tc>
          <w:tcPr>
            <w:tcW w:w="6131" w:type="dxa"/>
          </w:tcPr>
          <w:p w14:paraId="1501ADA3" w14:textId="5C61FA26" w:rsidR="00292C26" w:rsidRPr="001B5D52" w:rsidRDefault="00292C26" w:rsidP="00292C26">
            <w:pPr>
              <w:jc w:val="both"/>
              <w:rPr>
                <w:rFonts w:ascii="Arial" w:hAnsi="Arial" w:cs="Arial"/>
                <w:sz w:val="16"/>
                <w:szCs w:val="16"/>
              </w:rPr>
            </w:pPr>
            <w:r w:rsidRPr="001B5D52">
              <w:rPr>
                <w:rFonts w:ascii="Arial" w:hAnsi="Arial" w:cs="Arial"/>
                <w:sz w:val="16"/>
                <w:szCs w:val="16"/>
              </w:rPr>
              <w:t>3</w:t>
            </w:r>
            <w:r w:rsidR="009956C3" w:rsidRPr="001B5D52">
              <w:rPr>
                <w:rFonts w:ascii="Arial" w:hAnsi="Arial" w:cs="Arial"/>
                <w:sz w:val="16"/>
                <w:szCs w:val="16"/>
              </w:rPr>
              <w:t>0</w:t>
            </w:r>
            <w:r w:rsidR="00CC096B" w:rsidRPr="001B5D52">
              <w:rPr>
                <w:rFonts w:ascii="Arial" w:hAnsi="Arial" w:cs="Arial"/>
                <w:sz w:val="16"/>
                <w:szCs w:val="16"/>
              </w:rPr>
              <w:t>Δ</w:t>
            </w:r>
            <w:r w:rsidRPr="001B5D52">
              <w:rPr>
                <w:rFonts w:ascii="Arial" w:hAnsi="Arial" w:cs="Arial"/>
                <w:sz w:val="16"/>
                <w:szCs w:val="16"/>
              </w:rPr>
              <w:t>.- (1)</w:t>
            </w:r>
            <w:r w:rsidR="00DA5100" w:rsidRPr="001B5D52">
              <w:rPr>
                <w:rFonts w:ascii="Arial" w:hAnsi="Arial" w:cs="Arial"/>
                <w:sz w:val="16"/>
                <w:szCs w:val="16"/>
              </w:rPr>
              <w:t xml:space="preserve"> Η αρμόδια αρχή αποδίδει</w:t>
            </w:r>
            <w:r w:rsidRPr="001B5D52">
              <w:rPr>
                <w:rFonts w:ascii="Arial" w:hAnsi="Arial" w:cs="Arial"/>
                <w:sz w:val="16"/>
                <w:szCs w:val="16"/>
              </w:rPr>
              <w:t xml:space="preserve"> προτεραιότητα στις δραστηριότητες εποπτείας της αγοράς για μεταφερόμενο εξοπλισμό υπό πίεση που απαριθμείται στην εκτελεστική πράξη του άρθρου 3</w:t>
            </w:r>
            <w:r w:rsidR="009956C3" w:rsidRPr="001B5D52">
              <w:rPr>
                <w:rFonts w:ascii="Arial" w:hAnsi="Arial" w:cs="Arial"/>
                <w:sz w:val="16"/>
                <w:szCs w:val="16"/>
              </w:rPr>
              <w:t>0</w:t>
            </w:r>
            <w:r w:rsidR="00CC096B" w:rsidRPr="001B5D52">
              <w:rPr>
                <w:rFonts w:ascii="Arial" w:hAnsi="Arial" w:cs="Arial"/>
                <w:sz w:val="16"/>
                <w:szCs w:val="16"/>
              </w:rPr>
              <w:t>Α</w:t>
            </w:r>
            <w:r w:rsidRPr="001B5D52">
              <w:rPr>
                <w:rFonts w:ascii="Arial" w:hAnsi="Arial" w:cs="Arial"/>
                <w:sz w:val="16"/>
                <w:szCs w:val="16"/>
              </w:rPr>
              <w:t xml:space="preserve"> παράγραφος 1 </w:t>
            </w:r>
            <w:r w:rsidR="00512EED" w:rsidRPr="001B5D52">
              <w:rPr>
                <w:rFonts w:ascii="Arial" w:hAnsi="Arial" w:cs="Arial"/>
                <w:sz w:val="16"/>
                <w:szCs w:val="16"/>
              </w:rPr>
              <w:t>του παρόντος Νόμου</w:t>
            </w:r>
            <w:r w:rsidRPr="001B5D52">
              <w:rPr>
                <w:rFonts w:ascii="Arial" w:hAnsi="Arial" w:cs="Arial"/>
                <w:sz w:val="16"/>
                <w:szCs w:val="16"/>
              </w:rPr>
              <w:t>. Η Επιτροπή διευκολύνει τον συντονισμό τέτοιων προσπαθειών προτεραιοποίησης μέσω του ενωσιακού δικτύου συμμόρφωσης των προϊόντων που συστάθηκε δυνάμει του άρθρου 29 του κανονισμού (ΕΕ) 2019/1020.</w:t>
            </w:r>
          </w:p>
          <w:p w14:paraId="79A0080B" w14:textId="29B0EACF" w:rsidR="00D047E7" w:rsidRPr="001B5D52" w:rsidRDefault="009956C3" w:rsidP="00292C26">
            <w:pPr>
              <w:jc w:val="both"/>
              <w:rPr>
                <w:rFonts w:ascii="Arial" w:hAnsi="Arial" w:cs="Arial"/>
                <w:sz w:val="16"/>
                <w:szCs w:val="16"/>
              </w:rPr>
            </w:pPr>
            <w:r w:rsidRPr="001B5D52">
              <w:rPr>
                <w:rFonts w:ascii="Arial" w:hAnsi="Arial" w:cs="Arial"/>
                <w:sz w:val="16"/>
                <w:szCs w:val="16"/>
              </w:rPr>
              <w:t>(</w:t>
            </w:r>
            <w:r w:rsidR="00292C26" w:rsidRPr="001B5D52">
              <w:rPr>
                <w:rFonts w:ascii="Arial" w:hAnsi="Arial" w:cs="Arial"/>
                <w:sz w:val="16"/>
                <w:szCs w:val="16"/>
              </w:rPr>
              <w:t>2</w:t>
            </w:r>
            <w:r w:rsidRPr="001B5D52">
              <w:rPr>
                <w:rFonts w:ascii="Arial" w:hAnsi="Arial" w:cs="Arial"/>
                <w:sz w:val="16"/>
                <w:szCs w:val="16"/>
              </w:rPr>
              <w:t xml:space="preserve">) </w:t>
            </w:r>
            <w:r w:rsidR="00DA5100" w:rsidRPr="001B5D52">
              <w:rPr>
                <w:rFonts w:ascii="Arial" w:hAnsi="Arial" w:cs="Arial"/>
                <w:sz w:val="16"/>
                <w:szCs w:val="16"/>
              </w:rPr>
              <w:t>Η αρμόδια αρχή</w:t>
            </w:r>
            <w:r w:rsidR="00292C26" w:rsidRPr="001B5D52">
              <w:rPr>
                <w:rFonts w:ascii="Arial" w:hAnsi="Arial" w:cs="Arial"/>
                <w:sz w:val="16"/>
                <w:szCs w:val="16"/>
              </w:rPr>
              <w:t xml:space="preserve"> διασφαλίζ</w:t>
            </w:r>
            <w:r w:rsidR="00DA5100" w:rsidRPr="001B5D52">
              <w:rPr>
                <w:rFonts w:ascii="Arial" w:hAnsi="Arial" w:cs="Arial"/>
                <w:sz w:val="16"/>
                <w:szCs w:val="16"/>
              </w:rPr>
              <w:t>ει</w:t>
            </w:r>
            <w:r w:rsidR="00292C26" w:rsidRPr="001B5D52">
              <w:rPr>
                <w:rFonts w:ascii="Arial" w:hAnsi="Arial" w:cs="Arial"/>
                <w:sz w:val="16"/>
                <w:szCs w:val="16"/>
              </w:rPr>
              <w:t xml:space="preserve"> ότι καταβάλλεται κάθε δυνατή προσπάθεια για την παροχή συνδρομής σε άλλες αρχές εποπτείας της αγοράς κατά τη διάρκεια λειτουργίας έκτακτης ανάγκης στην εσωτερική αγορά, μεταξύ άλλων μέσω της κινητοποίησης και της αποστολής ομάδων εμπειρογνωμόνων για την προσωρινή ενίσχυση του προσωπικού των αρχών εποπτείας της αγοράς που ζητούν συνδρομή ή μέσω παροχής υλικοτεχνικής στήριξης για την ενίσχυση των ικανοτήτων διεξαγωγής δοκιμών σε μεταφερόμενο εξοπλισμό υπό πίεση που απαριθμείται στην εκτελεστική πράξη που αναφέρεται στο άρθρο 3</w:t>
            </w:r>
            <w:r w:rsidRPr="001B5D52">
              <w:rPr>
                <w:rFonts w:ascii="Arial" w:hAnsi="Arial" w:cs="Arial"/>
                <w:sz w:val="16"/>
                <w:szCs w:val="16"/>
              </w:rPr>
              <w:t>0</w:t>
            </w:r>
            <w:r w:rsidR="00CC096B" w:rsidRPr="001B5D52">
              <w:rPr>
                <w:rFonts w:ascii="Arial" w:hAnsi="Arial" w:cs="Arial"/>
                <w:sz w:val="16"/>
                <w:szCs w:val="16"/>
              </w:rPr>
              <w:t>Α</w:t>
            </w:r>
            <w:r w:rsidR="00B4061E" w:rsidRPr="001B5D52">
              <w:rPr>
                <w:rFonts w:ascii="Arial" w:hAnsi="Arial" w:cs="Arial"/>
                <w:sz w:val="16"/>
                <w:szCs w:val="16"/>
              </w:rPr>
              <w:t xml:space="preserve"> </w:t>
            </w:r>
            <w:r w:rsidR="00292C26" w:rsidRPr="001B5D52">
              <w:rPr>
                <w:rFonts w:ascii="Arial" w:hAnsi="Arial" w:cs="Arial"/>
                <w:sz w:val="16"/>
                <w:szCs w:val="16"/>
              </w:rPr>
              <w:t>παράγραφος 1.</w:t>
            </w:r>
          </w:p>
        </w:tc>
      </w:tr>
      <w:tr w:rsidR="00D047E7" w:rsidRPr="00292C26" w14:paraId="395FFD06" w14:textId="77777777" w:rsidTr="00F77AE8">
        <w:trPr>
          <w:trHeight w:val="3109"/>
        </w:trPr>
        <w:tc>
          <w:tcPr>
            <w:tcW w:w="1551" w:type="dxa"/>
          </w:tcPr>
          <w:p w14:paraId="1E00F96D" w14:textId="77777777" w:rsidR="00D047E7" w:rsidRPr="00292C26" w:rsidRDefault="00D047E7" w:rsidP="00F54B97">
            <w:pPr>
              <w:rPr>
                <w:rFonts w:ascii="Arial" w:hAnsi="Arial" w:cs="Arial"/>
                <w:sz w:val="16"/>
                <w:szCs w:val="16"/>
              </w:rPr>
            </w:pPr>
          </w:p>
        </w:tc>
        <w:tc>
          <w:tcPr>
            <w:tcW w:w="1334" w:type="dxa"/>
          </w:tcPr>
          <w:p w14:paraId="266D79CE" w14:textId="06175FB3" w:rsidR="00D047E7" w:rsidRPr="00292C26" w:rsidRDefault="009956C3" w:rsidP="004A55F3">
            <w:pPr>
              <w:jc w:val="both"/>
              <w:rPr>
                <w:rFonts w:ascii="Arial" w:hAnsi="Arial" w:cs="Arial"/>
                <w:sz w:val="16"/>
                <w:szCs w:val="16"/>
              </w:rPr>
            </w:pPr>
            <w:r>
              <w:rPr>
                <w:rFonts w:ascii="Arial" w:hAnsi="Arial" w:cs="Arial"/>
                <w:sz w:val="16"/>
                <w:szCs w:val="16"/>
              </w:rPr>
              <w:t>Διαδικασία επιτροπής</w:t>
            </w:r>
          </w:p>
        </w:tc>
        <w:tc>
          <w:tcPr>
            <w:tcW w:w="6131" w:type="dxa"/>
          </w:tcPr>
          <w:p w14:paraId="4710B78A" w14:textId="043828A3" w:rsidR="00D047E7" w:rsidRPr="009956C3" w:rsidRDefault="009956C3" w:rsidP="004A55F3">
            <w:pPr>
              <w:jc w:val="both"/>
              <w:rPr>
                <w:rFonts w:ascii="Arial" w:hAnsi="Arial" w:cs="Arial"/>
                <w:sz w:val="16"/>
                <w:szCs w:val="16"/>
              </w:rPr>
            </w:pPr>
            <w:r>
              <w:rPr>
                <w:rFonts w:ascii="Arial" w:hAnsi="Arial" w:cs="Arial"/>
                <w:sz w:val="16"/>
                <w:szCs w:val="16"/>
              </w:rPr>
              <w:t>3</w:t>
            </w:r>
            <w:r w:rsidR="006D62B3" w:rsidRPr="006D62B3">
              <w:rPr>
                <w:rFonts w:ascii="Arial" w:hAnsi="Arial" w:cs="Arial"/>
                <w:sz w:val="16"/>
                <w:szCs w:val="16"/>
              </w:rPr>
              <w:t>0</w:t>
            </w:r>
            <w:r w:rsidR="00CC096B">
              <w:rPr>
                <w:rFonts w:ascii="Arial" w:hAnsi="Arial" w:cs="Arial"/>
                <w:sz w:val="16"/>
                <w:szCs w:val="16"/>
              </w:rPr>
              <w:t>Ε</w:t>
            </w:r>
            <w:r>
              <w:rPr>
                <w:rFonts w:ascii="Arial" w:hAnsi="Arial" w:cs="Arial"/>
                <w:sz w:val="16"/>
                <w:szCs w:val="16"/>
              </w:rPr>
              <w:t>.- (1)</w:t>
            </w:r>
            <w:r>
              <w:t xml:space="preserve"> </w:t>
            </w:r>
            <w:r w:rsidRPr="009956C3">
              <w:rPr>
                <w:rFonts w:ascii="Arial" w:hAnsi="Arial" w:cs="Arial"/>
                <w:sz w:val="16"/>
                <w:szCs w:val="16"/>
              </w:rPr>
              <w:t>Η Επιτροπή επικουρείται από την επιτροπή για τη μεταφορά επικίνδυνων εμπορευμάτων που έχει συσταθεί βάσει του άρθρου 9 της οδηγίας 2008/68/ΕΚ. Πρόκειται για επιτροπή κατά την έννοια του κανονισμού (ΕΕ) αριθ. 182/2011 του Ευρωπαϊκού Κοινοβουλίου και του Συμβουλίου (*).</w:t>
            </w:r>
          </w:p>
          <w:p w14:paraId="434EF135" w14:textId="77777777" w:rsidR="009956C3" w:rsidRPr="009956C3" w:rsidRDefault="009956C3" w:rsidP="004A55F3">
            <w:pPr>
              <w:jc w:val="both"/>
              <w:rPr>
                <w:rFonts w:ascii="Arial" w:hAnsi="Arial" w:cs="Arial"/>
                <w:sz w:val="16"/>
                <w:szCs w:val="16"/>
              </w:rPr>
            </w:pPr>
            <w:r w:rsidRPr="009956C3">
              <w:rPr>
                <w:rFonts w:ascii="Arial" w:hAnsi="Arial" w:cs="Arial"/>
                <w:sz w:val="16"/>
                <w:szCs w:val="16"/>
              </w:rPr>
              <w:t>(2) Όταν γίνεται παραπομπή στην παρούσα παράγραφο, εφαρμόζεται το άρθρο 5 του κανονισμού (ΕΕ) αριθ. 182/2011.</w:t>
            </w:r>
          </w:p>
          <w:p w14:paraId="7D832121" w14:textId="77777777" w:rsidR="009956C3" w:rsidRPr="006D62B3" w:rsidRDefault="009956C3" w:rsidP="004A55F3">
            <w:pPr>
              <w:jc w:val="both"/>
              <w:rPr>
                <w:rFonts w:ascii="Arial" w:hAnsi="Arial" w:cs="Arial"/>
                <w:sz w:val="16"/>
                <w:szCs w:val="16"/>
              </w:rPr>
            </w:pPr>
            <w:r w:rsidRPr="009956C3">
              <w:rPr>
                <w:rFonts w:ascii="Arial" w:hAnsi="Arial" w:cs="Arial"/>
                <w:sz w:val="16"/>
                <w:szCs w:val="16"/>
              </w:rPr>
              <w:t xml:space="preserve">(3) Όταν γίνεται παραπομπή στην παρούσα παράγραφο, εφαρμόζεται το άρθρο 8 </w:t>
            </w:r>
            <w:r w:rsidRPr="006D62B3">
              <w:rPr>
                <w:rFonts w:ascii="Arial" w:hAnsi="Arial" w:cs="Arial"/>
                <w:sz w:val="16"/>
                <w:szCs w:val="16"/>
              </w:rPr>
              <w:t>του κανονισμού (ΕΕ) αριθ. 182/2011, σε συνδυασμό με το άρθρο 5.</w:t>
            </w:r>
          </w:p>
          <w:p w14:paraId="50E697F2" w14:textId="71B73B1C" w:rsidR="009956C3" w:rsidRPr="009956C3" w:rsidRDefault="006D62B3" w:rsidP="004A55F3">
            <w:pPr>
              <w:jc w:val="both"/>
              <w:rPr>
                <w:rFonts w:ascii="Arial" w:hAnsi="Arial" w:cs="Arial"/>
                <w:sz w:val="16"/>
                <w:szCs w:val="16"/>
              </w:rPr>
            </w:pPr>
            <w:r w:rsidRPr="006D62B3">
              <w:rPr>
                <w:rFonts w:ascii="Arial" w:hAnsi="Arial" w:cs="Arial"/>
                <w:sz w:val="16"/>
                <w:szCs w:val="16"/>
                <w:lang w:val="en-CY"/>
              </w:rPr>
              <w:t xml:space="preserve">(*) </w:t>
            </w:r>
            <w:r w:rsidR="009956C3" w:rsidRPr="006D62B3">
              <w:rPr>
                <w:rFonts w:ascii="Arial" w:hAnsi="Arial" w:cs="Arial"/>
                <w:sz w:val="16"/>
                <w:szCs w:val="16"/>
                <w:lang w:val="en-CY"/>
              </w:rPr>
              <w:t>Κανονισμός (ΕΕ) αριθ. 182/2011 του Ευρωπαϊκού Κοινοβουλίου και του Συμβουλίου, της 16ης Φεβρουαρίου 2011, για τη θέσπιση κανόνων και γενικών αρχών σχετικά με τους τρόπους ελέγχου από τα κράτη μέλη της άσκησης των εκτελεστικών αρμοδιοτήτων από την Επιτροπή (ΕΕ L 55 της 28.2.2011, σ. 13).».</w:t>
            </w:r>
          </w:p>
        </w:tc>
      </w:tr>
      <w:tr w:rsidR="001F2201" w:rsidRPr="00292C26" w14:paraId="33B70D5F" w14:textId="77777777" w:rsidTr="00F77AE8">
        <w:trPr>
          <w:trHeight w:val="64"/>
        </w:trPr>
        <w:tc>
          <w:tcPr>
            <w:tcW w:w="1551" w:type="dxa"/>
          </w:tcPr>
          <w:p w14:paraId="065245D7" w14:textId="77777777" w:rsidR="001F2201" w:rsidRPr="00292C26" w:rsidRDefault="001F2201" w:rsidP="00F54B97">
            <w:pPr>
              <w:rPr>
                <w:rFonts w:ascii="Arial" w:hAnsi="Arial" w:cs="Arial"/>
                <w:sz w:val="16"/>
                <w:szCs w:val="16"/>
              </w:rPr>
            </w:pPr>
          </w:p>
        </w:tc>
        <w:tc>
          <w:tcPr>
            <w:tcW w:w="7465" w:type="dxa"/>
            <w:gridSpan w:val="2"/>
          </w:tcPr>
          <w:p w14:paraId="55AB9D1C" w14:textId="084F18A1" w:rsidR="001F2201" w:rsidRPr="00292C26" w:rsidRDefault="001F2201" w:rsidP="001F2201">
            <w:pPr>
              <w:jc w:val="both"/>
              <w:rPr>
                <w:rFonts w:ascii="Arial" w:hAnsi="Arial" w:cs="Arial"/>
                <w:sz w:val="16"/>
                <w:szCs w:val="16"/>
              </w:rPr>
            </w:pPr>
            <w:r w:rsidRPr="00292C26">
              <w:rPr>
                <w:rFonts w:ascii="Arial" w:hAnsi="Arial" w:cs="Arial"/>
                <w:sz w:val="16"/>
                <w:szCs w:val="16"/>
              </w:rPr>
              <w:t xml:space="preserve">4) </w:t>
            </w:r>
            <w:r w:rsidR="00D43EDB">
              <w:rPr>
                <w:rFonts w:ascii="Arial" w:hAnsi="Arial" w:cs="Arial"/>
                <w:sz w:val="16"/>
                <w:szCs w:val="16"/>
              </w:rPr>
              <w:t xml:space="preserve">Ο βασικός νόμος τροποποιείται με τη μετονομασία του </w:t>
            </w:r>
            <w:r w:rsidRPr="00292C26">
              <w:rPr>
                <w:rFonts w:ascii="Arial" w:hAnsi="Arial" w:cs="Arial"/>
                <w:sz w:val="16"/>
                <w:szCs w:val="16"/>
              </w:rPr>
              <w:t>Μέρο</w:t>
            </w:r>
            <w:r w:rsidR="00D43EDB">
              <w:rPr>
                <w:rFonts w:ascii="Arial" w:hAnsi="Arial" w:cs="Arial"/>
                <w:sz w:val="16"/>
                <w:szCs w:val="16"/>
              </w:rPr>
              <w:t>υς</w:t>
            </w:r>
            <w:r w:rsidRPr="00292C26">
              <w:rPr>
                <w:rFonts w:ascii="Arial" w:hAnsi="Arial" w:cs="Arial"/>
                <w:sz w:val="16"/>
                <w:szCs w:val="16"/>
              </w:rPr>
              <w:t xml:space="preserve"> VI</w:t>
            </w:r>
            <w:r w:rsidR="009956C3">
              <w:rPr>
                <w:rFonts w:ascii="Arial" w:hAnsi="Arial" w:cs="Arial"/>
                <w:sz w:val="16"/>
                <w:szCs w:val="16"/>
              </w:rPr>
              <w:t xml:space="preserve"> ΠΟΙΚΙΛΕΣ ΔΙΑΤΑΞΕΙΣ</w:t>
            </w:r>
            <w:r w:rsidRPr="00292C26">
              <w:rPr>
                <w:rFonts w:ascii="Arial" w:hAnsi="Arial" w:cs="Arial"/>
                <w:sz w:val="16"/>
                <w:szCs w:val="16"/>
              </w:rPr>
              <w:t xml:space="preserve"> σε Μέρος VII</w:t>
            </w:r>
            <w:r w:rsidR="009956C3">
              <w:rPr>
                <w:rFonts w:ascii="Arial" w:hAnsi="Arial" w:cs="Arial"/>
                <w:sz w:val="16"/>
                <w:szCs w:val="16"/>
              </w:rPr>
              <w:t xml:space="preserve"> ΠΟΙΚΙΛΕΣ ΔΙΑΤΑΞΕΙΣ. </w:t>
            </w:r>
          </w:p>
        </w:tc>
      </w:tr>
      <w:tr w:rsidR="00060AC0" w:rsidRPr="00292C26" w14:paraId="09614D80" w14:textId="77777777" w:rsidTr="00F77AE8">
        <w:trPr>
          <w:trHeight w:val="64"/>
        </w:trPr>
        <w:tc>
          <w:tcPr>
            <w:tcW w:w="1551" w:type="dxa"/>
          </w:tcPr>
          <w:p w14:paraId="133EED3B" w14:textId="77777777" w:rsidR="00060AC0" w:rsidRPr="006D62B3" w:rsidRDefault="00060AC0" w:rsidP="00F54B97">
            <w:pPr>
              <w:rPr>
                <w:rFonts w:ascii="Arial" w:hAnsi="Arial" w:cs="Arial"/>
                <w:sz w:val="16"/>
                <w:szCs w:val="16"/>
              </w:rPr>
            </w:pPr>
          </w:p>
        </w:tc>
        <w:tc>
          <w:tcPr>
            <w:tcW w:w="7465" w:type="dxa"/>
            <w:gridSpan w:val="2"/>
          </w:tcPr>
          <w:p w14:paraId="701FA747" w14:textId="05E7BD72" w:rsidR="00060AC0" w:rsidRPr="000D3F86" w:rsidRDefault="000D3F86" w:rsidP="001F2201">
            <w:pPr>
              <w:jc w:val="both"/>
              <w:rPr>
                <w:rFonts w:ascii="Arial" w:hAnsi="Arial" w:cs="Arial"/>
                <w:sz w:val="16"/>
                <w:szCs w:val="16"/>
              </w:rPr>
            </w:pPr>
            <w:r>
              <w:rPr>
                <w:rFonts w:ascii="Arial" w:hAnsi="Arial" w:cs="Arial"/>
                <w:sz w:val="16"/>
                <w:szCs w:val="16"/>
              </w:rPr>
              <w:t>5) Ο βασικός νόμος τροποποιείται με την προσθήκη, αμέσως μετά το άρθρο 35, του ακόλουθου νέου άρθρου:</w:t>
            </w:r>
          </w:p>
        </w:tc>
      </w:tr>
      <w:tr w:rsidR="00060AC0" w:rsidRPr="00292C26" w14:paraId="2DF7CC1A" w14:textId="77777777" w:rsidTr="00F77AE8">
        <w:trPr>
          <w:trHeight w:val="64"/>
        </w:trPr>
        <w:tc>
          <w:tcPr>
            <w:tcW w:w="1551" w:type="dxa"/>
          </w:tcPr>
          <w:p w14:paraId="47482491" w14:textId="1847F7CE" w:rsidR="00060AC0" w:rsidRPr="006D62B3" w:rsidRDefault="00CC096B" w:rsidP="00F54B97">
            <w:pPr>
              <w:rPr>
                <w:rFonts w:ascii="Arial" w:hAnsi="Arial" w:cs="Arial"/>
                <w:sz w:val="16"/>
                <w:szCs w:val="16"/>
              </w:rPr>
            </w:pPr>
            <w:r w:rsidRPr="006D62B3">
              <w:rPr>
                <w:rFonts w:ascii="Arial" w:hAnsi="Arial" w:cs="Arial"/>
                <w:sz w:val="16"/>
                <w:szCs w:val="16"/>
              </w:rPr>
              <w:t>Τροποποίηση του βασικού νόμου με την προσθήκη του νέου άρθρου 35Α</w:t>
            </w:r>
          </w:p>
        </w:tc>
        <w:tc>
          <w:tcPr>
            <w:tcW w:w="7465" w:type="dxa"/>
            <w:gridSpan w:val="2"/>
          </w:tcPr>
          <w:p w14:paraId="15E629B7" w14:textId="77777777" w:rsidR="00060AC0" w:rsidRPr="00196EFC" w:rsidRDefault="00196EFC" w:rsidP="001F2201">
            <w:pPr>
              <w:jc w:val="both"/>
              <w:rPr>
                <w:rFonts w:ascii="Arial" w:hAnsi="Arial" w:cs="Arial"/>
                <w:b/>
                <w:bCs/>
                <w:sz w:val="16"/>
                <w:szCs w:val="16"/>
              </w:rPr>
            </w:pPr>
            <w:r w:rsidRPr="00196EFC">
              <w:rPr>
                <w:rFonts w:ascii="Arial" w:hAnsi="Arial" w:cs="Arial"/>
                <w:b/>
                <w:bCs/>
                <w:sz w:val="16"/>
                <w:szCs w:val="16"/>
              </w:rPr>
              <w:t>Επιβολή διοικητικού προστίμου για παραβάσεις του Νόμου</w:t>
            </w:r>
          </w:p>
          <w:p w14:paraId="28BA1C80" w14:textId="70A6F3D1" w:rsidR="00196EFC" w:rsidRPr="006D62B3" w:rsidRDefault="00196EFC" w:rsidP="00196EFC">
            <w:pPr>
              <w:jc w:val="both"/>
              <w:rPr>
                <w:rFonts w:ascii="Arial" w:hAnsi="Arial" w:cs="Arial"/>
                <w:sz w:val="16"/>
                <w:szCs w:val="16"/>
              </w:rPr>
            </w:pPr>
            <w:r>
              <w:rPr>
                <w:rFonts w:ascii="Arial" w:hAnsi="Arial" w:cs="Arial"/>
                <w:sz w:val="16"/>
                <w:szCs w:val="16"/>
              </w:rPr>
              <w:t>35</w:t>
            </w:r>
            <w:r w:rsidRPr="00196EFC">
              <w:rPr>
                <w:rFonts w:ascii="Arial" w:hAnsi="Arial" w:cs="Arial"/>
                <w:sz w:val="16"/>
                <w:szCs w:val="16"/>
              </w:rPr>
              <w:t>Α.-</w:t>
            </w:r>
            <w:r>
              <w:rPr>
                <w:rFonts w:ascii="Arial" w:hAnsi="Arial" w:cs="Arial"/>
                <w:sz w:val="16"/>
                <w:szCs w:val="16"/>
              </w:rPr>
              <w:t xml:space="preserve"> </w:t>
            </w:r>
            <w:r w:rsidRPr="00196EFC">
              <w:rPr>
                <w:rFonts w:ascii="Arial" w:hAnsi="Arial" w:cs="Arial"/>
                <w:sz w:val="16"/>
                <w:szCs w:val="16"/>
              </w:rPr>
              <w:t xml:space="preserve">(1) Χωρίς επηρεασμό οποιασδήποτε άλλης διάταξης του παρόντος Νόμου, ανεξάρτητα από την ποινική </w:t>
            </w:r>
            <w:r w:rsidRPr="006D62B3">
              <w:rPr>
                <w:rFonts w:ascii="Arial" w:hAnsi="Arial" w:cs="Arial"/>
                <w:sz w:val="16"/>
                <w:szCs w:val="16"/>
              </w:rPr>
              <w:t>ευθύνη ή την ποινική δίωξη οποιουδήποτε προσώπου και χωρίς επηρεασμό οποιωνδήποτε άλλων διατάξεων του παρόντος Νόμου, η αρμόδια αρχή δύναται, σε περίπτωση που διαπιστώνει ότι πρόσωπο προβαίνει σε οποιαδήποτε πράξη κατά παράβαση οποιασδήποτε διάταξης του παρόντος Νόμου, να του επιβάλει διοικητικό πρόστιμο-</w:t>
            </w:r>
          </w:p>
          <w:p w14:paraId="170F2600" w14:textId="1A5FB02B" w:rsidR="00196EFC" w:rsidRPr="006D62B3" w:rsidRDefault="00196EFC" w:rsidP="00196EFC">
            <w:pPr>
              <w:jc w:val="both"/>
              <w:rPr>
                <w:rFonts w:ascii="Arial" w:hAnsi="Arial" w:cs="Arial"/>
                <w:sz w:val="16"/>
                <w:szCs w:val="16"/>
              </w:rPr>
            </w:pPr>
            <w:r w:rsidRPr="006D62B3">
              <w:rPr>
                <w:rFonts w:ascii="Arial" w:hAnsi="Arial" w:cs="Arial"/>
                <w:sz w:val="16"/>
                <w:szCs w:val="16"/>
              </w:rPr>
              <w:t>(α)που να μην υπερβαίνει τις είκοσι χιλιάδες ευρώ (€</w:t>
            </w:r>
            <w:r w:rsidR="001B5D52">
              <w:rPr>
                <w:rFonts w:ascii="Arial" w:hAnsi="Arial" w:cs="Arial"/>
                <w:sz w:val="16"/>
                <w:szCs w:val="16"/>
              </w:rPr>
              <w:t>3</w:t>
            </w:r>
            <w:r w:rsidRPr="006D62B3">
              <w:rPr>
                <w:rFonts w:ascii="Arial" w:hAnsi="Arial" w:cs="Arial"/>
                <w:sz w:val="16"/>
                <w:szCs w:val="16"/>
              </w:rPr>
              <w:t>0.000,00)∙ και</w:t>
            </w:r>
          </w:p>
          <w:p w14:paraId="3B317D6E" w14:textId="76AA82AD" w:rsidR="00196EFC" w:rsidRPr="00196EFC" w:rsidRDefault="00196EFC" w:rsidP="00196EFC">
            <w:pPr>
              <w:jc w:val="both"/>
              <w:rPr>
                <w:rFonts w:ascii="Arial" w:hAnsi="Arial" w:cs="Arial"/>
                <w:sz w:val="16"/>
                <w:szCs w:val="16"/>
              </w:rPr>
            </w:pPr>
            <w:r w:rsidRPr="006D62B3">
              <w:rPr>
                <w:rFonts w:ascii="Arial" w:hAnsi="Arial" w:cs="Arial"/>
                <w:sz w:val="16"/>
                <w:szCs w:val="16"/>
              </w:rPr>
              <w:t>(β)σε περίπτωση επανάληψης της παράβασης, διοικητικό πρόστιμο που δεν υπερβαίνει τις σαράντα χιλιάδες ευρώ (€</w:t>
            </w:r>
            <w:r w:rsidR="001B5D52">
              <w:rPr>
                <w:rFonts w:ascii="Arial" w:hAnsi="Arial" w:cs="Arial"/>
                <w:sz w:val="16"/>
                <w:szCs w:val="16"/>
              </w:rPr>
              <w:t>6</w:t>
            </w:r>
            <w:r w:rsidRPr="006D62B3">
              <w:rPr>
                <w:rFonts w:ascii="Arial" w:hAnsi="Arial" w:cs="Arial"/>
                <w:sz w:val="16"/>
                <w:szCs w:val="16"/>
              </w:rPr>
              <w:t>0.000,00), ανάλογα με τη βαρύτητα της παράβασης.</w:t>
            </w:r>
          </w:p>
          <w:p w14:paraId="68C1281B" w14:textId="1D639863" w:rsidR="00196EFC" w:rsidRPr="00196EFC" w:rsidRDefault="00196EFC" w:rsidP="00196EFC">
            <w:pPr>
              <w:jc w:val="both"/>
              <w:rPr>
                <w:rFonts w:ascii="Arial" w:hAnsi="Arial" w:cs="Arial"/>
                <w:sz w:val="16"/>
                <w:szCs w:val="16"/>
              </w:rPr>
            </w:pPr>
            <w:r w:rsidRPr="00196EFC">
              <w:rPr>
                <w:rFonts w:ascii="Arial" w:hAnsi="Arial" w:cs="Arial"/>
                <w:sz w:val="16"/>
                <w:szCs w:val="16"/>
              </w:rPr>
              <w:t>(2)</w:t>
            </w:r>
            <w:r w:rsidR="006D62B3" w:rsidRPr="006D62B3">
              <w:rPr>
                <w:rFonts w:ascii="Arial" w:hAnsi="Arial" w:cs="Arial"/>
                <w:sz w:val="16"/>
                <w:szCs w:val="16"/>
              </w:rPr>
              <w:t xml:space="preserve"> </w:t>
            </w:r>
            <w:r w:rsidRPr="00196EFC">
              <w:rPr>
                <w:rFonts w:ascii="Arial" w:hAnsi="Arial" w:cs="Arial"/>
                <w:sz w:val="16"/>
                <w:szCs w:val="16"/>
              </w:rPr>
              <w:t>Το επιβαλλόμενο δυνάμει του εδαφίου (1) πρόστιμο υπολογίζεται ανάλογα με τη φύση, τη βαρύτητα και τη διάρκεια της παράβασης.</w:t>
            </w:r>
          </w:p>
          <w:p w14:paraId="28E6B7E5" w14:textId="10D9C125" w:rsidR="00196EFC" w:rsidRPr="00196EFC" w:rsidRDefault="00196EFC" w:rsidP="00196EFC">
            <w:pPr>
              <w:jc w:val="both"/>
              <w:rPr>
                <w:rFonts w:ascii="Arial" w:hAnsi="Arial" w:cs="Arial"/>
                <w:sz w:val="16"/>
                <w:szCs w:val="16"/>
              </w:rPr>
            </w:pPr>
            <w:r w:rsidRPr="00196EFC">
              <w:rPr>
                <w:rFonts w:ascii="Arial" w:hAnsi="Arial" w:cs="Arial"/>
                <w:sz w:val="16"/>
                <w:szCs w:val="16"/>
              </w:rPr>
              <w:t>(3)</w:t>
            </w:r>
            <w:r w:rsidR="006D62B3" w:rsidRPr="006D62B3">
              <w:rPr>
                <w:rFonts w:ascii="Arial" w:hAnsi="Arial" w:cs="Arial"/>
                <w:sz w:val="16"/>
                <w:szCs w:val="16"/>
              </w:rPr>
              <w:t xml:space="preserve"> </w:t>
            </w:r>
            <w:r w:rsidRPr="00196EFC">
              <w:rPr>
                <w:rFonts w:ascii="Arial" w:hAnsi="Arial" w:cs="Arial"/>
                <w:sz w:val="16"/>
                <w:szCs w:val="16"/>
              </w:rPr>
              <w:t>Κατά την επιβολή του διοικητικού προστίμου, η αρμόδια αρχή δύναται, εάν το θεωρήσει σκόπιμο, να λάβει υπόψη της οποιαδήποτε ανάληψη δέσμευσης που παρέχεται έναντί της από τον παραβάτη ή εκ μέρους του παραβάτη, αναφορικά με τη γενόμενη παράβαση και την προοπτική άρσης ή αποκατάστασης αυτής.</w:t>
            </w:r>
          </w:p>
          <w:p w14:paraId="7446CFEF" w14:textId="0CD35E3E" w:rsidR="00196EFC" w:rsidRPr="00196EFC" w:rsidRDefault="00196EFC" w:rsidP="00196EFC">
            <w:pPr>
              <w:jc w:val="both"/>
              <w:rPr>
                <w:rFonts w:ascii="Arial" w:hAnsi="Arial" w:cs="Arial"/>
                <w:sz w:val="16"/>
                <w:szCs w:val="16"/>
              </w:rPr>
            </w:pPr>
            <w:r w:rsidRPr="00196EFC">
              <w:rPr>
                <w:rFonts w:ascii="Arial" w:hAnsi="Arial" w:cs="Arial"/>
                <w:sz w:val="16"/>
                <w:szCs w:val="16"/>
              </w:rPr>
              <w:t>(4)</w:t>
            </w:r>
            <w:r w:rsidR="006D62B3" w:rsidRPr="006D62B3">
              <w:rPr>
                <w:rFonts w:ascii="Arial" w:hAnsi="Arial" w:cs="Arial"/>
                <w:sz w:val="16"/>
                <w:szCs w:val="16"/>
              </w:rPr>
              <w:t xml:space="preserve"> </w:t>
            </w:r>
            <w:r w:rsidRPr="00196EFC">
              <w:rPr>
                <w:rFonts w:ascii="Arial" w:hAnsi="Arial" w:cs="Arial"/>
                <w:sz w:val="16"/>
                <w:szCs w:val="16"/>
              </w:rPr>
              <w:t>Το διοικητικό πρόστιμο επιβάλλεται με αιτιολογημένη απόφαση της αρμόδιας αρχής που βεβαιώνει την παράβαση, αφού προηγουμένως αυτή ακούσει ή δώσει την ευκαιρία στο ενδιαφερόμενο πρόσωπο ή εκπρόσωπό του να προβεί σε γραπτές ή προφορικές παραστάσεις εντός τριών (3) εβδομάδων από την κοινοποίηση της πρόθεσής της για επιβολή του διοικητικού προστίμου.</w:t>
            </w:r>
          </w:p>
          <w:p w14:paraId="5BA3EBF9" w14:textId="77777777" w:rsidR="00196EFC" w:rsidRPr="00196EFC" w:rsidRDefault="00196EFC" w:rsidP="00196EFC">
            <w:pPr>
              <w:jc w:val="both"/>
              <w:rPr>
                <w:rFonts w:ascii="Arial" w:hAnsi="Arial" w:cs="Arial"/>
                <w:sz w:val="16"/>
                <w:szCs w:val="16"/>
              </w:rPr>
            </w:pPr>
            <w:r w:rsidRPr="00196EFC">
              <w:rPr>
                <w:rFonts w:ascii="Arial" w:hAnsi="Arial" w:cs="Arial"/>
                <w:sz w:val="16"/>
                <w:szCs w:val="16"/>
              </w:rPr>
              <w:t>(5) Εναντίον της απόφασης για επιβολή διοικητικού προστίμου δύναται να ασκηθεί, μέσα σε τριάντα (30) ημέρες από την ημέρα που το ενδιαφερόμενο πρόσωπο λαμβάνει γνώση της σχετικής απόφασης, ιεραρχική προσφυγή ενώπιον του Υπουργού.</w:t>
            </w:r>
          </w:p>
          <w:p w14:paraId="3E88DA35" w14:textId="630C5579" w:rsidR="00196EFC" w:rsidRPr="00196EFC" w:rsidRDefault="00196EFC" w:rsidP="00196EFC">
            <w:pPr>
              <w:jc w:val="both"/>
              <w:rPr>
                <w:rFonts w:ascii="Arial" w:hAnsi="Arial" w:cs="Arial"/>
                <w:sz w:val="16"/>
                <w:szCs w:val="16"/>
              </w:rPr>
            </w:pPr>
            <w:r w:rsidRPr="00196EFC">
              <w:rPr>
                <w:rFonts w:ascii="Arial" w:hAnsi="Arial" w:cs="Arial"/>
                <w:sz w:val="16"/>
                <w:szCs w:val="16"/>
              </w:rPr>
              <w:t>(6)</w:t>
            </w:r>
            <w:r w:rsidR="006D62B3" w:rsidRPr="006D62B3">
              <w:rPr>
                <w:rFonts w:ascii="Arial" w:hAnsi="Arial" w:cs="Arial"/>
                <w:sz w:val="16"/>
                <w:szCs w:val="16"/>
              </w:rPr>
              <w:t xml:space="preserve"> </w:t>
            </w:r>
            <w:r w:rsidRPr="00196EFC">
              <w:rPr>
                <w:rFonts w:ascii="Arial" w:hAnsi="Arial" w:cs="Arial"/>
                <w:sz w:val="16"/>
                <w:szCs w:val="16"/>
              </w:rPr>
              <w:t>Το ποσό του διοικητικού προστίμου εισπράττεται από την αρμόδια αρχή όταν παρέλθει άπρακτη η προθεσμία προς άσκηση προσφυγής ενώπιον του Διοικητικού Δικαστηρίου των εβδομήντα πέντε (75) ημερών-</w:t>
            </w:r>
          </w:p>
          <w:p w14:paraId="5224FC5F" w14:textId="6B37FB11" w:rsidR="00196EFC" w:rsidRPr="00196EFC" w:rsidRDefault="00196EFC" w:rsidP="00196EFC">
            <w:pPr>
              <w:jc w:val="both"/>
              <w:rPr>
                <w:rFonts w:ascii="Arial" w:hAnsi="Arial" w:cs="Arial"/>
                <w:sz w:val="16"/>
                <w:szCs w:val="16"/>
              </w:rPr>
            </w:pPr>
            <w:r w:rsidRPr="00196EFC">
              <w:rPr>
                <w:rFonts w:ascii="Arial" w:hAnsi="Arial" w:cs="Arial"/>
                <w:sz w:val="16"/>
                <w:szCs w:val="16"/>
              </w:rPr>
              <w:t>(α)</w:t>
            </w:r>
            <w:r w:rsidR="006D62B3" w:rsidRPr="006D62B3">
              <w:rPr>
                <w:rFonts w:ascii="Arial" w:hAnsi="Arial" w:cs="Arial"/>
                <w:sz w:val="16"/>
                <w:szCs w:val="16"/>
              </w:rPr>
              <w:t xml:space="preserve"> </w:t>
            </w:r>
            <w:r w:rsidRPr="00196EFC">
              <w:rPr>
                <w:rFonts w:ascii="Arial" w:hAnsi="Arial" w:cs="Arial"/>
                <w:sz w:val="16"/>
                <w:szCs w:val="16"/>
              </w:rPr>
              <w:t>από την κοινοποίηση της απόφασης για επιβολή διοικητικού προστίμου∙ ή</w:t>
            </w:r>
          </w:p>
          <w:p w14:paraId="4987B129" w14:textId="5DA79B88" w:rsidR="00196EFC" w:rsidRPr="00196EFC" w:rsidRDefault="00196EFC" w:rsidP="00196EFC">
            <w:pPr>
              <w:jc w:val="both"/>
              <w:rPr>
                <w:rFonts w:ascii="Arial" w:hAnsi="Arial" w:cs="Arial"/>
                <w:sz w:val="16"/>
                <w:szCs w:val="16"/>
              </w:rPr>
            </w:pPr>
            <w:r w:rsidRPr="00196EFC">
              <w:rPr>
                <w:rFonts w:ascii="Arial" w:hAnsi="Arial" w:cs="Arial"/>
                <w:sz w:val="16"/>
                <w:szCs w:val="16"/>
              </w:rPr>
              <w:t>(β)</w:t>
            </w:r>
            <w:r w:rsidR="006D62B3" w:rsidRPr="006D62B3">
              <w:rPr>
                <w:rFonts w:ascii="Arial" w:hAnsi="Arial" w:cs="Arial"/>
                <w:sz w:val="16"/>
                <w:szCs w:val="16"/>
              </w:rPr>
              <w:t xml:space="preserve"> </w:t>
            </w:r>
            <w:r w:rsidRPr="00196EFC">
              <w:rPr>
                <w:rFonts w:ascii="Arial" w:hAnsi="Arial" w:cs="Arial"/>
                <w:sz w:val="16"/>
                <w:szCs w:val="16"/>
              </w:rPr>
              <w:t>σε περίπτωση κατά την οποία ασκηθεί ιεραρχική προσφυγή σύμφωνα με το εδάφιο (5), από την κοινοποίηση της επί της ιεραρχικής προσφυγής απόφασης του Υπουργού.</w:t>
            </w:r>
          </w:p>
          <w:p w14:paraId="35AFA272" w14:textId="0206A107" w:rsidR="00196EFC" w:rsidRPr="00196EFC" w:rsidRDefault="00196EFC" w:rsidP="001F2201">
            <w:pPr>
              <w:jc w:val="both"/>
              <w:rPr>
                <w:rFonts w:ascii="Arial" w:hAnsi="Arial" w:cs="Arial"/>
                <w:sz w:val="16"/>
                <w:szCs w:val="16"/>
              </w:rPr>
            </w:pPr>
            <w:r w:rsidRPr="00196EFC">
              <w:rPr>
                <w:rFonts w:ascii="Arial" w:hAnsi="Arial" w:cs="Arial"/>
                <w:sz w:val="16"/>
                <w:szCs w:val="16"/>
              </w:rPr>
              <w:t>(7)</w:t>
            </w:r>
            <w:r w:rsidR="006D62B3" w:rsidRPr="006D62B3">
              <w:rPr>
                <w:rFonts w:ascii="Arial" w:hAnsi="Arial" w:cs="Arial"/>
                <w:sz w:val="16"/>
                <w:szCs w:val="16"/>
              </w:rPr>
              <w:t xml:space="preserve"> </w:t>
            </w:r>
            <w:r w:rsidRPr="00196EFC">
              <w:rPr>
                <w:rFonts w:ascii="Arial" w:hAnsi="Arial" w:cs="Arial"/>
                <w:sz w:val="16"/>
                <w:szCs w:val="16"/>
              </w:rPr>
              <w:t>Σε περίπτωση άρνησης ή παράλειψης πληρωμής των κατά τον παρόντα Νόμο επιβαλλόμενων από την αρμόδια αρχή διοικητικών προστίμων, η αρμόδια αρχή λαμβάνει δικαστικά μέτρα και εισπράττει το οφειλόμενο ποσό ως αστικό χρέος οφειλόμενο προς τη Δημοκρατία.</w:t>
            </w:r>
          </w:p>
        </w:tc>
      </w:tr>
    </w:tbl>
    <w:p w14:paraId="5C5579BA" w14:textId="77777777" w:rsidR="00633B10" w:rsidRPr="00DD216B" w:rsidRDefault="00633B10">
      <w:pPr>
        <w:rPr>
          <w:rFonts w:ascii="Arial" w:hAnsi="Arial" w:cs="Arial"/>
          <w:color w:val="FF0000"/>
          <w:sz w:val="16"/>
          <w:szCs w:val="16"/>
        </w:rPr>
      </w:pPr>
    </w:p>
    <w:sectPr w:rsidR="00633B10" w:rsidRPr="00DD21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8F2868"/>
    <w:multiLevelType w:val="multilevel"/>
    <w:tmpl w:val="A314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1212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B10"/>
    <w:rsid w:val="00003BF8"/>
    <w:rsid w:val="00007FCF"/>
    <w:rsid w:val="0002049D"/>
    <w:rsid w:val="00060AC0"/>
    <w:rsid w:val="00096435"/>
    <w:rsid w:val="000D3F86"/>
    <w:rsid w:val="000E7127"/>
    <w:rsid w:val="001921B9"/>
    <w:rsid w:val="00196EFC"/>
    <w:rsid w:val="001B5D52"/>
    <w:rsid w:val="001B6689"/>
    <w:rsid w:val="001F2201"/>
    <w:rsid w:val="002401C1"/>
    <w:rsid w:val="00251F9B"/>
    <w:rsid w:val="00253D3C"/>
    <w:rsid w:val="0025617B"/>
    <w:rsid w:val="00287086"/>
    <w:rsid w:val="00292C26"/>
    <w:rsid w:val="00335545"/>
    <w:rsid w:val="00342AA0"/>
    <w:rsid w:val="00347A0E"/>
    <w:rsid w:val="00355C86"/>
    <w:rsid w:val="003C7C6A"/>
    <w:rsid w:val="003F0B96"/>
    <w:rsid w:val="004267A5"/>
    <w:rsid w:val="0047518E"/>
    <w:rsid w:val="004A55F3"/>
    <w:rsid w:val="004B7AE5"/>
    <w:rsid w:val="004C7E8F"/>
    <w:rsid w:val="00502653"/>
    <w:rsid w:val="005118CE"/>
    <w:rsid w:val="00512EED"/>
    <w:rsid w:val="00531D35"/>
    <w:rsid w:val="005433B8"/>
    <w:rsid w:val="00544C81"/>
    <w:rsid w:val="005A7EB9"/>
    <w:rsid w:val="005C6BB3"/>
    <w:rsid w:val="005C74BB"/>
    <w:rsid w:val="005D232F"/>
    <w:rsid w:val="005D5DF6"/>
    <w:rsid w:val="005D7070"/>
    <w:rsid w:val="005E0EE6"/>
    <w:rsid w:val="005E390E"/>
    <w:rsid w:val="006221C4"/>
    <w:rsid w:val="00633B10"/>
    <w:rsid w:val="0066797E"/>
    <w:rsid w:val="00687AF3"/>
    <w:rsid w:val="006B6FA8"/>
    <w:rsid w:val="006D62B3"/>
    <w:rsid w:val="006D700A"/>
    <w:rsid w:val="00700E42"/>
    <w:rsid w:val="007020A9"/>
    <w:rsid w:val="00702B86"/>
    <w:rsid w:val="00752539"/>
    <w:rsid w:val="007609C1"/>
    <w:rsid w:val="0076504B"/>
    <w:rsid w:val="00796715"/>
    <w:rsid w:val="007A136D"/>
    <w:rsid w:val="007B6CBD"/>
    <w:rsid w:val="007C56DC"/>
    <w:rsid w:val="007D0DB8"/>
    <w:rsid w:val="007D5CA5"/>
    <w:rsid w:val="007D64E7"/>
    <w:rsid w:val="00822EA4"/>
    <w:rsid w:val="008B38E6"/>
    <w:rsid w:val="009077C1"/>
    <w:rsid w:val="00945A00"/>
    <w:rsid w:val="009537AE"/>
    <w:rsid w:val="00974182"/>
    <w:rsid w:val="009956C3"/>
    <w:rsid w:val="009D3D91"/>
    <w:rsid w:val="00A1616E"/>
    <w:rsid w:val="00A30F8F"/>
    <w:rsid w:val="00A710BC"/>
    <w:rsid w:val="00A77BAB"/>
    <w:rsid w:val="00A956B0"/>
    <w:rsid w:val="00AC5521"/>
    <w:rsid w:val="00AD06EE"/>
    <w:rsid w:val="00AF61EB"/>
    <w:rsid w:val="00B066C6"/>
    <w:rsid w:val="00B20F91"/>
    <w:rsid w:val="00B233E2"/>
    <w:rsid w:val="00B23CDD"/>
    <w:rsid w:val="00B4061E"/>
    <w:rsid w:val="00B738C6"/>
    <w:rsid w:val="00BB0768"/>
    <w:rsid w:val="00BB2E65"/>
    <w:rsid w:val="00BC7AAA"/>
    <w:rsid w:val="00BE1B16"/>
    <w:rsid w:val="00C27562"/>
    <w:rsid w:val="00C2767E"/>
    <w:rsid w:val="00C6461E"/>
    <w:rsid w:val="00C6462B"/>
    <w:rsid w:val="00C65A8A"/>
    <w:rsid w:val="00C932A9"/>
    <w:rsid w:val="00CA2B24"/>
    <w:rsid w:val="00CA3F82"/>
    <w:rsid w:val="00CB5DFC"/>
    <w:rsid w:val="00CC096B"/>
    <w:rsid w:val="00CC0BD2"/>
    <w:rsid w:val="00CC0E4F"/>
    <w:rsid w:val="00CC7402"/>
    <w:rsid w:val="00D01E0C"/>
    <w:rsid w:val="00D047E7"/>
    <w:rsid w:val="00D25205"/>
    <w:rsid w:val="00D43EDB"/>
    <w:rsid w:val="00D61704"/>
    <w:rsid w:val="00D833CB"/>
    <w:rsid w:val="00D83BA0"/>
    <w:rsid w:val="00DA5100"/>
    <w:rsid w:val="00DA7A54"/>
    <w:rsid w:val="00DC08E7"/>
    <w:rsid w:val="00DD216B"/>
    <w:rsid w:val="00DF5C70"/>
    <w:rsid w:val="00E002A8"/>
    <w:rsid w:val="00E047D0"/>
    <w:rsid w:val="00E1341C"/>
    <w:rsid w:val="00E25BC8"/>
    <w:rsid w:val="00E3780D"/>
    <w:rsid w:val="00E53E34"/>
    <w:rsid w:val="00E84037"/>
    <w:rsid w:val="00EA306F"/>
    <w:rsid w:val="00EA7495"/>
    <w:rsid w:val="00ED2817"/>
    <w:rsid w:val="00EE71A4"/>
    <w:rsid w:val="00F14E50"/>
    <w:rsid w:val="00F54B97"/>
    <w:rsid w:val="00F77AE8"/>
    <w:rsid w:val="00F87806"/>
    <w:rsid w:val="00FA101B"/>
    <w:rsid w:val="00FD0D9F"/>
    <w:rsid w:val="00FD17F8"/>
    <w:rsid w:val="00FD7C99"/>
  </w:rsids>
  <m:mathPr>
    <m:mathFont m:val="Cambria Math"/>
    <m:brkBin m:val="before"/>
    <m:brkBinSub m:val="--"/>
    <m:smallFrac m:val="0"/>
    <m:dispDef/>
    <m:lMargin m:val="0"/>
    <m:rMargin m:val="0"/>
    <m:defJc m:val="centerGroup"/>
    <m:wrapIndent m:val="1440"/>
    <m:intLim m:val="subSup"/>
    <m:naryLim m:val="undOvr"/>
  </m:mathPr>
  <w:themeFontLang w:val="en-C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83206"/>
  <w15:chartTrackingRefBased/>
  <w15:docId w15:val="{786C61D5-0507-439E-B8AC-DC276A94D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3B10"/>
    <w:pPr>
      <w:spacing w:after="200" w:line="276" w:lineRule="auto"/>
    </w:pPr>
    <w:rPr>
      <w:rFonts w:ascii="Calibri" w:eastAsia="Calibri" w:hAnsi="Calibri" w:cs="Times New Roman"/>
      <w:kern w:val="0"/>
      <w:lang w:val="el-G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0E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02B86"/>
    <w:rPr>
      <w:sz w:val="16"/>
      <w:szCs w:val="16"/>
    </w:rPr>
  </w:style>
  <w:style w:type="paragraph" w:styleId="CommentText">
    <w:name w:val="annotation text"/>
    <w:basedOn w:val="Normal"/>
    <w:link w:val="CommentTextChar"/>
    <w:uiPriority w:val="99"/>
    <w:unhideWhenUsed/>
    <w:rsid w:val="00702B86"/>
    <w:pPr>
      <w:spacing w:line="240" w:lineRule="auto"/>
    </w:pPr>
    <w:rPr>
      <w:sz w:val="20"/>
      <w:szCs w:val="20"/>
    </w:rPr>
  </w:style>
  <w:style w:type="character" w:customStyle="1" w:styleId="CommentTextChar">
    <w:name w:val="Comment Text Char"/>
    <w:basedOn w:val="DefaultParagraphFont"/>
    <w:link w:val="CommentText"/>
    <w:uiPriority w:val="99"/>
    <w:rsid w:val="00702B86"/>
    <w:rPr>
      <w:rFonts w:ascii="Calibri" w:eastAsia="Calibri" w:hAnsi="Calibri"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702B86"/>
    <w:rPr>
      <w:b/>
      <w:bCs/>
    </w:rPr>
  </w:style>
  <w:style w:type="character" w:customStyle="1" w:styleId="CommentSubjectChar">
    <w:name w:val="Comment Subject Char"/>
    <w:basedOn w:val="CommentTextChar"/>
    <w:link w:val="CommentSubject"/>
    <w:uiPriority w:val="99"/>
    <w:semiHidden/>
    <w:rsid w:val="00702B86"/>
    <w:rPr>
      <w:rFonts w:ascii="Calibri" w:eastAsia="Calibri" w:hAnsi="Calibri" w:cs="Times New Roman"/>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713581">
      <w:bodyDiv w:val="1"/>
      <w:marLeft w:val="0"/>
      <w:marRight w:val="0"/>
      <w:marTop w:val="0"/>
      <w:marBottom w:val="0"/>
      <w:divBdr>
        <w:top w:val="none" w:sz="0" w:space="0" w:color="auto"/>
        <w:left w:val="none" w:sz="0" w:space="0" w:color="auto"/>
        <w:bottom w:val="none" w:sz="0" w:space="0" w:color="auto"/>
        <w:right w:val="none" w:sz="0" w:space="0" w:color="auto"/>
      </w:divBdr>
    </w:div>
    <w:div w:id="1102385351">
      <w:bodyDiv w:val="1"/>
      <w:marLeft w:val="0"/>
      <w:marRight w:val="0"/>
      <w:marTop w:val="0"/>
      <w:marBottom w:val="0"/>
      <w:divBdr>
        <w:top w:val="none" w:sz="0" w:space="0" w:color="auto"/>
        <w:left w:val="none" w:sz="0" w:space="0" w:color="auto"/>
        <w:bottom w:val="none" w:sz="0" w:space="0" w:color="auto"/>
        <w:right w:val="none" w:sz="0" w:space="0" w:color="auto"/>
      </w:divBdr>
    </w:div>
    <w:div w:id="1148744036">
      <w:bodyDiv w:val="1"/>
      <w:marLeft w:val="0"/>
      <w:marRight w:val="0"/>
      <w:marTop w:val="0"/>
      <w:marBottom w:val="0"/>
      <w:divBdr>
        <w:top w:val="none" w:sz="0" w:space="0" w:color="auto"/>
        <w:left w:val="none" w:sz="0" w:space="0" w:color="auto"/>
        <w:bottom w:val="none" w:sz="0" w:space="0" w:color="auto"/>
        <w:right w:val="none" w:sz="0" w:space="0" w:color="auto"/>
      </w:divBdr>
    </w:div>
    <w:div w:id="134270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1700</TotalTime>
  <Pages>5</Pages>
  <Words>2549</Words>
  <Characters>14534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Pavlos Giannakou</dc:creator>
  <cp:keywords/>
  <dc:description/>
  <cp:lastModifiedBy>Pavlos Giannakou</cp:lastModifiedBy>
  <cp:revision>70</cp:revision>
  <cp:lastPrinted>2025-10-14T05:38:00Z</cp:lastPrinted>
  <dcterms:created xsi:type="dcterms:W3CDTF">2025-01-22T09:37:00Z</dcterms:created>
  <dcterms:modified xsi:type="dcterms:W3CDTF">2025-10-14T09:32:00Z</dcterms:modified>
</cp:coreProperties>
</file>