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10DB2F9" w14:textId="305E1E39" w:rsidR="006F2C5B" w:rsidRPr="00DC54BE" w:rsidRDefault="006F2C5B" w:rsidP="00DC54BE">
      <w:pPr>
        <w:spacing w:after="0" w:line="360" w:lineRule="auto"/>
        <w:jc w:val="center"/>
        <w:rPr>
          <w:rFonts w:eastAsia="Times New Roman" w:cstheme="minorHAnsi"/>
          <w:sz w:val="24"/>
          <w:szCs w:val="24"/>
          <w:lang w:val="el-GR"/>
        </w:rPr>
      </w:pPr>
      <w:bookmarkStart w:id="0" w:name="_GoBack"/>
      <w:bookmarkEnd w:id="0"/>
      <w:r w:rsidRPr="000E14A8">
        <w:rPr>
          <w:rFonts w:eastAsia="Times New Roman" w:cstheme="minorHAnsi"/>
          <w:sz w:val="24"/>
          <w:szCs w:val="24"/>
          <w:lang w:val="el-GR"/>
        </w:rPr>
        <w:t>ΠΡΟΣΧΕΔΙΟ</w:t>
      </w:r>
      <w:r w:rsidR="00DC54BE">
        <w:rPr>
          <w:rFonts w:eastAsia="Times New Roman" w:cstheme="minorHAnsi"/>
          <w:sz w:val="24"/>
          <w:szCs w:val="24"/>
          <w:lang w:val="el-GR"/>
        </w:rPr>
        <w:t xml:space="preserve"> </w:t>
      </w:r>
      <w:r w:rsidRPr="000E14A8">
        <w:rPr>
          <w:rFonts w:eastAsia="Times New Roman" w:cstheme="minorHAnsi"/>
          <w:sz w:val="24"/>
          <w:szCs w:val="24"/>
          <w:lang w:val="el-GR"/>
        </w:rPr>
        <w:t>ΝΟΜΟΣΧΕΔΙΟΥ ΜΕ ΤΙΤΛΟ</w:t>
      </w:r>
    </w:p>
    <w:p w14:paraId="716D8C66" w14:textId="15E52BB0" w:rsidR="00DC54BE" w:rsidRDefault="006F2C5B" w:rsidP="00A45AC8">
      <w:pPr>
        <w:spacing w:after="0" w:line="360" w:lineRule="auto"/>
        <w:ind w:right="-47"/>
        <w:jc w:val="center"/>
        <w:rPr>
          <w:rFonts w:cstheme="minorHAnsi"/>
          <w:bCs/>
          <w:sz w:val="24"/>
          <w:szCs w:val="24"/>
          <w:lang w:val="el-GR"/>
        </w:rPr>
      </w:pPr>
      <w:bookmarkStart w:id="1" w:name="_Hlk200728290"/>
      <w:r w:rsidRPr="00672951">
        <w:rPr>
          <w:rFonts w:cstheme="minorHAnsi"/>
          <w:bCs/>
          <w:sz w:val="24"/>
          <w:szCs w:val="24"/>
          <w:lang w:val="el-GR"/>
        </w:rPr>
        <w:t xml:space="preserve">ΝΟΜΟΣ ΠΟΥ ΤΡΟΠΟΠΟΙΕΙ ΤΟΝ ΠΕΡΙ </w:t>
      </w:r>
      <w:r w:rsidR="00FE15C2">
        <w:rPr>
          <w:rFonts w:cstheme="minorHAnsi"/>
          <w:bCs/>
          <w:sz w:val="24"/>
          <w:szCs w:val="24"/>
          <w:lang w:val="el-GR"/>
        </w:rPr>
        <w:t>ΤΗΣ ΣΥΝΕΡΓΑΣΙΑΣ ΜΕΤΑΞΥ ΤΩΝ ΑΡΜΟΔΙΩΝ</w:t>
      </w:r>
    </w:p>
    <w:p w14:paraId="202BC8E8" w14:textId="77777777" w:rsidR="00A45AC8" w:rsidRDefault="00FE15C2" w:rsidP="00A45AC8">
      <w:pPr>
        <w:spacing w:after="0" w:line="360" w:lineRule="auto"/>
        <w:ind w:right="-47"/>
        <w:jc w:val="center"/>
        <w:rPr>
          <w:rFonts w:cstheme="minorHAnsi"/>
          <w:bCs/>
          <w:sz w:val="24"/>
          <w:szCs w:val="24"/>
          <w:lang w:val="el-GR"/>
        </w:rPr>
      </w:pPr>
      <w:r>
        <w:rPr>
          <w:rFonts w:cstheme="minorHAnsi"/>
          <w:bCs/>
          <w:sz w:val="24"/>
          <w:szCs w:val="24"/>
          <w:lang w:val="el-GR"/>
        </w:rPr>
        <w:t xml:space="preserve">ΑΡΧΩΝ ΓΙΑ ΤΗΝ ΕΠΙΒΟΛΗ ΤΗΣ ΝΟΜΟΘΕΣΙΑΣ ΓΙΑ ΤΗΝ ΠΡΟΣΤΑΣΙΑ ΤΩΝ </w:t>
      </w:r>
    </w:p>
    <w:p w14:paraId="408E88B8" w14:textId="3DD6A484" w:rsidR="00FE15C2" w:rsidRDefault="00FE15C2" w:rsidP="00A45AC8">
      <w:pPr>
        <w:spacing w:after="0" w:line="360" w:lineRule="auto"/>
        <w:ind w:right="-47"/>
        <w:jc w:val="center"/>
        <w:rPr>
          <w:rFonts w:cstheme="minorHAnsi"/>
          <w:bCs/>
          <w:sz w:val="24"/>
          <w:szCs w:val="24"/>
          <w:lang w:val="el-GR"/>
        </w:rPr>
      </w:pPr>
      <w:r>
        <w:rPr>
          <w:rFonts w:cstheme="minorHAnsi"/>
          <w:bCs/>
          <w:sz w:val="24"/>
          <w:szCs w:val="24"/>
          <w:lang w:val="el-GR"/>
        </w:rPr>
        <w:t>ΚΑΤΑΝΑΛΩΤΩΝ ΝΟΜΟ</w:t>
      </w:r>
      <w:r w:rsidR="00A45AC8">
        <w:rPr>
          <w:rFonts w:cstheme="minorHAnsi"/>
          <w:bCs/>
          <w:sz w:val="24"/>
          <w:szCs w:val="24"/>
          <w:lang w:val="el-GR"/>
        </w:rPr>
        <w:t xml:space="preserve"> </w:t>
      </w:r>
      <w:r w:rsidR="00A45AC8" w:rsidRPr="00A45AC8">
        <w:rPr>
          <w:rFonts w:cstheme="minorHAnsi"/>
          <w:bCs/>
          <w:sz w:val="24"/>
          <w:szCs w:val="24"/>
          <w:lang w:val="el-GR"/>
        </w:rPr>
        <w:t>2020 (154(I)/2020)</w:t>
      </w:r>
    </w:p>
    <w:bookmarkEnd w:id="1"/>
    <w:p w14:paraId="6E72374A" w14:textId="77777777" w:rsidR="00A45AC8" w:rsidRPr="00672951" w:rsidRDefault="00A45AC8" w:rsidP="00A45AC8">
      <w:pPr>
        <w:spacing w:after="0" w:line="360" w:lineRule="auto"/>
        <w:ind w:right="-47"/>
        <w:jc w:val="center"/>
        <w:rPr>
          <w:rFonts w:cstheme="minorHAnsi"/>
          <w:bCs/>
          <w:sz w:val="24"/>
          <w:szCs w:val="24"/>
          <w:lang w:val="el-GR"/>
        </w:rPr>
      </w:pPr>
    </w:p>
    <w:tbl>
      <w:tblPr>
        <w:tblStyle w:val="TableGrid"/>
        <w:tblW w:w="9809" w:type="dxa"/>
        <w:tblInd w:w="959" w:type="dxa"/>
        <w:tblLook w:val="04A0" w:firstRow="1" w:lastRow="0" w:firstColumn="1" w:lastColumn="0" w:noHBand="0" w:noVBand="1"/>
      </w:tblPr>
      <w:tblGrid>
        <w:gridCol w:w="2154"/>
        <w:gridCol w:w="583"/>
        <w:gridCol w:w="7072"/>
      </w:tblGrid>
      <w:tr w:rsidR="009C2087" w:rsidRPr="00AB5ECD" w14:paraId="3A52188D" w14:textId="77777777" w:rsidTr="00FF710D">
        <w:trPr>
          <w:trHeight w:val="1103"/>
        </w:trPr>
        <w:tc>
          <w:tcPr>
            <w:tcW w:w="2155" w:type="dxa"/>
          </w:tcPr>
          <w:p w14:paraId="0075EA88" w14:textId="77777777" w:rsidR="009C2087" w:rsidRPr="000E14A8" w:rsidRDefault="009C2087" w:rsidP="008D7088">
            <w:pPr>
              <w:jc w:val="both"/>
              <w:rPr>
                <w:rFonts w:cstheme="minorHAnsi"/>
                <w:sz w:val="24"/>
                <w:szCs w:val="24"/>
                <w:lang w:val="el-GR"/>
              </w:rPr>
            </w:pPr>
            <w:r w:rsidRPr="000E14A8">
              <w:rPr>
                <w:rFonts w:cstheme="minorHAnsi"/>
                <w:sz w:val="24"/>
                <w:szCs w:val="24"/>
                <w:lang w:val="el-GR"/>
              </w:rPr>
              <w:t>Προοίμιο</w:t>
            </w:r>
          </w:p>
          <w:p w14:paraId="5F344A7A" w14:textId="77777777" w:rsidR="009C2087" w:rsidRDefault="009C2087" w:rsidP="008D7088">
            <w:pPr>
              <w:jc w:val="both"/>
              <w:rPr>
                <w:rFonts w:cstheme="minorHAnsi"/>
                <w:sz w:val="24"/>
                <w:szCs w:val="24"/>
                <w:lang w:val="el-GR"/>
              </w:rPr>
            </w:pPr>
          </w:p>
          <w:p w14:paraId="6E6608C4" w14:textId="05CF23AB" w:rsidR="009C2087" w:rsidRPr="00896B4A" w:rsidRDefault="009C2087" w:rsidP="00896B4A">
            <w:pPr>
              <w:jc w:val="both"/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654" w:type="dxa"/>
            <w:gridSpan w:val="2"/>
          </w:tcPr>
          <w:p w14:paraId="53DDB011" w14:textId="77777777" w:rsidR="009C2087" w:rsidRDefault="009C2087" w:rsidP="000E14A8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l-GR"/>
              </w:rPr>
            </w:pPr>
            <w:bookmarkStart w:id="2" w:name="_Hlk200725586"/>
            <w:bookmarkStart w:id="3" w:name="_Hlk200725367"/>
          </w:p>
          <w:bookmarkEnd w:id="2"/>
          <w:bookmarkEnd w:id="3"/>
          <w:p w14:paraId="5B6B3160" w14:textId="7328549B" w:rsidR="009C2087" w:rsidRPr="000E14A8" w:rsidRDefault="009C2087" w:rsidP="000E14A8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l-GR"/>
              </w:rPr>
            </w:pPr>
          </w:p>
        </w:tc>
      </w:tr>
      <w:tr w:rsidR="009C2087" w:rsidRPr="00571BDC" w14:paraId="3E26603F" w14:textId="77777777" w:rsidTr="00FF710D">
        <w:trPr>
          <w:trHeight w:val="1102"/>
        </w:trPr>
        <w:tc>
          <w:tcPr>
            <w:tcW w:w="2155" w:type="dxa"/>
          </w:tcPr>
          <w:p w14:paraId="7698025A" w14:textId="5C5F3436" w:rsidR="009C2087" w:rsidRPr="00896B4A" w:rsidRDefault="009C2087" w:rsidP="009C2087">
            <w:pPr>
              <w:jc w:val="both"/>
              <w:rPr>
                <w:rFonts w:cstheme="minorHAnsi"/>
                <w:sz w:val="24"/>
                <w:szCs w:val="24"/>
                <w:lang w:val="el-GR"/>
              </w:rPr>
            </w:pPr>
            <w:r w:rsidRPr="00896B4A">
              <w:rPr>
                <w:rFonts w:cstheme="minorHAnsi"/>
                <w:sz w:val="24"/>
                <w:szCs w:val="24"/>
                <w:lang w:val="el-GR"/>
              </w:rPr>
              <w:t xml:space="preserve">Επίσημη Εφημερίδα της Ε.Ε.: Σειρά L, </w:t>
            </w:r>
            <w:r w:rsidR="0042748D" w:rsidRPr="0042748D">
              <w:rPr>
                <w:rFonts w:cstheme="minorHAnsi"/>
                <w:sz w:val="24"/>
                <w:szCs w:val="24"/>
                <w:lang w:val="el-GR"/>
              </w:rPr>
              <w:t>30.10.2023</w:t>
            </w:r>
            <w:r w:rsidRPr="00896B4A">
              <w:rPr>
                <w:rFonts w:cstheme="minorHAnsi"/>
                <w:sz w:val="24"/>
                <w:szCs w:val="24"/>
                <w:lang w:val="el-GR"/>
              </w:rPr>
              <w:t>,</w:t>
            </w:r>
          </w:p>
          <w:p w14:paraId="5EE6D145" w14:textId="409F2F7B" w:rsidR="009C2087" w:rsidRPr="000E14A8" w:rsidRDefault="009C2087" w:rsidP="009C2087">
            <w:pPr>
              <w:jc w:val="both"/>
              <w:rPr>
                <w:rFonts w:cstheme="minorHAnsi"/>
                <w:sz w:val="24"/>
                <w:szCs w:val="24"/>
                <w:lang w:val="el-GR"/>
              </w:rPr>
            </w:pPr>
            <w:r w:rsidRPr="00896B4A">
              <w:rPr>
                <w:rFonts w:cstheme="minorHAnsi"/>
                <w:sz w:val="24"/>
                <w:szCs w:val="24"/>
                <w:lang w:val="el-GR"/>
              </w:rPr>
              <w:t>σ.1.</w:t>
            </w:r>
          </w:p>
        </w:tc>
        <w:tc>
          <w:tcPr>
            <w:tcW w:w="7654" w:type="dxa"/>
            <w:gridSpan w:val="2"/>
          </w:tcPr>
          <w:p w14:paraId="57F71D28" w14:textId="7DA21C58" w:rsidR="009C2087" w:rsidRPr="000E14A8" w:rsidRDefault="00607EFE" w:rsidP="000E14A8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l-GR"/>
              </w:rPr>
            </w:pPr>
            <w:r w:rsidRPr="00607EFE">
              <w:rPr>
                <w:rFonts w:cstheme="minorHAnsi"/>
                <w:sz w:val="24"/>
                <w:szCs w:val="24"/>
                <w:lang w:val="el-GR"/>
              </w:rPr>
              <w:t xml:space="preserve">ΕΠΕΙΔΗ είναι αναγκαία η προσαρμογή της εθνικής νομοθεσίας στις διατάξεις της Οδηγίας (ΕΕ) 2023/2225 του Ευρωπαϊκού Κοινοβουλίου και του Συμβουλίου της 18ης Οκτωβρίου 2023, </w:t>
            </w:r>
            <w:r w:rsidR="00FB14CB" w:rsidRPr="00FB14CB">
              <w:rPr>
                <w:rFonts w:cstheme="minorHAnsi"/>
                <w:sz w:val="24"/>
                <w:szCs w:val="24"/>
                <w:lang w:val="el-GR"/>
              </w:rPr>
              <w:t>σχετικά με τις συμβάσεις πίστωσης για καταναλωτές και την κατάργηση της οδηγίας 2008/48/ΕΚ</w:t>
            </w:r>
            <w:r w:rsidRPr="00607EFE">
              <w:rPr>
                <w:rFonts w:cstheme="minorHAnsi"/>
                <w:sz w:val="24"/>
                <w:szCs w:val="24"/>
                <w:lang w:val="el-GR"/>
              </w:rPr>
              <w:t>·</w:t>
            </w:r>
          </w:p>
        </w:tc>
      </w:tr>
      <w:tr w:rsidR="009C2087" w:rsidRPr="00571BDC" w14:paraId="5BACCADC" w14:textId="77777777" w:rsidTr="00FF710D">
        <w:trPr>
          <w:trHeight w:val="223"/>
        </w:trPr>
        <w:tc>
          <w:tcPr>
            <w:tcW w:w="2155" w:type="dxa"/>
          </w:tcPr>
          <w:p w14:paraId="55A9242E" w14:textId="77777777" w:rsidR="009C2087" w:rsidRPr="00896B4A" w:rsidRDefault="009C2087" w:rsidP="009C2087">
            <w:pPr>
              <w:jc w:val="both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7654" w:type="dxa"/>
            <w:gridSpan w:val="2"/>
          </w:tcPr>
          <w:p w14:paraId="54DDCA75" w14:textId="77777777" w:rsidR="009C2087" w:rsidRPr="000E14A8" w:rsidRDefault="009C2087" w:rsidP="000E14A8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l-GR"/>
              </w:rPr>
            </w:pPr>
          </w:p>
        </w:tc>
      </w:tr>
      <w:tr w:rsidR="009C2087" w:rsidRPr="00571BDC" w14:paraId="2D6912F6" w14:textId="77777777" w:rsidTr="00FF710D">
        <w:trPr>
          <w:trHeight w:val="1477"/>
        </w:trPr>
        <w:tc>
          <w:tcPr>
            <w:tcW w:w="2155" w:type="dxa"/>
          </w:tcPr>
          <w:p w14:paraId="0EEF4A64" w14:textId="77777777" w:rsidR="009C2087" w:rsidRPr="00896B4A" w:rsidRDefault="009C2087" w:rsidP="009C2087">
            <w:pPr>
              <w:jc w:val="both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7654" w:type="dxa"/>
            <w:gridSpan w:val="2"/>
          </w:tcPr>
          <w:p w14:paraId="0D05AA75" w14:textId="599B8C6A" w:rsidR="009C2087" w:rsidRPr="000E14A8" w:rsidRDefault="00607EFE" w:rsidP="00607EFE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l-GR"/>
              </w:rPr>
            </w:pPr>
            <w:r w:rsidRPr="00607EFE">
              <w:rPr>
                <w:rFonts w:cstheme="minorHAnsi"/>
                <w:sz w:val="24"/>
                <w:szCs w:val="24"/>
                <w:lang w:val="el-GR"/>
              </w:rPr>
              <w:t>ΚΑΙ ΕΠΕΙΔΗ, σύμφωνα με το άρθρο 41(4) της Οδηγίας (ΕΕ) 2023/2225, τα κράτη μέλη υποχρεούνται να διασφαλίζουν ότι οι αρμόδιες αρχές που ορίζονται για την εφαρμογή της πληρούν τα κριτήρια του άρθρου 5 σχετικά με τον ορισμό αρμοδίων αρχών</w:t>
            </w:r>
            <w:r>
              <w:rPr>
                <w:rFonts w:cstheme="minorHAnsi"/>
                <w:sz w:val="24"/>
                <w:szCs w:val="24"/>
                <w:lang w:val="el-GR"/>
              </w:rPr>
              <w:t xml:space="preserve">, </w:t>
            </w:r>
            <w:r w:rsidRPr="00607EFE">
              <w:rPr>
                <w:rFonts w:cstheme="minorHAnsi"/>
                <w:sz w:val="24"/>
                <w:szCs w:val="24"/>
                <w:lang w:val="el-GR"/>
              </w:rPr>
              <w:t>του Κανονισμού (ΕΕ) 2017/2394 σχετικά με τη συνεργασία μεταξύ των εθνικών αρχών που είναι αρμόδιες για την επιβολή της νομοθεσίας για την προστασία των καταναλωτών και με·</w:t>
            </w:r>
          </w:p>
        </w:tc>
      </w:tr>
      <w:tr w:rsidR="00196E99" w:rsidRPr="00571BDC" w14:paraId="2351B273" w14:textId="77777777" w:rsidTr="00FF710D">
        <w:tc>
          <w:tcPr>
            <w:tcW w:w="2155" w:type="dxa"/>
          </w:tcPr>
          <w:p w14:paraId="38B87D3A" w14:textId="77777777" w:rsidR="00113D81" w:rsidRPr="000E14A8" w:rsidRDefault="00113D81" w:rsidP="000E14A8">
            <w:pPr>
              <w:spacing w:line="360" w:lineRule="auto"/>
              <w:ind w:right="-374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7654" w:type="dxa"/>
            <w:gridSpan w:val="2"/>
          </w:tcPr>
          <w:p w14:paraId="18A8EB25" w14:textId="77777777" w:rsidR="00113D81" w:rsidRPr="000E14A8" w:rsidRDefault="00113D81" w:rsidP="000E14A8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l-GR"/>
              </w:rPr>
            </w:pPr>
          </w:p>
        </w:tc>
      </w:tr>
      <w:tr w:rsidR="00607EFE" w:rsidRPr="00571BDC" w14:paraId="4DCDD6F5" w14:textId="77777777" w:rsidTr="00FF710D">
        <w:tc>
          <w:tcPr>
            <w:tcW w:w="2155" w:type="dxa"/>
          </w:tcPr>
          <w:p w14:paraId="0440D710" w14:textId="77777777" w:rsidR="00607EFE" w:rsidRPr="000E14A8" w:rsidRDefault="00607EFE" w:rsidP="000E14A8">
            <w:pPr>
              <w:spacing w:line="360" w:lineRule="auto"/>
              <w:ind w:right="-374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7654" w:type="dxa"/>
            <w:gridSpan w:val="2"/>
          </w:tcPr>
          <w:p w14:paraId="468740CD" w14:textId="6140FF64" w:rsidR="00607EFE" w:rsidRPr="000E14A8" w:rsidRDefault="00607EFE" w:rsidP="000E14A8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l-GR"/>
              </w:rPr>
            </w:pPr>
            <w:r w:rsidRPr="00607EFE">
              <w:rPr>
                <w:rFonts w:cstheme="minorHAnsi"/>
                <w:sz w:val="24"/>
                <w:szCs w:val="24"/>
                <w:lang w:val="el-GR"/>
              </w:rPr>
              <w:t>ΚΑΙ ΕΠΕΙΔΗ απαιτείται η αναθεώρηση του σημείου 14 του Πίνακα του Παραρτήματος του βασικού νόμου, ώστε να αντικατοπτρίζει την αντικατάσταση της Οδηγίας 2008/48/ΕΚ και την υιοθέτηση του νέου εθνικού νομοθετικού πλαισίου για τις συμβάσεις καταναλωτικής πίστης·</w:t>
            </w:r>
          </w:p>
        </w:tc>
      </w:tr>
      <w:tr w:rsidR="000D5BFC" w:rsidRPr="00571BDC" w14:paraId="540531F4" w14:textId="77777777" w:rsidTr="00FF710D">
        <w:tc>
          <w:tcPr>
            <w:tcW w:w="2155" w:type="dxa"/>
          </w:tcPr>
          <w:p w14:paraId="54425356" w14:textId="77777777" w:rsidR="000D5BFC" w:rsidRPr="000E14A8" w:rsidRDefault="000D5BFC" w:rsidP="000E14A8">
            <w:pPr>
              <w:spacing w:line="360" w:lineRule="auto"/>
              <w:ind w:right="-374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7654" w:type="dxa"/>
            <w:gridSpan w:val="2"/>
          </w:tcPr>
          <w:p w14:paraId="0F83F2C5" w14:textId="77777777" w:rsidR="000D5BFC" w:rsidRPr="00607EFE" w:rsidRDefault="000D5BFC" w:rsidP="000E14A8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l-GR"/>
              </w:rPr>
            </w:pPr>
          </w:p>
        </w:tc>
      </w:tr>
      <w:tr w:rsidR="000D5BFC" w:rsidRPr="00571BDC" w14:paraId="740ADB2A" w14:textId="77777777" w:rsidTr="00FF710D">
        <w:tc>
          <w:tcPr>
            <w:tcW w:w="2155" w:type="dxa"/>
          </w:tcPr>
          <w:p w14:paraId="665A34EE" w14:textId="77777777" w:rsidR="000D5BFC" w:rsidRPr="000E14A8" w:rsidRDefault="000D5BFC" w:rsidP="000E14A8">
            <w:pPr>
              <w:spacing w:line="360" w:lineRule="auto"/>
              <w:ind w:right="-374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7654" w:type="dxa"/>
            <w:gridSpan w:val="2"/>
          </w:tcPr>
          <w:p w14:paraId="2DAD7FC1" w14:textId="06E91DB0" w:rsidR="000D5BFC" w:rsidRPr="00607EFE" w:rsidRDefault="000D5BFC" w:rsidP="000E14A8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l-GR"/>
              </w:rPr>
            </w:pPr>
            <w:r w:rsidRPr="00607EFE">
              <w:rPr>
                <w:rFonts w:cstheme="minorHAnsi"/>
                <w:sz w:val="24"/>
                <w:szCs w:val="24"/>
                <w:lang w:val="el-GR"/>
              </w:rPr>
              <w:t>ΚΑΙ ΕΠΕΙΔΗ απαιτείται η αναθεώρηση</w:t>
            </w:r>
            <w:r>
              <w:rPr>
                <w:rFonts w:cstheme="minorHAnsi"/>
                <w:sz w:val="24"/>
                <w:szCs w:val="24"/>
                <w:lang w:val="el-GR"/>
              </w:rPr>
              <w:t xml:space="preserve"> του βασικού νόμου, ώστε να διασφαλιστεί η αποτελεσματικότερη εφαρμογή του</w:t>
            </w:r>
            <w:r w:rsidRPr="00607EFE">
              <w:rPr>
                <w:rFonts w:cstheme="minorHAnsi"/>
                <w:sz w:val="24"/>
                <w:szCs w:val="24"/>
                <w:lang w:val="el-GR"/>
              </w:rPr>
              <w:t>·</w:t>
            </w:r>
          </w:p>
        </w:tc>
      </w:tr>
      <w:tr w:rsidR="00607EFE" w:rsidRPr="00571BDC" w14:paraId="0BEC43D0" w14:textId="77777777" w:rsidTr="00FF710D">
        <w:tc>
          <w:tcPr>
            <w:tcW w:w="2155" w:type="dxa"/>
          </w:tcPr>
          <w:p w14:paraId="6CBC50B7" w14:textId="77777777" w:rsidR="00607EFE" w:rsidRPr="000E14A8" w:rsidRDefault="00607EFE" w:rsidP="000E14A8">
            <w:pPr>
              <w:spacing w:line="360" w:lineRule="auto"/>
              <w:ind w:right="-374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7654" w:type="dxa"/>
            <w:gridSpan w:val="2"/>
          </w:tcPr>
          <w:p w14:paraId="0F7162E9" w14:textId="77777777" w:rsidR="00607EFE" w:rsidRPr="000E14A8" w:rsidRDefault="00607EFE" w:rsidP="000E14A8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l-GR"/>
              </w:rPr>
            </w:pPr>
          </w:p>
        </w:tc>
      </w:tr>
      <w:tr w:rsidR="00196E99" w:rsidRPr="00571BDC" w14:paraId="241903BD" w14:textId="77777777" w:rsidTr="00FF710D">
        <w:tc>
          <w:tcPr>
            <w:tcW w:w="2155" w:type="dxa"/>
          </w:tcPr>
          <w:p w14:paraId="59F0801C" w14:textId="77777777" w:rsidR="00855FA0" w:rsidRPr="000E14A8" w:rsidRDefault="00855FA0" w:rsidP="000E14A8">
            <w:pPr>
              <w:spacing w:line="360" w:lineRule="auto"/>
              <w:ind w:right="-374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7654" w:type="dxa"/>
            <w:gridSpan w:val="2"/>
          </w:tcPr>
          <w:p w14:paraId="7A6F8A49" w14:textId="7FE1614C" w:rsidR="00855FA0" w:rsidRPr="000E14A8" w:rsidRDefault="005C3F52" w:rsidP="000E14A8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l-GR"/>
              </w:rPr>
            </w:pPr>
            <w:r w:rsidRPr="000E14A8">
              <w:rPr>
                <w:rFonts w:cstheme="minorHAnsi"/>
                <w:sz w:val="24"/>
                <w:szCs w:val="24"/>
                <w:lang w:val="el-GR"/>
              </w:rPr>
              <w:t>Η</w:t>
            </w:r>
            <w:r w:rsidR="00855FA0" w:rsidRPr="000E14A8">
              <w:rPr>
                <w:rFonts w:cstheme="minorHAnsi"/>
                <w:sz w:val="24"/>
                <w:szCs w:val="24"/>
                <w:lang w:val="el-GR"/>
              </w:rPr>
              <w:t xml:space="preserve"> Βουλή των Αντιπροσώπων </w:t>
            </w:r>
            <w:r w:rsidR="00855FA0" w:rsidRPr="000E14A8">
              <w:rPr>
                <w:rFonts w:cstheme="minorHAnsi"/>
                <w:sz w:val="24"/>
                <w:szCs w:val="24"/>
              </w:rPr>
              <w:t> </w:t>
            </w:r>
            <w:r w:rsidR="00855FA0" w:rsidRPr="000E14A8">
              <w:rPr>
                <w:rFonts w:cstheme="minorHAnsi"/>
                <w:sz w:val="24"/>
                <w:szCs w:val="24"/>
                <w:lang w:val="el-GR"/>
              </w:rPr>
              <w:t>ψηφίζει ως ακολούθως:</w:t>
            </w:r>
          </w:p>
        </w:tc>
      </w:tr>
      <w:tr w:rsidR="00196E99" w:rsidRPr="00571BDC" w14:paraId="166DE28E" w14:textId="77777777" w:rsidTr="00FF710D">
        <w:tc>
          <w:tcPr>
            <w:tcW w:w="2155" w:type="dxa"/>
          </w:tcPr>
          <w:p w14:paraId="6EB12ED1" w14:textId="77777777" w:rsidR="00855FA0" w:rsidRPr="000E14A8" w:rsidRDefault="00855FA0" w:rsidP="000E14A8">
            <w:pPr>
              <w:spacing w:line="360" w:lineRule="auto"/>
              <w:ind w:right="-374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7654" w:type="dxa"/>
            <w:gridSpan w:val="2"/>
          </w:tcPr>
          <w:p w14:paraId="1E5DFADE" w14:textId="77777777" w:rsidR="00855FA0" w:rsidRPr="000E14A8" w:rsidRDefault="00855FA0" w:rsidP="000E14A8">
            <w:pPr>
              <w:spacing w:line="360" w:lineRule="auto"/>
              <w:ind w:right="-374"/>
              <w:jc w:val="both"/>
              <w:rPr>
                <w:rFonts w:cstheme="minorHAnsi"/>
                <w:sz w:val="24"/>
                <w:szCs w:val="24"/>
                <w:lang w:val="el-GR"/>
              </w:rPr>
            </w:pPr>
          </w:p>
        </w:tc>
      </w:tr>
      <w:tr w:rsidR="00196E99" w:rsidRPr="00571BDC" w14:paraId="5847D709" w14:textId="77777777" w:rsidTr="00FF710D">
        <w:tc>
          <w:tcPr>
            <w:tcW w:w="2155" w:type="dxa"/>
          </w:tcPr>
          <w:p w14:paraId="10991524" w14:textId="77777777" w:rsidR="00AD1625" w:rsidRPr="00FA2A4C" w:rsidRDefault="00AD1625" w:rsidP="008D7088">
            <w:pPr>
              <w:rPr>
                <w:rFonts w:cstheme="minorHAnsi"/>
                <w:sz w:val="24"/>
                <w:szCs w:val="24"/>
                <w:lang w:val="el-GR"/>
              </w:rPr>
            </w:pPr>
            <w:r w:rsidRPr="00FA2A4C">
              <w:rPr>
                <w:rFonts w:cstheme="minorHAnsi"/>
                <w:sz w:val="24"/>
                <w:szCs w:val="24"/>
                <w:lang w:val="el-GR"/>
              </w:rPr>
              <w:t xml:space="preserve">Συνοπτικός </w:t>
            </w:r>
          </w:p>
          <w:p w14:paraId="5BCCB85B" w14:textId="7740B64A" w:rsidR="00AD1625" w:rsidRPr="00FA2A4C" w:rsidRDefault="00AD1625" w:rsidP="008D7088">
            <w:pPr>
              <w:rPr>
                <w:rFonts w:cstheme="minorHAnsi"/>
                <w:sz w:val="24"/>
                <w:szCs w:val="24"/>
                <w:lang w:val="el-GR"/>
              </w:rPr>
            </w:pPr>
            <w:r w:rsidRPr="00FA2A4C">
              <w:rPr>
                <w:rFonts w:cstheme="minorHAnsi"/>
                <w:sz w:val="24"/>
                <w:szCs w:val="24"/>
                <w:lang w:val="el-GR"/>
              </w:rPr>
              <w:t xml:space="preserve"> Τίτλος. </w:t>
            </w:r>
          </w:p>
          <w:p w14:paraId="089E2B46" w14:textId="77777777" w:rsidR="00B2634A" w:rsidRPr="00FA2A4C" w:rsidRDefault="00B2634A" w:rsidP="008D7088">
            <w:pPr>
              <w:rPr>
                <w:rFonts w:cstheme="minorHAnsi"/>
                <w:sz w:val="24"/>
                <w:szCs w:val="24"/>
                <w:lang w:val="el-GR"/>
              </w:rPr>
            </w:pPr>
          </w:p>
          <w:p w14:paraId="7828D3D1" w14:textId="17082589" w:rsidR="00A45AC8" w:rsidRPr="00FA2A4C" w:rsidRDefault="00CC7CD0" w:rsidP="00A45AC8">
            <w:pPr>
              <w:rPr>
                <w:rFonts w:cstheme="minorHAnsi"/>
                <w:sz w:val="24"/>
                <w:szCs w:val="24"/>
              </w:rPr>
            </w:pPr>
            <w:bookmarkStart w:id="4" w:name="_Hlk200729789"/>
            <w:r>
              <w:rPr>
                <w:rFonts w:cstheme="minorHAnsi"/>
                <w:sz w:val="24"/>
                <w:szCs w:val="24"/>
                <w:lang w:val="el-GR"/>
              </w:rPr>
              <w:t>Ν.</w:t>
            </w:r>
            <w:r w:rsidR="00A45AC8">
              <w:t xml:space="preserve"> </w:t>
            </w:r>
            <w:r w:rsidR="00A45AC8" w:rsidRPr="00A45AC8">
              <w:rPr>
                <w:rFonts w:cstheme="minorHAnsi"/>
                <w:sz w:val="24"/>
                <w:szCs w:val="24"/>
                <w:lang w:val="el-GR"/>
              </w:rPr>
              <w:t>154(I)/2020</w:t>
            </w:r>
          </w:p>
          <w:bookmarkEnd w:id="4"/>
          <w:p w14:paraId="7568C820" w14:textId="3B38D367" w:rsidR="00855FA0" w:rsidRPr="00FA2A4C" w:rsidRDefault="00855FA0" w:rsidP="008D7088">
            <w:pPr>
              <w:rPr>
                <w:rFonts w:cstheme="minorHAnsi"/>
                <w:sz w:val="24"/>
                <w:szCs w:val="24"/>
              </w:rPr>
            </w:pPr>
          </w:p>
        </w:tc>
        <w:tc>
          <w:tcPr>
            <w:tcW w:w="7654" w:type="dxa"/>
            <w:gridSpan w:val="2"/>
          </w:tcPr>
          <w:p w14:paraId="4FD277B9" w14:textId="7E4FAEFD" w:rsidR="00855FA0" w:rsidRPr="00FA2A4C" w:rsidRDefault="00AD1625" w:rsidP="000E14A8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val="el-GR"/>
              </w:rPr>
            </w:pPr>
            <w:r w:rsidRPr="00FA2A4C">
              <w:rPr>
                <w:rFonts w:cstheme="minorHAnsi"/>
                <w:sz w:val="24"/>
                <w:szCs w:val="24"/>
                <w:lang w:val="el-GR"/>
              </w:rPr>
              <w:t xml:space="preserve">1. </w:t>
            </w:r>
            <w:bookmarkStart w:id="5" w:name="_Hlk203662703"/>
            <w:r w:rsidRPr="00FA2A4C">
              <w:rPr>
                <w:rFonts w:cstheme="minorHAnsi"/>
                <w:sz w:val="24"/>
                <w:szCs w:val="24"/>
                <w:lang w:val="el-GR"/>
              </w:rPr>
              <w:t xml:space="preserve">Ο παρών </w:t>
            </w:r>
            <w:r w:rsidR="00A45AC8" w:rsidRPr="00A45AC8">
              <w:rPr>
                <w:rFonts w:cstheme="minorHAnsi"/>
                <w:bCs/>
                <w:sz w:val="24"/>
                <w:szCs w:val="24"/>
                <w:lang w:val="el-GR"/>
              </w:rPr>
              <w:t xml:space="preserve">Νόμος </w:t>
            </w:r>
            <w:r w:rsidRPr="00FA2A4C">
              <w:rPr>
                <w:rFonts w:cstheme="minorHAnsi"/>
                <w:sz w:val="24"/>
                <w:szCs w:val="24"/>
                <w:lang w:val="el-GR"/>
              </w:rPr>
              <w:t xml:space="preserve">θα αναφέρεται ως </w:t>
            </w:r>
            <w:r w:rsidR="00A45AC8">
              <w:rPr>
                <w:rFonts w:cstheme="minorHAnsi"/>
                <w:sz w:val="24"/>
                <w:szCs w:val="24"/>
                <w:lang w:val="el-GR"/>
              </w:rPr>
              <w:t xml:space="preserve">ο </w:t>
            </w:r>
            <w:r w:rsidR="00A45AC8" w:rsidRPr="00A45AC8">
              <w:rPr>
                <w:rFonts w:cstheme="minorHAnsi"/>
                <w:sz w:val="24"/>
                <w:szCs w:val="24"/>
                <w:lang w:val="el-GR"/>
              </w:rPr>
              <w:t xml:space="preserve">περί της Συνεργασίας Μεταξύ των Αρμόδιων Αρχών για την Επιβολή της Νομοθεσίας για την Προστασία των Καταναλωτών </w:t>
            </w:r>
            <w:r w:rsidR="00D66019" w:rsidRPr="00FA2A4C">
              <w:rPr>
                <w:rFonts w:cstheme="minorHAnsi"/>
                <w:bCs/>
                <w:sz w:val="24"/>
                <w:szCs w:val="24"/>
                <w:lang w:val="el-GR"/>
              </w:rPr>
              <w:t>(Τροποποιητικός)</w:t>
            </w:r>
            <w:r w:rsidR="00ED5A0F" w:rsidRPr="008D7088">
              <w:rPr>
                <w:lang w:val="el-GR"/>
              </w:rPr>
              <w:t xml:space="preserve"> </w:t>
            </w:r>
            <w:r w:rsidR="00AB5ECD">
              <w:rPr>
                <w:lang w:val="el-GR"/>
              </w:rPr>
              <w:t xml:space="preserve"> </w:t>
            </w:r>
            <w:r w:rsidR="00D66019" w:rsidRPr="00FA2A4C">
              <w:rPr>
                <w:rFonts w:cstheme="minorHAnsi"/>
                <w:bCs/>
                <w:sz w:val="24"/>
                <w:szCs w:val="24"/>
                <w:lang w:val="el-GR"/>
              </w:rPr>
              <w:t>Νόμος του 202</w:t>
            </w:r>
            <w:r w:rsidR="003953F5">
              <w:rPr>
                <w:rFonts w:cstheme="minorHAnsi"/>
                <w:bCs/>
                <w:sz w:val="24"/>
                <w:szCs w:val="24"/>
                <w:lang w:val="el-GR"/>
              </w:rPr>
              <w:t>5</w:t>
            </w:r>
            <w:r w:rsidR="00D66019" w:rsidRPr="00FA2A4C">
              <w:rPr>
                <w:rFonts w:cstheme="minorHAnsi"/>
                <w:bCs/>
                <w:sz w:val="24"/>
                <w:szCs w:val="24"/>
                <w:lang w:val="el-GR"/>
              </w:rPr>
              <w:t xml:space="preserve"> </w:t>
            </w:r>
            <w:r w:rsidR="009F34E5" w:rsidRPr="00FA2A4C">
              <w:rPr>
                <w:rFonts w:cstheme="minorHAnsi"/>
                <w:bCs/>
                <w:sz w:val="24"/>
                <w:szCs w:val="24"/>
                <w:lang w:val="el-GR"/>
              </w:rPr>
              <w:t xml:space="preserve">και θα διαβάζεται μαζί με τον </w:t>
            </w:r>
            <w:bookmarkStart w:id="6" w:name="_Hlk200729753"/>
            <w:r w:rsidR="00A45AC8" w:rsidRPr="00A45AC8">
              <w:rPr>
                <w:rFonts w:cstheme="minorHAnsi"/>
                <w:bCs/>
                <w:sz w:val="24"/>
                <w:szCs w:val="24"/>
                <w:lang w:val="el-GR"/>
              </w:rPr>
              <w:t xml:space="preserve">περί της Συνεργασίας Μεταξύ των Αρμόδιων Αρχών για την Επιβολή της Νομοθεσίας για την Προστασία των Καταναλωτών Νόμο του 2020 </w:t>
            </w:r>
            <w:bookmarkEnd w:id="6"/>
            <w:r w:rsidR="009F34E5" w:rsidRPr="00FA2A4C">
              <w:rPr>
                <w:rFonts w:cstheme="minorHAnsi"/>
                <w:bCs/>
                <w:sz w:val="24"/>
                <w:szCs w:val="24"/>
                <w:lang w:val="el-GR"/>
              </w:rPr>
              <w:t xml:space="preserve">(που στο εξής θα αναφέρεται ως «ο βασικός νόμος») </w:t>
            </w:r>
            <w:r w:rsidRPr="00FA2A4C">
              <w:rPr>
                <w:rFonts w:cstheme="minorHAnsi"/>
                <w:sz w:val="24"/>
                <w:szCs w:val="24"/>
                <w:lang w:val="el-GR"/>
              </w:rPr>
              <w:t>και ο βασικός νόμος και ο παρ</w:t>
            </w:r>
            <w:r w:rsidR="00A43AA7">
              <w:rPr>
                <w:rFonts w:cstheme="minorHAnsi"/>
                <w:sz w:val="24"/>
                <w:szCs w:val="24"/>
                <w:lang w:val="el-GR"/>
              </w:rPr>
              <w:t>ώ</w:t>
            </w:r>
            <w:r w:rsidRPr="00FA2A4C">
              <w:rPr>
                <w:rFonts w:cstheme="minorHAnsi"/>
                <w:sz w:val="24"/>
                <w:szCs w:val="24"/>
                <w:lang w:val="el-GR"/>
              </w:rPr>
              <w:t xml:space="preserve">ν </w:t>
            </w:r>
            <w:r w:rsidRPr="00FA2A4C">
              <w:rPr>
                <w:rFonts w:cstheme="minorHAnsi"/>
                <w:sz w:val="24"/>
                <w:szCs w:val="24"/>
                <w:lang w:val="el-GR"/>
              </w:rPr>
              <w:lastRenderedPageBreak/>
              <w:t xml:space="preserve">Νόμος θα αναφέρονται ως </w:t>
            </w:r>
            <w:r w:rsidR="004475DF">
              <w:rPr>
                <w:rFonts w:cstheme="minorHAnsi"/>
                <w:sz w:val="24"/>
                <w:szCs w:val="24"/>
                <w:lang w:val="el-GR"/>
              </w:rPr>
              <w:t xml:space="preserve"> οι </w:t>
            </w:r>
            <w:r w:rsidR="00A45AC8" w:rsidRPr="00A45AC8">
              <w:rPr>
                <w:rFonts w:cstheme="minorHAnsi"/>
                <w:sz w:val="24"/>
                <w:szCs w:val="24"/>
                <w:lang w:val="el-GR"/>
              </w:rPr>
              <w:t>περί της Συνεργασίας Μεταξύ των Αρμόδιων Αρχών για την Επιβολή της Νομοθεσίας για την Προστασία των Καταναλωτών Νόμο</w:t>
            </w:r>
            <w:r w:rsidR="00E72178">
              <w:rPr>
                <w:rFonts w:cstheme="minorHAnsi"/>
                <w:sz w:val="24"/>
                <w:szCs w:val="24"/>
                <w:lang w:val="el-GR"/>
              </w:rPr>
              <w:t xml:space="preserve">ι </w:t>
            </w:r>
            <w:r w:rsidRPr="00FA2A4C">
              <w:rPr>
                <w:rFonts w:cstheme="minorHAnsi"/>
                <w:sz w:val="24"/>
                <w:szCs w:val="24"/>
                <w:lang w:val="el-GR"/>
              </w:rPr>
              <w:t xml:space="preserve">του </w:t>
            </w:r>
            <w:r w:rsidR="009F34E5" w:rsidRPr="00FA2A4C">
              <w:rPr>
                <w:rFonts w:cstheme="minorHAnsi"/>
                <w:bCs/>
                <w:sz w:val="24"/>
                <w:szCs w:val="24"/>
                <w:lang w:val="el-GR"/>
              </w:rPr>
              <w:t>202</w:t>
            </w:r>
            <w:r w:rsidR="00A45AC8">
              <w:rPr>
                <w:rFonts w:cstheme="minorHAnsi"/>
                <w:bCs/>
                <w:sz w:val="24"/>
                <w:szCs w:val="24"/>
                <w:lang w:val="el-GR"/>
              </w:rPr>
              <w:t>0</w:t>
            </w:r>
            <w:r w:rsidR="009F34E5" w:rsidRPr="00FA2A4C">
              <w:rPr>
                <w:rFonts w:cstheme="minorHAnsi"/>
                <w:bCs/>
                <w:sz w:val="24"/>
                <w:szCs w:val="24"/>
                <w:lang w:val="el-GR"/>
              </w:rPr>
              <w:t xml:space="preserve"> έως  </w:t>
            </w:r>
            <w:r w:rsidR="00E72178" w:rsidRPr="00E72178">
              <w:rPr>
                <w:rFonts w:cstheme="minorHAnsi"/>
                <w:bCs/>
                <w:sz w:val="24"/>
                <w:szCs w:val="24"/>
                <w:lang w:val="el-GR"/>
              </w:rPr>
              <w:t xml:space="preserve"> </w:t>
            </w:r>
            <w:r w:rsidRPr="00FA2A4C">
              <w:rPr>
                <w:rFonts w:cstheme="minorHAnsi"/>
                <w:sz w:val="24"/>
                <w:szCs w:val="24"/>
                <w:lang w:val="el-GR"/>
              </w:rPr>
              <w:t>202</w:t>
            </w:r>
            <w:r w:rsidR="003953F5">
              <w:rPr>
                <w:rFonts w:cstheme="minorHAnsi"/>
                <w:sz w:val="24"/>
                <w:szCs w:val="24"/>
                <w:lang w:val="el-GR"/>
              </w:rPr>
              <w:t>5</w:t>
            </w:r>
            <w:r w:rsidRPr="00FA2A4C">
              <w:rPr>
                <w:rFonts w:cstheme="minorHAnsi"/>
                <w:sz w:val="24"/>
                <w:szCs w:val="24"/>
                <w:lang w:val="el-GR"/>
              </w:rPr>
              <w:t xml:space="preserve">.  </w:t>
            </w:r>
            <w:bookmarkEnd w:id="5"/>
          </w:p>
        </w:tc>
      </w:tr>
      <w:tr w:rsidR="00ED5A0F" w:rsidRPr="00571BDC" w14:paraId="6DD1247E" w14:textId="77777777" w:rsidTr="00FF710D">
        <w:tc>
          <w:tcPr>
            <w:tcW w:w="2155" w:type="dxa"/>
          </w:tcPr>
          <w:p w14:paraId="324FDE59" w14:textId="77777777" w:rsidR="00ED5A0F" w:rsidRPr="000E14A8" w:rsidRDefault="00ED5A0F" w:rsidP="00ED5A0F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7654" w:type="dxa"/>
            <w:gridSpan w:val="2"/>
          </w:tcPr>
          <w:p w14:paraId="3D11C576" w14:textId="77777777" w:rsidR="00ED5A0F" w:rsidRPr="000E14A8" w:rsidRDefault="00ED5A0F" w:rsidP="00ED5A0F">
            <w:pPr>
              <w:spacing w:line="360" w:lineRule="auto"/>
              <w:ind w:left="8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</w:tr>
      <w:tr w:rsidR="00FF710D" w:rsidRPr="00571BDC" w14:paraId="46D01D28" w14:textId="77777777" w:rsidTr="00FF710D">
        <w:tc>
          <w:tcPr>
            <w:tcW w:w="2155" w:type="dxa"/>
            <w:vMerge w:val="restart"/>
          </w:tcPr>
          <w:p w14:paraId="3350CC1C" w14:textId="77777777" w:rsidR="00FF710D" w:rsidRDefault="00FF710D" w:rsidP="00B34398">
            <w:pPr>
              <w:rPr>
                <w:rFonts w:cstheme="minorHAnsi"/>
                <w:sz w:val="24"/>
                <w:szCs w:val="24"/>
                <w:lang w:val="el-GR"/>
              </w:rPr>
            </w:pPr>
            <w:r w:rsidRPr="000D5BFC">
              <w:rPr>
                <w:rFonts w:cstheme="minorHAnsi"/>
                <w:sz w:val="24"/>
                <w:szCs w:val="24"/>
                <w:lang w:val="el-GR"/>
              </w:rPr>
              <w:t xml:space="preserve">Τροποποίηση του βασικού νόμου με την προσθήκη του νέου άρθρου </w:t>
            </w:r>
            <w:r>
              <w:rPr>
                <w:rFonts w:cstheme="minorHAnsi"/>
                <w:sz w:val="24"/>
                <w:szCs w:val="24"/>
                <w:lang w:val="el-GR"/>
              </w:rPr>
              <w:t>9</w:t>
            </w:r>
            <w:r w:rsidRPr="000D5BFC">
              <w:rPr>
                <w:rFonts w:cstheme="minorHAnsi"/>
                <w:sz w:val="24"/>
                <w:szCs w:val="24"/>
                <w:lang w:val="el-GR"/>
              </w:rPr>
              <w:t>.</w:t>
            </w:r>
          </w:p>
          <w:p w14:paraId="19A33457" w14:textId="77777777" w:rsidR="00FF710D" w:rsidRDefault="00FF710D" w:rsidP="00B34398">
            <w:pPr>
              <w:rPr>
                <w:rFonts w:cstheme="minorHAnsi"/>
                <w:sz w:val="24"/>
                <w:szCs w:val="24"/>
                <w:lang w:val="el-GR"/>
              </w:rPr>
            </w:pPr>
          </w:p>
          <w:p w14:paraId="1BF1B0A8" w14:textId="11257258" w:rsidR="00FF710D" w:rsidRPr="000E14A8" w:rsidRDefault="00FF710D" w:rsidP="00B34398">
            <w:pPr>
              <w:rPr>
                <w:rFonts w:cstheme="minorHAnsi"/>
                <w:sz w:val="24"/>
                <w:szCs w:val="24"/>
                <w:lang w:val="el-GR"/>
              </w:rPr>
            </w:pPr>
            <w:r w:rsidRPr="00FF710D">
              <w:rPr>
                <w:rFonts w:cstheme="minorHAnsi"/>
                <w:sz w:val="24"/>
                <w:szCs w:val="24"/>
                <w:lang w:val="el-GR"/>
              </w:rPr>
              <w:t>Τροποποίηση του Παραρτήματος</w:t>
            </w:r>
          </w:p>
        </w:tc>
        <w:tc>
          <w:tcPr>
            <w:tcW w:w="7654" w:type="dxa"/>
            <w:gridSpan w:val="2"/>
          </w:tcPr>
          <w:p w14:paraId="2212D05C" w14:textId="6FF1144A" w:rsidR="00FF710D" w:rsidRDefault="00FF710D" w:rsidP="00896B4A">
            <w:pPr>
              <w:spacing w:line="360" w:lineRule="auto"/>
              <w:ind w:left="8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2.</w:t>
            </w:r>
            <w:r w:rsidRPr="000D5BFC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Ο βασικός νόμος τροποποιείται με την προσθήκη, αμέσως μετά το άρθρο 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8</w:t>
            </w:r>
            <w:r w:rsidRPr="000D5BFC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αυτού, του ακόλουθου νέου άρθρου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9 </w:t>
            </w:r>
            <w:r w:rsidRPr="000D5BFC">
              <w:rPr>
                <w:rFonts w:cstheme="minorHAnsi"/>
                <w:color w:val="000000"/>
                <w:sz w:val="24"/>
                <w:szCs w:val="24"/>
                <w:lang w:val="el-GR"/>
              </w:rPr>
              <w:t>:</w:t>
            </w:r>
          </w:p>
        </w:tc>
      </w:tr>
      <w:tr w:rsidR="00FF710D" w:rsidRPr="00571BDC" w14:paraId="77932817" w14:textId="77777777" w:rsidTr="00FF710D">
        <w:trPr>
          <w:trHeight w:val="889"/>
        </w:trPr>
        <w:tc>
          <w:tcPr>
            <w:tcW w:w="2155" w:type="dxa"/>
            <w:vMerge/>
          </w:tcPr>
          <w:p w14:paraId="38FB692A" w14:textId="77777777" w:rsidR="00FF710D" w:rsidRPr="000E14A8" w:rsidRDefault="00FF710D" w:rsidP="00B34398">
            <w:pPr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7654" w:type="dxa"/>
            <w:gridSpan w:val="2"/>
          </w:tcPr>
          <w:p w14:paraId="1FFE3DBC" w14:textId="388EEAF6" w:rsidR="00FF710D" w:rsidRDefault="00FF710D" w:rsidP="00FF710D">
            <w:pPr>
              <w:spacing w:line="360" w:lineRule="auto"/>
              <w:ind w:left="8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«9. </w:t>
            </w:r>
            <w:r w:rsidRPr="00FF710D">
              <w:rPr>
                <w:rFonts w:cstheme="minorHAnsi"/>
                <w:color w:val="000000"/>
                <w:sz w:val="24"/>
                <w:szCs w:val="24"/>
                <w:lang w:val="el-GR"/>
              </w:rPr>
              <w:t>Ο Υπουργός, δύναται με διάταγμά του, που δημοσιεύεται στην Επίσημη Εφημερίδα της Δημοκρατίας, να τροποποιεί ή να αντικαθιστά τα Παραρτήματα του παρόντος Νόμου.»</w:t>
            </w:r>
          </w:p>
        </w:tc>
      </w:tr>
      <w:tr w:rsidR="000D5BFC" w:rsidRPr="00571BDC" w14:paraId="1F126404" w14:textId="77777777" w:rsidTr="00FF710D">
        <w:tc>
          <w:tcPr>
            <w:tcW w:w="2155" w:type="dxa"/>
          </w:tcPr>
          <w:p w14:paraId="4645CA96" w14:textId="77777777" w:rsidR="000D5BFC" w:rsidRPr="000E14A8" w:rsidRDefault="000D5BFC" w:rsidP="00B34398">
            <w:pPr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7654" w:type="dxa"/>
            <w:gridSpan w:val="2"/>
          </w:tcPr>
          <w:p w14:paraId="7E79BB46" w14:textId="77777777" w:rsidR="000D5BFC" w:rsidRDefault="000D5BFC" w:rsidP="00896B4A">
            <w:pPr>
              <w:spacing w:line="360" w:lineRule="auto"/>
              <w:ind w:left="8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</w:tr>
      <w:tr w:rsidR="00ED5A0F" w:rsidRPr="00571BDC" w14:paraId="3D82D17B" w14:textId="77777777" w:rsidTr="00FF710D">
        <w:tc>
          <w:tcPr>
            <w:tcW w:w="2155" w:type="dxa"/>
            <w:vMerge w:val="restart"/>
          </w:tcPr>
          <w:p w14:paraId="58D907CB" w14:textId="6FCF48B5" w:rsidR="00ED5A0F" w:rsidRDefault="00ED5A0F" w:rsidP="00B34398">
            <w:pPr>
              <w:rPr>
                <w:rFonts w:cstheme="minorHAnsi"/>
                <w:sz w:val="24"/>
                <w:szCs w:val="24"/>
                <w:lang w:val="el-GR"/>
              </w:rPr>
            </w:pPr>
            <w:r w:rsidRPr="000E14A8">
              <w:rPr>
                <w:rFonts w:cstheme="minorHAnsi"/>
                <w:sz w:val="24"/>
                <w:szCs w:val="24"/>
                <w:lang w:val="el-GR"/>
              </w:rPr>
              <w:t>Τροποποίηση του</w:t>
            </w:r>
            <w:r w:rsidR="00896B4A" w:rsidRPr="00896B4A">
              <w:rPr>
                <w:rFonts w:cstheme="minorHAnsi"/>
                <w:sz w:val="24"/>
                <w:szCs w:val="24"/>
                <w:lang w:val="el-GR"/>
              </w:rPr>
              <w:t xml:space="preserve"> </w:t>
            </w:r>
            <w:r w:rsidR="00896B4A">
              <w:rPr>
                <w:rFonts w:cstheme="minorHAnsi"/>
                <w:sz w:val="24"/>
                <w:szCs w:val="24"/>
                <w:lang w:val="el-GR"/>
              </w:rPr>
              <w:t xml:space="preserve">Πίνακα του </w:t>
            </w:r>
            <w:r>
              <w:rPr>
                <w:rFonts w:cstheme="minorHAnsi"/>
                <w:sz w:val="24"/>
                <w:szCs w:val="24"/>
                <w:lang w:val="el-GR"/>
              </w:rPr>
              <w:t xml:space="preserve"> </w:t>
            </w:r>
            <w:r w:rsidRPr="000E14A8">
              <w:rPr>
                <w:rFonts w:cstheme="minorHAnsi"/>
                <w:sz w:val="24"/>
                <w:szCs w:val="24"/>
                <w:lang w:val="el-GR"/>
              </w:rPr>
              <w:t>Παραρτήματος</w:t>
            </w:r>
          </w:p>
          <w:p w14:paraId="71CCA062" w14:textId="162CEE3A" w:rsidR="00ED5A0F" w:rsidRDefault="00ED5A0F" w:rsidP="00B34398">
            <w:pPr>
              <w:rPr>
                <w:rFonts w:cstheme="minorHAnsi"/>
                <w:sz w:val="24"/>
                <w:szCs w:val="24"/>
                <w:lang w:val="el-GR"/>
              </w:rPr>
            </w:pPr>
            <w:r w:rsidRPr="000E14A8">
              <w:rPr>
                <w:rFonts w:cstheme="minorHAnsi"/>
                <w:sz w:val="24"/>
                <w:szCs w:val="24"/>
                <w:lang w:val="el-GR"/>
              </w:rPr>
              <w:t xml:space="preserve"> του </w:t>
            </w:r>
          </w:p>
          <w:p w14:paraId="4D780163" w14:textId="7BF7F05A" w:rsidR="00ED5A0F" w:rsidRPr="00067E6D" w:rsidRDefault="00ED5A0F" w:rsidP="00B34398">
            <w:pPr>
              <w:rPr>
                <w:rFonts w:cstheme="minorHAnsi"/>
                <w:sz w:val="24"/>
                <w:szCs w:val="24"/>
              </w:rPr>
            </w:pPr>
            <w:r w:rsidRPr="000E14A8">
              <w:rPr>
                <w:rFonts w:cstheme="minorHAnsi"/>
                <w:sz w:val="24"/>
                <w:szCs w:val="24"/>
                <w:lang w:val="el-GR"/>
              </w:rPr>
              <w:t>Βασικού Νόμου</w:t>
            </w:r>
          </w:p>
        </w:tc>
        <w:tc>
          <w:tcPr>
            <w:tcW w:w="7654" w:type="dxa"/>
            <w:gridSpan w:val="2"/>
          </w:tcPr>
          <w:p w14:paraId="0FDA1C78" w14:textId="0842FA62" w:rsidR="00ED5A0F" w:rsidRPr="000E14A8" w:rsidRDefault="00FF710D" w:rsidP="00896B4A">
            <w:pPr>
              <w:spacing w:line="360" w:lineRule="auto"/>
              <w:ind w:left="8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3</w:t>
            </w:r>
            <w:r w:rsidR="00ED5A0F" w:rsidRPr="000E14A8">
              <w:rPr>
                <w:rFonts w:cstheme="minorHAnsi"/>
                <w:color w:val="000000"/>
                <w:sz w:val="24"/>
                <w:szCs w:val="24"/>
                <w:lang w:val="el-GR"/>
              </w:rPr>
              <w:t>.</w:t>
            </w:r>
            <w:r w:rsidR="003D4DB1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Ο </w:t>
            </w:r>
            <w:r w:rsidR="00896B4A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Πίνακας του Παραρτήματος του Βασικού Νόμου τροποποιείται</w:t>
            </w:r>
            <w:r w:rsidR="003D4DB1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ως ακολούθως: </w:t>
            </w:r>
          </w:p>
        </w:tc>
      </w:tr>
      <w:tr w:rsidR="008E75F6" w:rsidRPr="00571BDC" w14:paraId="46E1FB58" w14:textId="77777777" w:rsidTr="003D4DB1">
        <w:trPr>
          <w:trHeight w:val="404"/>
        </w:trPr>
        <w:tc>
          <w:tcPr>
            <w:tcW w:w="2155" w:type="dxa"/>
            <w:vMerge/>
          </w:tcPr>
          <w:p w14:paraId="324F53DD" w14:textId="77777777" w:rsidR="008E75F6" w:rsidRPr="000E14A8" w:rsidRDefault="008E75F6" w:rsidP="00ED5A0F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2851037A" w14:textId="77777777" w:rsidR="008E75F6" w:rsidRDefault="008E75F6" w:rsidP="003775A3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  <w:tc>
          <w:tcPr>
            <w:tcW w:w="7087" w:type="dxa"/>
          </w:tcPr>
          <w:p w14:paraId="46FF3005" w14:textId="77777777" w:rsidR="008E75F6" w:rsidRDefault="008E75F6" w:rsidP="008E75F6">
            <w:pPr>
              <w:spacing w:line="360" w:lineRule="auto"/>
              <w:ind w:left="8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</w:tr>
      <w:tr w:rsidR="008E75F6" w:rsidRPr="00571BDC" w14:paraId="76FFA23D" w14:textId="77777777" w:rsidTr="008E75F6">
        <w:trPr>
          <w:trHeight w:val="404"/>
        </w:trPr>
        <w:tc>
          <w:tcPr>
            <w:tcW w:w="2155" w:type="dxa"/>
            <w:vMerge/>
          </w:tcPr>
          <w:p w14:paraId="45DF4BF1" w14:textId="77777777" w:rsidR="008E75F6" w:rsidRPr="000E14A8" w:rsidRDefault="008E75F6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227126BB" w14:textId="712EE56A" w:rsidR="008E75F6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(α)</w:t>
            </w:r>
          </w:p>
        </w:tc>
        <w:tc>
          <w:tcPr>
            <w:tcW w:w="7087" w:type="dxa"/>
            <w:shd w:val="clear" w:color="auto" w:fill="FFFFFF"/>
          </w:tcPr>
          <w:p w14:paraId="69E7A707" w14:textId="59C76766" w:rsidR="008E75F6" w:rsidRPr="008E75F6" w:rsidRDefault="008E75F6" w:rsidP="008E75F6">
            <w:pPr>
              <w:spacing w:line="360" w:lineRule="auto"/>
              <w:ind w:left="8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Με την 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διαγραφή στη σειρά 1 αυτού της φράσης «</w:t>
            </w:r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>Ο περί Καταχρηστικών Ρητρών σε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</w:t>
            </w:r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>Καταναλωτικές Συμβάσεις Νόμος,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</w:t>
            </w:r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Νόμος </w:t>
            </w:r>
            <w:proofErr w:type="spellStart"/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>αρ</w:t>
            </w:r>
            <w:proofErr w:type="spellEnd"/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>. 93(Ι) του 1996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» και αντικατάστασής της με τον «</w:t>
            </w:r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>Ο περί Προστασίας του Καταναλωτή Νόμος του 2021 (112(I)/2021)</w:t>
            </w:r>
            <w:r w:rsidR="00055482"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-</w:t>
            </w:r>
            <w:r w:rsid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Μέρος</w:t>
            </w:r>
            <w:r w:rsidR="00055482"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</w:t>
            </w:r>
            <w:r w:rsidR="00055482">
              <w:rPr>
                <w:rFonts w:cstheme="minorHAnsi"/>
                <w:color w:val="000000"/>
                <w:sz w:val="24"/>
                <w:szCs w:val="24"/>
              </w:rPr>
              <w:t>VII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»</w:t>
            </w:r>
          </w:p>
        </w:tc>
      </w:tr>
      <w:tr w:rsidR="008E75F6" w:rsidRPr="00571BDC" w14:paraId="695C219E" w14:textId="77777777" w:rsidTr="008E75F6">
        <w:trPr>
          <w:trHeight w:val="404"/>
        </w:trPr>
        <w:tc>
          <w:tcPr>
            <w:tcW w:w="2155" w:type="dxa"/>
            <w:vMerge/>
          </w:tcPr>
          <w:p w14:paraId="47FFF12D" w14:textId="77777777" w:rsidR="008E75F6" w:rsidRPr="000E14A8" w:rsidRDefault="008E75F6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40D41E4B" w14:textId="77777777" w:rsidR="008E75F6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  <w:tc>
          <w:tcPr>
            <w:tcW w:w="7087" w:type="dxa"/>
            <w:shd w:val="clear" w:color="auto" w:fill="FFFFFF"/>
          </w:tcPr>
          <w:p w14:paraId="249B0002" w14:textId="77777777" w:rsidR="008E75F6" w:rsidRPr="008E75F6" w:rsidRDefault="008E75F6" w:rsidP="008E75F6">
            <w:pPr>
              <w:spacing w:line="360" w:lineRule="auto"/>
              <w:ind w:left="8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</w:tr>
      <w:tr w:rsidR="008E75F6" w:rsidRPr="00571BDC" w14:paraId="0B5A2B74" w14:textId="77777777" w:rsidTr="008E75F6">
        <w:trPr>
          <w:trHeight w:val="404"/>
        </w:trPr>
        <w:tc>
          <w:tcPr>
            <w:tcW w:w="2155" w:type="dxa"/>
            <w:vMerge/>
          </w:tcPr>
          <w:p w14:paraId="701F7EE7" w14:textId="77777777" w:rsidR="008E75F6" w:rsidRPr="000E14A8" w:rsidRDefault="008E75F6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03544ABA" w14:textId="083C1AF0" w:rsidR="008E75F6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(β)</w:t>
            </w:r>
          </w:p>
        </w:tc>
        <w:tc>
          <w:tcPr>
            <w:tcW w:w="7087" w:type="dxa"/>
            <w:shd w:val="clear" w:color="auto" w:fill="FFFFFF"/>
          </w:tcPr>
          <w:p w14:paraId="53C36DDA" w14:textId="23A37F36" w:rsidR="008E75F6" w:rsidRPr="008E75F6" w:rsidRDefault="008E75F6" w:rsidP="008E75F6">
            <w:pPr>
              <w:spacing w:line="360" w:lineRule="auto"/>
              <w:ind w:left="8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Με την διαγραφή στη σειρά 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2</w:t>
            </w:r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αυτού της φράσης «Ο περί της Αναγραφής της Τιμής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</w:t>
            </w:r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Πώλησης και της </w:t>
            </w:r>
            <w:proofErr w:type="spellStart"/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>Μοναδιαίας</w:t>
            </w:r>
            <w:proofErr w:type="spellEnd"/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Τιμής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</w:t>
            </w:r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>των Προϊόντων που προσφέρονται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</w:t>
            </w:r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>στους Καταναλωτές Νόμος,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</w:t>
            </w:r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Νόμος </w:t>
            </w:r>
            <w:proofErr w:type="spellStart"/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>αρ</w:t>
            </w:r>
            <w:proofErr w:type="spellEnd"/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>. 112(Ι) του 2000» και αντικατάστασής της με τον «Ο περί Προστασίας του Καταναλωτή Νόμος του 2021 (112(I)/2021)</w:t>
            </w:r>
            <w:r w:rsid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- Μέρος </w:t>
            </w:r>
            <w:r w:rsidR="00055482">
              <w:rPr>
                <w:rFonts w:cstheme="minorHAnsi"/>
                <w:color w:val="000000"/>
                <w:sz w:val="24"/>
                <w:szCs w:val="24"/>
              </w:rPr>
              <w:t>VI</w:t>
            </w:r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>»</w:t>
            </w:r>
          </w:p>
        </w:tc>
      </w:tr>
      <w:tr w:rsidR="008E75F6" w:rsidRPr="00571BDC" w14:paraId="5B97387E" w14:textId="77777777" w:rsidTr="008E75F6">
        <w:trPr>
          <w:trHeight w:val="404"/>
        </w:trPr>
        <w:tc>
          <w:tcPr>
            <w:tcW w:w="2155" w:type="dxa"/>
            <w:vMerge/>
          </w:tcPr>
          <w:p w14:paraId="1D41B0CC" w14:textId="77777777" w:rsidR="008E75F6" w:rsidRPr="000E14A8" w:rsidRDefault="008E75F6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7C2849AA" w14:textId="77777777" w:rsidR="008E75F6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  <w:tc>
          <w:tcPr>
            <w:tcW w:w="7087" w:type="dxa"/>
            <w:shd w:val="clear" w:color="auto" w:fill="FFFFFF"/>
          </w:tcPr>
          <w:p w14:paraId="309EEA82" w14:textId="77777777" w:rsidR="008E75F6" w:rsidRPr="008E75F6" w:rsidRDefault="008E75F6" w:rsidP="008E75F6">
            <w:pPr>
              <w:spacing w:line="360" w:lineRule="auto"/>
              <w:ind w:left="8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</w:tr>
      <w:tr w:rsidR="008E75F6" w:rsidRPr="00571BDC" w14:paraId="47C01960" w14:textId="77777777" w:rsidTr="008E75F6">
        <w:trPr>
          <w:trHeight w:val="404"/>
        </w:trPr>
        <w:tc>
          <w:tcPr>
            <w:tcW w:w="2155" w:type="dxa"/>
            <w:vMerge/>
          </w:tcPr>
          <w:p w14:paraId="66743C67" w14:textId="77777777" w:rsidR="008E75F6" w:rsidRPr="000E14A8" w:rsidRDefault="008E75F6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143E28AB" w14:textId="45D99701" w:rsidR="008E75F6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(</w:t>
            </w:r>
            <w:r w:rsid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γ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)</w:t>
            </w:r>
          </w:p>
        </w:tc>
        <w:tc>
          <w:tcPr>
            <w:tcW w:w="7087" w:type="dxa"/>
            <w:shd w:val="clear" w:color="auto" w:fill="FFFFFF"/>
          </w:tcPr>
          <w:p w14:paraId="2FAAD528" w14:textId="56A29D24" w:rsidR="008E75F6" w:rsidRPr="008E75F6" w:rsidRDefault="008E75F6" w:rsidP="008E75F6">
            <w:pPr>
              <w:spacing w:line="360" w:lineRule="auto"/>
              <w:ind w:left="8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Με την αντικατάσταση της σειράς (3) αυτού, με την ακόλουθη νέα σειρά: «3. Οδηγία (ΕΕ) 2019/771 του Ευρωπαϊκού Κοινοβουλίου και του Συμβουλίου, της 20ής Μαΐου 2019, σχετικά με ορισμένες πτυχές που αφορούν τις συμβάσεις για τις πωλήσεις αγαθών, την τροποποίηση του κανονισμού (ΕΕ) 2017/2394 και της οδηγίας 2009/22/ΕΚ και την κατάργηση της οδηγίας 1999/44/ΕΚ / Ο περί Ορισμένων Πτυχών που αφορούν τις Συμβάσεις για τις Πωλήσεις Αγαθών Νόμος του 2021 (154(I)/2021)/ Υπηρεσία Προστασίας </w:t>
            </w:r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lastRenderedPageBreak/>
              <w:t>Καταναλωτή του Υπουργείου Ενέργειας, Εμπορίου και Βιομηχανίας.»</w:t>
            </w:r>
            <w:r w:rsidRPr="008E75F6">
              <w:rPr>
                <w:rFonts w:cstheme="minorHAnsi"/>
                <w:color w:val="000000"/>
                <w:sz w:val="24"/>
                <w:szCs w:val="24"/>
                <w:lang w:val="el-GR"/>
              </w:rPr>
              <w:br/>
            </w:r>
          </w:p>
        </w:tc>
      </w:tr>
      <w:tr w:rsidR="008E75F6" w:rsidRPr="00571BDC" w14:paraId="407123B2" w14:textId="77777777" w:rsidTr="003D4DB1">
        <w:trPr>
          <w:trHeight w:val="404"/>
        </w:trPr>
        <w:tc>
          <w:tcPr>
            <w:tcW w:w="2155" w:type="dxa"/>
            <w:vMerge/>
          </w:tcPr>
          <w:p w14:paraId="2F9A5A68" w14:textId="77777777" w:rsidR="008E75F6" w:rsidRPr="000E14A8" w:rsidRDefault="008E75F6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4F8B1C26" w14:textId="77777777" w:rsidR="008E75F6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  <w:tc>
          <w:tcPr>
            <w:tcW w:w="7087" w:type="dxa"/>
          </w:tcPr>
          <w:p w14:paraId="26C3CBE0" w14:textId="77777777" w:rsidR="008E75F6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</w:tr>
      <w:tr w:rsidR="00055482" w:rsidRPr="00571BDC" w14:paraId="5A3757C0" w14:textId="77777777" w:rsidTr="003D4DB1">
        <w:trPr>
          <w:trHeight w:val="404"/>
        </w:trPr>
        <w:tc>
          <w:tcPr>
            <w:tcW w:w="2155" w:type="dxa"/>
            <w:vMerge/>
          </w:tcPr>
          <w:p w14:paraId="5FE7B6C0" w14:textId="77777777" w:rsidR="00055482" w:rsidRPr="000E14A8" w:rsidRDefault="00055482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575ACB13" w14:textId="508DBEDF" w:rsidR="00055482" w:rsidRDefault="00055482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(δ)</w:t>
            </w:r>
          </w:p>
        </w:tc>
        <w:tc>
          <w:tcPr>
            <w:tcW w:w="7087" w:type="dxa"/>
          </w:tcPr>
          <w:p w14:paraId="512D843F" w14:textId="3DA5C1DE" w:rsidR="00055482" w:rsidRDefault="00055482" w:rsidP="00055482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Με την διαγραφή στη σειρά 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(8) </w:t>
            </w: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αυτού της φράσης «Ο περί των Αθέμιτων Εμπορικών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</w:t>
            </w: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Πρακτικών των Επιχειρήσεων 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προς </w:t>
            </w: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τους Καταναλωτές Νόμος,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</w:t>
            </w: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Νόμος </w:t>
            </w:r>
            <w:proofErr w:type="spellStart"/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αρ</w:t>
            </w:r>
            <w:proofErr w:type="spellEnd"/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. 103(Ι) του 2007» και αντικατάστασής της με τον «Ο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</w:t>
            </w: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περί Προστασίας του Καταναλωτή Νόμος του 2021 (112(I)/2021)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- Μέρος ΙΙ </w:t>
            </w: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»</w:t>
            </w:r>
          </w:p>
        </w:tc>
      </w:tr>
      <w:tr w:rsidR="00055482" w:rsidRPr="00571BDC" w14:paraId="4BC457CB" w14:textId="77777777" w:rsidTr="003D4DB1">
        <w:trPr>
          <w:trHeight w:val="404"/>
        </w:trPr>
        <w:tc>
          <w:tcPr>
            <w:tcW w:w="2155" w:type="dxa"/>
            <w:vMerge/>
          </w:tcPr>
          <w:p w14:paraId="182E4C0D" w14:textId="77777777" w:rsidR="00055482" w:rsidRPr="000E14A8" w:rsidRDefault="00055482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43284665" w14:textId="77777777" w:rsidR="00055482" w:rsidRDefault="00055482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  <w:tc>
          <w:tcPr>
            <w:tcW w:w="7087" w:type="dxa"/>
          </w:tcPr>
          <w:p w14:paraId="7B2168F4" w14:textId="77777777" w:rsidR="00055482" w:rsidRDefault="00055482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</w:tr>
      <w:tr w:rsidR="00055482" w:rsidRPr="00571BDC" w14:paraId="17D1A332" w14:textId="77777777" w:rsidTr="003D4DB1">
        <w:trPr>
          <w:trHeight w:val="404"/>
        </w:trPr>
        <w:tc>
          <w:tcPr>
            <w:tcW w:w="2155" w:type="dxa"/>
            <w:vMerge/>
          </w:tcPr>
          <w:p w14:paraId="2B20AF81" w14:textId="77777777" w:rsidR="00055482" w:rsidRPr="000E14A8" w:rsidRDefault="00055482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1FF9AE86" w14:textId="68044FDC" w:rsidR="00055482" w:rsidRDefault="00055482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(ε)</w:t>
            </w:r>
          </w:p>
        </w:tc>
        <w:tc>
          <w:tcPr>
            <w:tcW w:w="7087" w:type="dxa"/>
          </w:tcPr>
          <w:p w14:paraId="48A9092B" w14:textId="1C09873A" w:rsidR="00055482" w:rsidRDefault="00055482" w:rsidP="00055482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Με την διαγραφή στη σειρά (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9</w:t>
            </w: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)  αυτού της φράσης «Ο περί Ελέγχου των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</w:t>
            </w: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Παραπλανητικών και Συγκριτικών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</w:t>
            </w: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Διαφημίσεων Νόμος,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</w:t>
            </w: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Νόμος </w:t>
            </w:r>
            <w:proofErr w:type="spellStart"/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αρ</w:t>
            </w:r>
            <w:proofErr w:type="spellEnd"/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. 92(Ι) του 2000˸ άρθρα 2,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</w:t>
            </w: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2Α, 4 και 6 έως 11» και αντικατάστασής της με τον «Ο περί Προστασίας του Καταναλωτή Νόμος του 2021 (112(I)/2021)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- Μέρος ΙΙΙ</w:t>
            </w: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»</w:t>
            </w:r>
          </w:p>
        </w:tc>
      </w:tr>
      <w:tr w:rsidR="00055482" w:rsidRPr="00571BDC" w14:paraId="365D0B49" w14:textId="77777777" w:rsidTr="003D4DB1">
        <w:trPr>
          <w:trHeight w:val="404"/>
        </w:trPr>
        <w:tc>
          <w:tcPr>
            <w:tcW w:w="2155" w:type="dxa"/>
            <w:vMerge/>
          </w:tcPr>
          <w:p w14:paraId="606E7035" w14:textId="77777777" w:rsidR="00055482" w:rsidRPr="000E14A8" w:rsidRDefault="00055482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07D38031" w14:textId="77777777" w:rsidR="00055482" w:rsidRDefault="00055482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  <w:tc>
          <w:tcPr>
            <w:tcW w:w="7087" w:type="dxa"/>
          </w:tcPr>
          <w:p w14:paraId="57E99098" w14:textId="77777777" w:rsidR="00055482" w:rsidRDefault="00055482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</w:tr>
      <w:tr w:rsidR="008E75F6" w:rsidRPr="00571BDC" w14:paraId="2A9DA2FB" w14:textId="77777777" w:rsidTr="003D4DB1">
        <w:trPr>
          <w:trHeight w:val="404"/>
        </w:trPr>
        <w:tc>
          <w:tcPr>
            <w:tcW w:w="2155" w:type="dxa"/>
            <w:vMerge/>
          </w:tcPr>
          <w:p w14:paraId="5E928770" w14:textId="77777777" w:rsidR="008E75F6" w:rsidRPr="000E14A8" w:rsidRDefault="008E75F6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3662CE59" w14:textId="2E61E3A0" w:rsidR="008E75F6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(</w:t>
            </w:r>
            <w:proofErr w:type="spellStart"/>
            <w:r w:rsid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στ</w:t>
            </w:r>
            <w:proofErr w:type="spellEnd"/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)</w:t>
            </w:r>
          </w:p>
        </w:tc>
        <w:tc>
          <w:tcPr>
            <w:tcW w:w="7087" w:type="dxa"/>
          </w:tcPr>
          <w:p w14:paraId="0792ED13" w14:textId="5BD65B5A" w:rsidR="008E75F6" w:rsidRPr="003D4DB1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Μ</w:t>
            </w:r>
            <w:r w:rsidRPr="003D4DB1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ε την αντικατάσταση 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της σειράς (14)</w:t>
            </w:r>
            <w:r w:rsidRPr="003D4DB1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αυτού, με τ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ην</w:t>
            </w:r>
            <w:r w:rsidRPr="003D4DB1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ακόλουθ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η</w:t>
            </w:r>
            <w:r w:rsidRPr="003D4DB1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νέ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α</w:t>
            </w:r>
            <w:r w:rsidRPr="003D4DB1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σειρά</w:t>
            </w:r>
            <w:r w:rsidRPr="003D4DB1">
              <w:rPr>
                <w:rFonts w:cstheme="minorHAnsi"/>
                <w:color w:val="000000"/>
                <w:sz w:val="24"/>
                <w:szCs w:val="24"/>
                <w:lang w:val="el-GR"/>
              </w:rPr>
              <w:t>: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«14. </w:t>
            </w:r>
            <w:r w:rsidRPr="00607EFE">
              <w:rPr>
                <w:rFonts w:cstheme="minorHAnsi"/>
                <w:sz w:val="24"/>
                <w:szCs w:val="24"/>
                <w:lang w:val="el-GR"/>
              </w:rPr>
              <w:t>Οδηγία (ΕΕ) 2023/2225 του Ευρωπαϊκού Κοινοβουλίου και του Συμβουλίου της 18ης Οκτωβρίου 2023, για τις συμβάσεις καταναλωτικής πίστωσης για καταναλωτές και για την κατάργηση της Οδηγίας 2008/48/ΕΚ</w:t>
            </w:r>
            <w:r>
              <w:rPr>
                <w:rFonts w:cstheme="minorHAnsi"/>
                <w:sz w:val="24"/>
                <w:szCs w:val="24"/>
                <w:lang w:val="el-GR"/>
              </w:rPr>
              <w:t xml:space="preserve"> /</w:t>
            </w:r>
            <w:r w:rsidRPr="003D4DB1">
              <w:rPr>
                <w:rFonts w:cstheme="minorHAnsi"/>
                <w:sz w:val="24"/>
                <w:szCs w:val="24"/>
                <w:lang w:val="el-GR"/>
              </w:rPr>
              <w:t xml:space="preserve">ο περί των Συμβάσεων Πίστωσης για Καταναλωτές Νόμος </w:t>
            </w:r>
            <w:r w:rsidRPr="003953F5">
              <w:rPr>
                <w:rFonts w:cstheme="minorHAnsi"/>
                <w:sz w:val="24"/>
                <w:szCs w:val="24"/>
                <w:lang w:val="el-GR"/>
              </w:rPr>
              <w:t>του 202</w:t>
            </w:r>
            <w:r w:rsidR="003953F5" w:rsidRPr="003953F5">
              <w:rPr>
                <w:rFonts w:cstheme="minorHAnsi"/>
                <w:sz w:val="24"/>
                <w:szCs w:val="24"/>
                <w:lang w:val="el-GR"/>
              </w:rPr>
              <w:t>5</w:t>
            </w:r>
            <w:r w:rsidRPr="003953F5">
              <w:rPr>
                <w:rFonts w:cstheme="minorHAnsi"/>
                <w:sz w:val="24"/>
                <w:szCs w:val="24"/>
                <w:lang w:val="el-GR"/>
              </w:rPr>
              <w:t xml:space="preserve"> /  </w:t>
            </w:r>
            <w:r w:rsidRPr="003953F5">
              <w:rPr>
                <w:rFonts w:cstheme="minorHAnsi"/>
                <w:color w:val="000000"/>
                <w:sz w:val="24"/>
                <w:szCs w:val="24"/>
                <w:lang w:val="el-GR"/>
              </w:rPr>
              <w:t>Υπηρεσία Προστασίας Καταναλωτή του Υπουργείου Ενέργειας, Εμπορίου</w:t>
            </w:r>
            <w:r w:rsidRPr="003D4DB1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και Βιομηχανίας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, Κεντρική Τράπεζα Κύπρου</w:t>
            </w:r>
            <w:r w:rsidRPr="003D4DB1">
              <w:rPr>
                <w:rFonts w:cstheme="minorHAnsi"/>
                <w:color w:val="000000"/>
                <w:sz w:val="24"/>
                <w:szCs w:val="24"/>
                <w:lang w:val="el-GR"/>
              </w:rPr>
              <w:t>.»</w:t>
            </w:r>
          </w:p>
        </w:tc>
      </w:tr>
      <w:tr w:rsidR="008E75F6" w:rsidRPr="00571BDC" w14:paraId="791A4DF3" w14:textId="77777777" w:rsidTr="003D4DB1">
        <w:trPr>
          <w:trHeight w:val="404"/>
        </w:trPr>
        <w:tc>
          <w:tcPr>
            <w:tcW w:w="2155" w:type="dxa"/>
            <w:vMerge/>
          </w:tcPr>
          <w:p w14:paraId="7C82500C" w14:textId="77777777" w:rsidR="008E75F6" w:rsidRPr="000E14A8" w:rsidRDefault="008E75F6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2E45C689" w14:textId="77777777" w:rsidR="008E75F6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  <w:tc>
          <w:tcPr>
            <w:tcW w:w="7087" w:type="dxa"/>
          </w:tcPr>
          <w:p w14:paraId="45DE3815" w14:textId="77777777" w:rsidR="008E75F6" w:rsidRPr="003D4DB1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</w:tr>
      <w:tr w:rsidR="00055482" w:rsidRPr="00571BDC" w14:paraId="21A9434D" w14:textId="77777777" w:rsidTr="003D4DB1">
        <w:trPr>
          <w:trHeight w:val="404"/>
        </w:trPr>
        <w:tc>
          <w:tcPr>
            <w:tcW w:w="2155" w:type="dxa"/>
            <w:vMerge/>
          </w:tcPr>
          <w:p w14:paraId="3C6D5EB2" w14:textId="77777777" w:rsidR="00055482" w:rsidRPr="000E14A8" w:rsidRDefault="00055482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4AD6ADC7" w14:textId="1792CBB1" w:rsidR="00055482" w:rsidRDefault="00055482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(ζ)</w:t>
            </w:r>
          </w:p>
        </w:tc>
        <w:tc>
          <w:tcPr>
            <w:tcW w:w="7087" w:type="dxa"/>
          </w:tcPr>
          <w:p w14:paraId="28D58057" w14:textId="1515F58E" w:rsidR="00055482" w:rsidRPr="003D4DB1" w:rsidRDefault="00055482" w:rsidP="00055482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Με την διαγραφή στη σειρά (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19</w:t>
            </w: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)  αυτού της φράσης «Ο περί των Δικαιωμάτων των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</w:t>
            </w: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Καταναλωτών Νόμος,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</w:t>
            </w: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Νόμος </w:t>
            </w:r>
            <w:proofErr w:type="spellStart"/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αρ</w:t>
            </w:r>
            <w:proofErr w:type="spellEnd"/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. 133(Ι) του 2013» και αντικατάστασής της με τον «Ο περί Προστασίας του Καταναλωτή Νόμος του 2021 (112(I)/2021)- Μέρος Ι</w:t>
            </w:r>
            <w:r>
              <w:rPr>
                <w:rFonts w:cstheme="minorHAnsi"/>
                <w:color w:val="000000"/>
                <w:sz w:val="24"/>
                <w:szCs w:val="24"/>
              </w:rPr>
              <w:t>V</w:t>
            </w:r>
            <w:r w:rsidRP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»</w:t>
            </w:r>
          </w:p>
        </w:tc>
      </w:tr>
      <w:tr w:rsidR="00055482" w:rsidRPr="00571BDC" w14:paraId="7E58738A" w14:textId="77777777" w:rsidTr="003D4DB1">
        <w:trPr>
          <w:trHeight w:val="404"/>
        </w:trPr>
        <w:tc>
          <w:tcPr>
            <w:tcW w:w="2155" w:type="dxa"/>
            <w:vMerge/>
          </w:tcPr>
          <w:p w14:paraId="7587B590" w14:textId="77777777" w:rsidR="00055482" w:rsidRPr="000E14A8" w:rsidRDefault="00055482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724D5849" w14:textId="77777777" w:rsidR="00055482" w:rsidRDefault="00055482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  <w:tc>
          <w:tcPr>
            <w:tcW w:w="7087" w:type="dxa"/>
          </w:tcPr>
          <w:p w14:paraId="1C40D5D8" w14:textId="77777777" w:rsidR="00055482" w:rsidRPr="003D4DB1" w:rsidRDefault="00055482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</w:tr>
      <w:tr w:rsidR="008E75F6" w:rsidRPr="00571BDC" w14:paraId="27829D29" w14:textId="77777777" w:rsidTr="003D4DB1">
        <w:trPr>
          <w:trHeight w:val="404"/>
        </w:trPr>
        <w:tc>
          <w:tcPr>
            <w:tcW w:w="2155" w:type="dxa"/>
            <w:vMerge/>
          </w:tcPr>
          <w:p w14:paraId="012D58B2" w14:textId="77777777" w:rsidR="008E75F6" w:rsidRPr="000E14A8" w:rsidRDefault="008E75F6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43B04A0E" w14:textId="004772C2" w:rsidR="008E75F6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(</w:t>
            </w:r>
            <w:r w:rsidR="00055482">
              <w:rPr>
                <w:rFonts w:cstheme="minorHAnsi"/>
                <w:color w:val="000000"/>
                <w:sz w:val="24"/>
                <w:szCs w:val="24"/>
                <w:lang w:val="el-GR"/>
              </w:rPr>
              <w:t>η</w:t>
            </w: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>)</w:t>
            </w:r>
          </w:p>
        </w:tc>
        <w:tc>
          <w:tcPr>
            <w:tcW w:w="7087" w:type="dxa"/>
          </w:tcPr>
          <w:p w14:paraId="5D15C710" w14:textId="353E0676" w:rsidR="008E75F6" w:rsidRPr="003D4DB1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Με την κατάργηση/διαγραφή της σειράς (22) αυτού. </w:t>
            </w:r>
          </w:p>
        </w:tc>
      </w:tr>
      <w:tr w:rsidR="008E75F6" w:rsidRPr="00571BDC" w14:paraId="56339052" w14:textId="77777777" w:rsidTr="003D4DB1">
        <w:trPr>
          <w:trHeight w:val="404"/>
        </w:trPr>
        <w:tc>
          <w:tcPr>
            <w:tcW w:w="2155" w:type="dxa"/>
            <w:vMerge/>
          </w:tcPr>
          <w:p w14:paraId="724345A2" w14:textId="77777777" w:rsidR="008E75F6" w:rsidRPr="000E14A8" w:rsidRDefault="008E75F6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19D35D3A" w14:textId="77777777" w:rsidR="008E75F6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  <w:tc>
          <w:tcPr>
            <w:tcW w:w="7087" w:type="dxa"/>
          </w:tcPr>
          <w:p w14:paraId="5CAC39D5" w14:textId="77777777" w:rsidR="008E75F6" w:rsidRPr="003D4DB1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</w:tr>
      <w:tr w:rsidR="008E75F6" w:rsidRPr="00571BDC" w14:paraId="7CDFCC44" w14:textId="77777777" w:rsidTr="003D4DB1">
        <w:trPr>
          <w:trHeight w:val="404"/>
        </w:trPr>
        <w:tc>
          <w:tcPr>
            <w:tcW w:w="2155" w:type="dxa"/>
            <w:vMerge/>
          </w:tcPr>
          <w:p w14:paraId="133481DE" w14:textId="77777777" w:rsidR="008E75F6" w:rsidRPr="000E14A8" w:rsidRDefault="008E75F6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6066E096" w14:textId="0B5EDEE6" w:rsidR="008E75F6" w:rsidRPr="003953F5" w:rsidRDefault="00055482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 w:rsidRPr="003953F5">
              <w:rPr>
                <w:rFonts w:cstheme="minorHAnsi"/>
                <w:color w:val="000000"/>
                <w:sz w:val="24"/>
                <w:szCs w:val="24"/>
                <w:lang w:val="el-GR"/>
              </w:rPr>
              <w:t>(θ)</w:t>
            </w:r>
          </w:p>
        </w:tc>
        <w:tc>
          <w:tcPr>
            <w:tcW w:w="7087" w:type="dxa"/>
          </w:tcPr>
          <w:p w14:paraId="65C2CA82" w14:textId="6B91CD2B" w:rsidR="008E75F6" w:rsidRPr="003953F5" w:rsidRDefault="00055482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 w:rsidRPr="003953F5">
              <w:rPr>
                <w:rFonts w:cstheme="minorHAnsi"/>
                <w:color w:val="000000"/>
                <w:sz w:val="24"/>
                <w:szCs w:val="24"/>
                <w:lang w:val="el-GR"/>
              </w:rPr>
              <w:t>Με την προσθήκη αμέσως μετά αμέσως µ</w:t>
            </w:r>
            <w:proofErr w:type="spellStart"/>
            <w:r w:rsidRPr="003953F5">
              <w:rPr>
                <w:rFonts w:cstheme="minorHAnsi"/>
                <w:color w:val="000000"/>
                <w:sz w:val="24"/>
                <w:szCs w:val="24"/>
                <w:lang w:val="el-GR"/>
              </w:rPr>
              <w:t>ετά</w:t>
            </w:r>
            <w:proofErr w:type="spellEnd"/>
            <w:r w:rsidRPr="003953F5"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της σειράς με αύξοντα αριθμό 28 , του ακόλουθου νέου σημείου/ της ακόλουθης νέας </w:t>
            </w:r>
            <w:r w:rsidRPr="003953F5">
              <w:rPr>
                <w:rFonts w:cstheme="minorHAnsi"/>
                <w:color w:val="000000"/>
                <w:sz w:val="24"/>
                <w:szCs w:val="24"/>
                <w:lang w:val="el-GR"/>
              </w:rPr>
              <w:lastRenderedPageBreak/>
              <w:t>σειράς: «29. Οδηγία (ΕΕ) 2019/770 του Ευρωπαϊκού Κοινοβουλίου και του Συμβουλίου, της 20ής Μαΐου 2019, σχετικά με ορισμένες πτυχές που αφορούν τις συμβάσεις για την προμήθεια ψηφιακού περιεχομένου και ψηφιακών υπηρεσιών/ Ο περί Ορισμένων Πτυχών που αφορούν τις Συμβάσεις για την Προμήθεια Ψηφιακού Περιεχομένου και Ψηφιακών Υπηρεσιών Νόμος του 2021 (155(I)/2021)</w:t>
            </w:r>
            <w:r w:rsidRPr="003953F5">
              <w:rPr>
                <w:lang w:val="el-GR"/>
              </w:rPr>
              <w:t xml:space="preserve"> / </w:t>
            </w:r>
            <w:r w:rsidRPr="003953F5">
              <w:rPr>
                <w:rFonts w:cstheme="minorHAnsi"/>
                <w:color w:val="000000"/>
                <w:sz w:val="24"/>
                <w:szCs w:val="24"/>
                <w:lang w:val="el-GR"/>
              </w:rPr>
              <w:t>Υπηρεσία Προστασίας Καταναλωτή του Υπουργείου Ενέργειας, Εμπορίου και Βιομηχανίας.»</w:t>
            </w:r>
          </w:p>
        </w:tc>
      </w:tr>
      <w:tr w:rsidR="008E75F6" w:rsidRPr="00571BDC" w14:paraId="068F7900" w14:textId="77777777" w:rsidTr="003D4DB1">
        <w:trPr>
          <w:trHeight w:val="404"/>
        </w:trPr>
        <w:tc>
          <w:tcPr>
            <w:tcW w:w="2155" w:type="dxa"/>
            <w:vMerge/>
          </w:tcPr>
          <w:p w14:paraId="5EAB23C3" w14:textId="77777777" w:rsidR="008E75F6" w:rsidRPr="000E14A8" w:rsidRDefault="008E75F6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1AEBCB5F" w14:textId="7F513AB9" w:rsidR="008E75F6" w:rsidRPr="000E14A8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  <w:r>
              <w:rPr>
                <w:rFonts w:cstheme="minorHAnsi"/>
                <w:color w:val="000000"/>
                <w:sz w:val="24"/>
                <w:szCs w:val="24"/>
                <w:lang w:val="el-GR"/>
              </w:rPr>
              <w:t xml:space="preserve"> </w:t>
            </w:r>
          </w:p>
        </w:tc>
        <w:tc>
          <w:tcPr>
            <w:tcW w:w="7087" w:type="dxa"/>
          </w:tcPr>
          <w:p w14:paraId="6687E600" w14:textId="082B92FC" w:rsidR="008E75F6" w:rsidRPr="000E14A8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</w:tr>
      <w:tr w:rsidR="008E75F6" w:rsidRPr="00571BDC" w14:paraId="472FD937" w14:textId="77777777" w:rsidTr="003D4DB1">
        <w:trPr>
          <w:trHeight w:val="404"/>
        </w:trPr>
        <w:tc>
          <w:tcPr>
            <w:tcW w:w="2155" w:type="dxa"/>
            <w:vMerge/>
          </w:tcPr>
          <w:p w14:paraId="0615DC53" w14:textId="77777777" w:rsidR="008E75F6" w:rsidRPr="000E14A8" w:rsidRDefault="008E75F6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567" w:type="dxa"/>
          </w:tcPr>
          <w:p w14:paraId="0FB20358" w14:textId="77777777" w:rsidR="008E75F6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  <w:tc>
          <w:tcPr>
            <w:tcW w:w="7087" w:type="dxa"/>
          </w:tcPr>
          <w:p w14:paraId="3B36FA5F" w14:textId="77777777" w:rsidR="008E75F6" w:rsidRPr="003D4DB1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</w:tr>
      <w:tr w:rsidR="008E75F6" w:rsidRPr="00571BDC" w14:paraId="53210E71" w14:textId="77777777" w:rsidTr="00FF710D">
        <w:tc>
          <w:tcPr>
            <w:tcW w:w="2155" w:type="dxa"/>
            <w:vMerge/>
          </w:tcPr>
          <w:p w14:paraId="0E129F30" w14:textId="77777777" w:rsidR="008E75F6" w:rsidRPr="000E14A8" w:rsidRDefault="008E75F6" w:rsidP="008E75F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</w:p>
        </w:tc>
        <w:tc>
          <w:tcPr>
            <w:tcW w:w="7654" w:type="dxa"/>
            <w:gridSpan w:val="2"/>
          </w:tcPr>
          <w:p w14:paraId="53D5FB93" w14:textId="3E083498" w:rsidR="008E75F6" w:rsidRPr="000E14A8" w:rsidRDefault="008E75F6" w:rsidP="008E75F6">
            <w:pPr>
              <w:spacing w:line="360" w:lineRule="auto"/>
              <w:jc w:val="both"/>
              <w:rPr>
                <w:rFonts w:cstheme="minorHAnsi"/>
                <w:color w:val="000000"/>
                <w:sz w:val="24"/>
                <w:szCs w:val="24"/>
                <w:lang w:val="el-GR"/>
              </w:rPr>
            </w:pPr>
          </w:p>
        </w:tc>
      </w:tr>
      <w:tr w:rsidR="008E75F6" w:rsidRPr="00571BDC" w14:paraId="43F47D9D" w14:textId="77777777" w:rsidTr="00FF710D">
        <w:tc>
          <w:tcPr>
            <w:tcW w:w="2155" w:type="dxa"/>
          </w:tcPr>
          <w:p w14:paraId="63474205" w14:textId="77777777" w:rsidR="008E75F6" w:rsidRPr="000E14A8" w:rsidRDefault="008E75F6" w:rsidP="008E75F6">
            <w:pPr>
              <w:spacing w:line="360" w:lineRule="auto"/>
              <w:rPr>
                <w:rFonts w:cstheme="minorHAnsi"/>
                <w:bCs/>
                <w:sz w:val="24"/>
                <w:szCs w:val="24"/>
                <w:lang w:val="el-GR"/>
              </w:rPr>
            </w:pPr>
          </w:p>
        </w:tc>
        <w:tc>
          <w:tcPr>
            <w:tcW w:w="7654" w:type="dxa"/>
            <w:gridSpan w:val="2"/>
          </w:tcPr>
          <w:p w14:paraId="3FBCAAE2" w14:textId="77777777" w:rsidR="008E75F6" w:rsidRPr="000E14A8" w:rsidRDefault="008E75F6" w:rsidP="008E75F6">
            <w:pPr>
              <w:spacing w:line="360" w:lineRule="auto"/>
              <w:jc w:val="both"/>
              <w:rPr>
                <w:rFonts w:cstheme="minorHAnsi"/>
                <w:bCs/>
                <w:sz w:val="24"/>
                <w:szCs w:val="24"/>
                <w:lang w:val="el-GR"/>
              </w:rPr>
            </w:pPr>
          </w:p>
        </w:tc>
      </w:tr>
      <w:tr w:rsidR="008E75F6" w:rsidRPr="00571BDC" w14:paraId="18763F3F" w14:textId="77777777" w:rsidTr="00FF710D">
        <w:tc>
          <w:tcPr>
            <w:tcW w:w="2155" w:type="dxa"/>
          </w:tcPr>
          <w:p w14:paraId="05785D8F" w14:textId="77777777" w:rsidR="008E75F6" w:rsidRPr="000E14A8" w:rsidRDefault="008E75F6" w:rsidP="008E75F6">
            <w:pPr>
              <w:rPr>
                <w:rFonts w:cstheme="minorHAnsi"/>
                <w:sz w:val="24"/>
                <w:szCs w:val="24"/>
                <w:lang w:val="el-GR"/>
              </w:rPr>
            </w:pPr>
            <w:r w:rsidRPr="000E14A8">
              <w:rPr>
                <w:rFonts w:cstheme="minorHAnsi"/>
                <w:sz w:val="24"/>
                <w:szCs w:val="24"/>
                <w:lang w:val="el-GR"/>
              </w:rPr>
              <w:t>Έναρξη της</w:t>
            </w:r>
          </w:p>
          <w:p w14:paraId="75A9DB23" w14:textId="77777777" w:rsidR="008E75F6" w:rsidRPr="000E14A8" w:rsidRDefault="008E75F6" w:rsidP="008E75F6">
            <w:pPr>
              <w:rPr>
                <w:rFonts w:cstheme="minorHAnsi"/>
                <w:sz w:val="24"/>
                <w:szCs w:val="24"/>
                <w:lang w:val="el-GR"/>
              </w:rPr>
            </w:pPr>
            <w:r w:rsidRPr="000E14A8">
              <w:rPr>
                <w:rFonts w:cstheme="minorHAnsi"/>
                <w:sz w:val="24"/>
                <w:szCs w:val="24"/>
                <w:lang w:val="el-GR"/>
              </w:rPr>
              <w:t xml:space="preserve">ισχύος του </w:t>
            </w:r>
          </w:p>
          <w:p w14:paraId="1048C3A8" w14:textId="77777777" w:rsidR="008E75F6" w:rsidRPr="000E14A8" w:rsidRDefault="008E75F6" w:rsidP="008E75F6">
            <w:pPr>
              <w:rPr>
                <w:rFonts w:cstheme="minorHAnsi"/>
                <w:sz w:val="24"/>
                <w:szCs w:val="24"/>
                <w:lang w:val="el-GR"/>
              </w:rPr>
            </w:pPr>
            <w:r w:rsidRPr="000E14A8">
              <w:rPr>
                <w:rFonts w:cstheme="minorHAnsi"/>
                <w:sz w:val="24"/>
                <w:szCs w:val="24"/>
                <w:lang w:val="el-GR"/>
              </w:rPr>
              <w:t xml:space="preserve">παρόντος </w:t>
            </w:r>
          </w:p>
          <w:p w14:paraId="5286B3E9" w14:textId="77777777" w:rsidR="008E75F6" w:rsidRPr="000E14A8" w:rsidRDefault="008E75F6" w:rsidP="008E75F6">
            <w:pPr>
              <w:rPr>
                <w:rFonts w:cstheme="minorHAnsi"/>
                <w:sz w:val="24"/>
                <w:szCs w:val="24"/>
                <w:lang w:val="el-GR"/>
              </w:rPr>
            </w:pPr>
            <w:r w:rsidRPr="000E14A8">
              <w:rPr>
                <w:rFonts w:cstheme="minorHAnsi"/>
                <w:sz w:val="24"/>
                <w:szCs w:val="24"/>
                <w:lang w:val="el-GR"/>
              </w:rPr>
              <w:t>Νόμου.</w:t>
            </w:r>
          </w:p>
          <w:p w14:paraId="1583BDE3" w14:textId="77777777" w:rsidR="008E75F6" w:rsidRPr="000E14A8" w:rsidRDefault="008E75F6" w:rsidP="008E75F6">
            <w:pPr>
              <w:rPr>
                <w:rFonts w:cstheme="minorHAnsi"/>
                <w:bCs/>
                <w:sz w:val="24"/>
                <w:szCs w:val="24"/>
                <w:lang w:val="el-GR"/>
              </w:rPr>
            </w:pPr>
          </w:p>
        </w:tc>
        <w:tc>
          <w:tcPr>
            <w:tcW w:w="7654" w:type="dxa"/>
            <w:gridSpan w:val="2"/>
          </w:tcPr>
          <w:p w14:paraId="6CE9F09F" w14:textId="376BE383" w:rsidR="00E70506" w:rsidRPr="00E70506" w:rsidRDefault="00055482" w:rsidP="00E70506">
            <w:pPr>
              <w:spacing w:line="360" w:lineRule="auto"/>
              <w:rPr>
                <w:rFonts w:cstheme="minorHAnsi"/>
                <w:sz w:val="24"/>
                <w:szCs w:val="24"/>
                <w:lang w:val="el-GR"/>
              </w:rPr>
            </w:pPr>
            <w:r>
              <w:rPr>
                <w:rFonts w:cstheme="minorHAnsi"/>
                <w:sz w:val="24"/>
                <w:szCs w:val="24"/>
                <w:lang w:val="el-GR"/>
              </w:rPr>
              <w:t>4</w:t>
            </w:r>
            <w:r w:rsidR="008E75F6" w:rsidRPr="000E14A8">
              <w:rPr>
                <w:rFonts w:cstheme="minorHAnsi"/>
                <w:sz w:val="24"/>
                <w:szCs w:val="24"/>
                <w:lang w:val="el-GR"/>
              </w:rPr>
              <w:t xml:space="preserve">. </w:t>
            </w:r>
            <w:r w:rsidR="00E70506" w:rsidRPr="00E70506">
              <w:rPr>
                <w:rFonts w:cstheme="minorHAnsi"/>
                <w:sz w:val="24"/>
                <w:szCs w:val="24"/>
                <w:lang w:val="el-GR"/>
              </w:rPr>
              <w:t xml:space="preserve">Ο παρών Νόμος τίθεται σε ισχύ από την </w:t>
            </w:r>
            <w:r w:rsidR="00571BDC" w:rsidRPr="00571BDC">
              <w:rPr>
                <w:rFonts w:cstheme="minorHAnsi"/>
                <w:sz w:val="24"/>
                <w:szCs w:val="24"/>
                <w:lang w:val="el-GR"/>
              </w:rPr>
              <w:t xml:space="preserve">20ή </w:t>
            </w:r>
            <w:r w:rsidR="00E70506">
              <w:rPr>
                <w:rFonts w:cstheme="minorHAnsi"/>
                <w:sz w:val="24"/>
                <w:szCs w:val="24"/>
                <w:lang w:val="el-GR"/>
              </w:rPr>
              <w:t>Νοεμβρίου</w:t>
            </w:r>
            <w:r w:rsidR="00E70506" w:rsidRPr="00E70506">
              <w:rPr>
                <w:rFonts w:cstheme="minorHAnsi"/>
                <w:sz w:val="24"/>
                <w:szCs w:val="24"/>
                <w:lang w:val="el-GR"/>
              </w:rPr>
              <w:t xml:space="preserve"> 2026</w:t>
            </w:r>
            <w:r w:rsidR="00571BDC">
              <w:rPr>
                <w:rFonts w:cstheme="minorHAnsi"/>
                <w:sz w:val="24"/>
                <w:szCs w:val="24"/>
                <w:lang w:val="el-GR"/>
              </w:rPr>
              <w:t>.</w:t>
            </w:r>
          </w:p>
          <w:p w14:paraId="7A187CBC" w14:textId="77777777" w:rsidR="008E75F6" w:rsidRPr="000E14A8" w:rsidRDefault="008E75F6" w:rsidP="00571BDC">
            <w:pPr>
              <w:spacing w:line="360" w:lineRule="auto"/>
              <w:rPr>
                <w:rFonts w:cstheme="minorHAnsi"/>
                <w:bCs/>
                <w:sz w:val="24"/>
                <w:szCs w:val="24"/>
                <w:lang w:val="el-GR"/>
              </w:rPr>
            </w:pPr>
          </w:p>
        </w:tc>
      </w:tr>
    </w:tbl>
    <w:p w14:paraId="4A5DAEA4" w14:textId="77777777" w:rsidR="00855FA0" w:rsidRPr="000E14A8" w:rsidRDefault="00855FA0" w:rsidP="000E14A8">
      <w:pPr>
        <w:spacing w:after="0" w:line="360" w:lineRule="auto"/>
        <w:ind w:right="-376"/>
        <w:rPr>
          <w:rFonts w:cstheme="minorHAnsi"/>
          <w:sz w:val="24"/>
          <w:szCs w:val="24"/>
          <w:lang w:val="el-GR"/>
        </w:rPr>
      </w:pPr>
    </w:p>
    <w:p w14:paraId="1CFF4659" w14:textId="77777777" w:rsidR="005F3412" w:rsidRPr="005F3412" w:rsidRDefault="005F3412" w:rsidP="00AB5ECD">
      <w:pPr>
        <w:tabs>
          <w:tab w:val="left" w:pos="1425"/>
        </w:tabs>
        <w:rPr>
          <w:rFonts w:cstheme="minorHAnsi"/>
          <w:sz w:val="24"/>
          <w:szCs w:val="24"/>
          <w:lang w:val="el-GR"/>
        </w:rPr>
      </w:pPr>
    </w:p>
    <w:p w14:paraId="1EE905B5" w14:textId="77777777" w:rsidR="005F3412" w:rsidRPr="005F3412" w:rsidRDefault="005F3412" w:rsidP="00AB5ECD">
      <w:pPr>
        <w:tabs>
          <w:tab w:val="left" w:pos="1425"/>
        </w:tabs>
        <w:rPr>
          <w:rFonts w:cstheme="minorHAnsi"/>
          <w:sz w:val="24"/>
          <w:szCs w:val="24"/>
          <w:lang w:val="el-GR"/>
        </w:rPr>
      </w:pPr>
    </w:p>
    <w:p w14:paraId="291C2715" w14:textId="77777777" w:rsidR="00AB5ECD" w:rsidRPr="00AB5ECD" w:rsidRDefault="00AB5ECD" w:rsidP="00AB5ECD">
      <w:pPr>
        <w:tabs>
          <w:tab w:val="left" w:pos="1425"/>
        </w:tabs>
        <w:rPr>
          <w:rFonts w:cstheme="minorHAnsi"/>
          <w:sz w:val="24"/>
          <w:szCs w:val="24"/>
          <w:lang w:val="el-GR"/>
        </w:rPr>
      </w:pPr>
    </w:p>
    <w:sectPr w:rsidR="00AB5ECD" w:rsidRPr="00AB5ECD" w:rsidSect="00C61861">
      <w:headerReference w:type="default" r:id="rId8"/>
      <w:pgSz w:w="11906" w:h="16838"/>
      <w:pgMar w:top="516" w:right="448" w:bottom="516" w:left="448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64CA056" w14:textId="77777777" w:rsidR="008E75F6" w:rsidRDefault="008E75F6" w:rsidP="00C71EEC">
      <w:pPr>
        <w:spacing w:after="0" w:line="240" w:lineRule="auto"/>
      </w:pPr>
      <w:r>
        <w:separator/>
      </w:r>
    </w:p>
  </w:endnote>
  <w:endnote w:type="continuationSeparator" w:id="0">
    <w:p w14:paraId="23DC2433" w14:textId="77777777" w:rsidR="008E75F6" w:rsidRDefault="008E75F6" w:rsidP="00C71EE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UAlbertina">
    <w:altName w:val="Arial"/>
    <w:charset w:val="00"/>
    <w:family w:val="roman"/>
    <w:pitch w:val="default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5AADE67" w14:textId="77777777" w:rsidR="008E75F6" w:rsidRDefault="008E75F6" w:rsidP="00C71EEC">
      <w:pPr>
        <w:spacing w:after="0" w:line="240" w:lineRule="auto"/>
      </w:pPr>
      <w:r>
        <w:separator/>
      </w:r>
    </w:p>
  </w:footnote>
  <w:footnote w:type="continuationSeparator" w:id="0">
    <w:p w14:paraId="6BA194F3" w14:textId="77777777" w:rsidR="008E75F6" w:rsidRDefault="008E75F6" w:rsidP="00C71EE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636807"/>
      <w:docPartObj>
        <w:docPartGallery w:val="Page Numbers (Top of Page)"/>
        <w:docPartUnique/>
      </w:docPartObj>
    </w:sdtPr>
    <w:sdtEndPr/>
    <w:sdtContent>
      <w:p w14:paraId="03237A90" w14:textId="77777777" w:rsidR="008E75F6" w:rsidRDefault="008E75F6">
        <w:pPr>
          <w:pStyle w:val="Head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03219320" w14:textId="77777777" w:rsidR="008E75F6" w:rsidRDefault="008E75F6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5F52C27"/>
    <w:multiLevelType w:val="hybridMultilevel"/>
    <w:tmpl w:val="24DEC352"/>
    <w:lvl w:ilvl="0" w:tplc="200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4F0060"/>
    <w:multiLevelType w:val="multilevel"/>
    <w:tmpl w:val="2FDEB8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1B91884"/>
    <w:multiLevelType w:val="hybridMultilevel"/>
    <w:tmpl w:val="761CAFFC"/>
    <w:lvl w:ilvl="0" w:tplc="BF20CDD2">
      <w:numFmt w:val="bullet"/>
      <w:lvlText w:val=""/>
      <w:lvlJc w:val="left"/>
      <w:pPr>
        <w:ind w:left="1260" w:hanging="360"/>
      </w:pPr>
      <w:rPr>
        <w:rFonts w:ascii="Symbol" w:eastAsia="Calibri" w:hAnsi="Symbol" w:cs="Arial" w:hint="default"/>
      </w:rPr>
    </w:lvl>
    <w:lvl w:ilvl="1" w:tplc="2000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2000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2000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2000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2000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2000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2000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2000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3" w15:restartNumberingAfterBreak="0">
    <w:nsid w:val="1B20486A"/>
    <w:multiLevelType w:val="multilevel"/>
    <w:tmpl w:val="A91C1B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B9E361A"/>
    <w:multiLevelType w:val="multilevel"/>
    <w:tmpl w:val="A692B9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FE37F8E"/>
    <w:multiLevelType w:val="hybridMultilevel"/>
    <w:tmpl w:val="35F2E756"/>
    <w:lvl w:ilvl="0" w:tplc="946090DC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27B7A2F"/>
    <w:multiLevelType w:val="hybridMultilevel"/>
    <w:tmpl w:val="35F2E756"/>
    <w:lvl w:ilvl="0" w:tplc="946090DC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44157C0"/>
    <w:multiLevelType w:val="hybridMultilevel"/>
    <w:tmpl w:val="D6064916"/>
    <w:lvl w:ilvl="0" w:tplc="946090DC">
      <w:start w:val="1"/>
      <w:numFmt w:val="decimal"/>
      <w:lvlText w:val="%1."/>
      <w:lvlJc w:val="left"/>
      <w:pPr>
        <w:ind w:left="786" w:hanging="360"/>
      </w:pPr>
      <w:rPr>
        <w:rFonts w:ascii="Arial" w:eastAsia="Calibri" w:hAnsi="Arial" w:cs="Arial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FDA5A25"/>
    <w:multiLevelType w:val="hybridMultilevel"/>
    <w:tmpl w:val="9132D0C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A595312"/>
    <w:multiLevelType w:val="hybridMultilevel"/>
    <w:tmpl w:val="6F42969A"/>
    <w:lvl w:ilvl="0" w:tplc="62E2028E">
      <w:start w:val="8"/>
      <w:numFmt w:val="decimal"/>
      <w:lvlText w:val="%1."/>
      <w:lvlJc w:val="left"/>
      <w:pPr>
        <w:ind w:left="335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055" w:hanging="360"/>
      </w:pPr>
    </w:lvl>
    <w:lvl w:ilvl="2" w:tplc="2000001B" w:tentative="1">
      <w:start w:val="1"/>
      <w:numFmt w:val="lowerRoman"/>
      <w:lvlText w:val="%3."/>
      <w:lvlJc w:val="right"/>
      <w:pPr>
        <w:ind w:left="1775" w:hanging="180"/>
      </w:pPr>
    </w:lvl>
    <w:lvl w:ilvl="3" w:tplc="2000000F" w:tentative="1">
      <w:start w:val="1"/>
      <w:numFmt w:val="decimal"/>
      <w:lvlText w:val="%4."/>
      <w:lvlJc w:val="left"/>
      <w:pPr>
        <w:ind w:left="2495" w:hanging="360"/>
      </w:pPr>
    </w:lvl>
    <w:lvl w:ilvl="4" w:tplc="20000019" w:tentative="1">
      <w:start w:val="1"/>
      <w:numFmt w:val="lowerLetter"/>
      <w:lvlText w:val="%5."/>
      <w:lvlJc w:val="left"/>
      <w:pPr>
        <w:ind w:left="3215" w:hanging="360"/>
      </w:pPr>
    </w:lvl>
    <w:lvl w:ilvl="5" w:tplc="2000001B" w:tentative="1">
      <w:start w:val="1"/>
      <w:numFmt w:val="lowerRoman"/>
      <w:lvlText w:val="%6."/>
      <w:lvlJc w:val="right"/>
      <w:pPr>
        <w:ind w:left="3935" w:hanging="180"/>
      </w:pPr>
    </w:lvl>
    <w:lvl w:ilvl="6" w:tplc="2000000F" w:tentative="1">
      <w:start w:val="1"/>
      <w:numFmt w:val="decimal"/>
      <w:lvlText w:val="%7."/>
      <w:lvlJc w:val="left"/>
      <w:pPr>
        <w:ind w:left="4655" w:hanging="360"/>
      </w:pPr>
    </w:lvl>
    <w:lvl w:ilvl="7" w:tplc="20000019" w:tentative="1">
      <w:start w:val="1"/>
      <w:numFmt w:val="lowerLetter"/>
      <w:lvlText w:val="%8."/>
      <w:lvlJc w:val="left"/>
      <w:pPr>
        <w:ind w:left="5375" w:hanging="360"/>
      </w:pPr>
    </w:lvl>
    <w:lvl w:ilvl="8" w:tplc="2000001B" w:tentative="1">
      <w:start w:val="1"/>
      <w:numFmt w:val="lowerRoman"/>
      <w:lvlText w:val="%9."/>
      <w:lvlJc w:val="right"/>
      <w:pPr>
        <w:ind w:left="6095" w:hanging="180"/>
      </w:pPr>
    </w:lvl>
  </w:abstractNum>
  <w:abstractNum w:abstractNumId="10" w15:restartNumberingAfterBreak="0">
    <w:nsid w:val="67DF1A4A"/>
    <w:multiLevelType w:val="multilevel"/>
    <w:tmpl w:val="7924F7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DDD7857"/>
    <w:multiLevelType w:val="hybridMultilevel"/>
    <w:tmpl w:val="35F2E756"/>
    <w:lvl w:ilvl="0" w:tplc="946090DC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14E139E"/>
    <w:multiLevelType w:val="hybridMultilevel"/>
    <w:tmpl w:val="35F2E756"/>
    <w:lvl w:ilvl="0" w:tplc="946090DC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93B1264"/>
    <w:multiLevelType w:val="hybridMultilevel"/>
    <w:tmpl w:val="766A2610"/>
    <w:lvl w:ilvl="0" w:tplc="2000001B">
      <w:start w:val="1"/>
      <w:numFmt w:val="lowerRoman"/>
      <w:lvlText w:val="%1."/>
      <w:lvlJc w:val="right"/>
      <w:pPr>
        <w:ind w:left="1622" w:hanging="360"/>
      </w:pPr>
    </w:lvl>
    <w:lvl w:ilvl="1" w:tplc="20000019" w:tentative="1">
      <w:start w:val="1"/>
      <w:numFmt w:val="lowerLetter"/>
      <w:lvlText w:val="%2."/>
      <w:lvlJc w:val="left"/>
      <w:pPr>
        <w:ind w:left="2342" w:hanging="360"/>
      </w:pPr>
    </w:lvl>
    <w:lvl w:ilvl="2" w:tplc="2000001B" w:tentative="1">
      <w:start w:val="1"/>
      <w:numFmt w:val="lowerRoman"/>
      <w:lvlText w:val="%3."/>
      <w:lvlJc w:val="right"/>
      <w:pPr>
        <w:ind w:left="3062" w:hanging="180"/>
      </w:pPr>
    </w:lvl>
    <w:lvl w:ilvl="3" w:tplc="2000000F" w:tentative="1">
      <w:start w:val="1"/>
      <w:numFmt w:val="decimal"/>
      <w:lvlText w:val="%4."/>
      <w:lvlJc w:val="left"/>
      <w:pPr>
        <w:ind w:left="3782" w:hanging="360"/>
      </w:pPr>
    </w:lvl>
    <w:lvl w:ilvl="4" w:tplc="20000019" w:tentative="1">
      <w:start w:val="1"/>
      <w:numFmt w:val="lowerLetter"/>
      <w:lvlText w:val="%5."/>
      <w:lvlJc w:val="left"/>
      <w:pPr>
        <w:ind w:left="4502" w:hanging="360"/>
      </w:pPr>
    </w:lvl>
    <w:lvl w:ilvl="5" w:tplc="2000001B" w:tentative="1">
      <w:start w:val="1"/>
      <w:numFmt w:val="lowerRoman"/>
      <w:lvlText w:val="%6."/>
      <w:lvlJc w:val="right"/>
      <w:pPr>
        <w:ind w:left="5222" w:hanging="180"/>
      </w:pPr>
    </w:lvl>
    <w:lvl w:ilvl="6" w:tplc="2000000F" w:tentative="1">
      <w:start w:val="1"/>
      <w:numFmt w:val="decimal"/>
      <w:lvlText w:val="%7."/>
      <w:lvlJc w:val="left"/>
      <w:pPr>
        <w:ind w:left="5942" w:hanging="360"/>
      </w:pPr>
    </w:lvl>
    <w:lvl w:ilvl="7" w:tplc="20000019" w:tentative="1">
      <w:start w:val="1"/>
      <w:numFmt w:val="lowerLetter"/>
      <w:lvlText w:val="%8."/>
      <w:lvlJc w:val="left"/>
      <w:pPr>
        <w:ind w:left="6662" w:hanging="360"/>
      </w:pPr>
    </w:lvl>
    <w:lvl w:ilvl="8" w:tplc="2000001B" w:tentative="1">
      <w:start w:val="1"/>
      <w:numFmt w:val="lowerRoman"/>
      <w:lvlText w:val="%9."/>
      <w:lvlJc w:val="right"/>
      <w:pPr>
        <w:ind w:left="7382" w:hanging="180"/>
      </w:pPr>
    </w:lvl>
  </w:abstractNum>
  <w:abstractNum w:abstractNumId="14" w15:restartNumberingAfterBreak="0">
    <w:nsid w:val="7E2947AD"/>
    <w:multiLevelType w:val="hybridMultilevel"/>
    <w:tmpl w:val="35F2E756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Arial" w:eastAsia="Calibri" w:hAnsi="Arial" w:cs="Arial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7"/>
  </w:num>
  <w:num w:numId="3">
    <w:abstractNumId w:val="6"/>
  </w:num>
  <w:num w:numId="4">
    <w:abstractNumId w:val="5"/>
  </w:num>
  <w:num w:numId="5">
    <w:abstractNumId w:val="3"/>
  </w:num>
  <w:num w:numId="6">
    <w:abstractNumId w:val="14"/>
  </w:num>
  <w:num w:numId="7">
    <w:abstractNumId w:val="13"/>
  </w:num>
  <w:num w:numId="8">
    <w:abstractNumId w:val="2"/>
  </w:num>
  <w:num w:numId="9">
    <w:abstractNumId w:val="12"/>
  </w:num>
  <w:num w:numId="10">
    <w:abstractNumId w:val="11"/>
  </w:num>
  <w:num w:numId="11">
    <w:abstractNumId w:val="0"/>
  </w:num>
  <w:num w:numId="12">
    <w:abstractNumId w:val="9"/>
  </w:num>
  <w:num w:numId="13">
    <w:abstractNumId w:val="1"/>
  </w:num>
  <w:num w:numId="14">
    <w:abstractNumId w:val="10"/>
  </w:num>
  <w:num w:numId="1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70"/>
  <w:proofState w:spelling="clean" w:grammar="clean"/>
  <w:mailMerge>
    <w:mainDocumentType w:val="formLetters"/>
    <w:dataType w:val="textFile"/>
    <w:activeRecord w:val="-1"/>
  </w:mailMerge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4340"/>
    <w:rsid w:val="0000674A"/>
    <w:rsid w:val="000076B4"/>
    <w:rsid w:val="000500CA"/>
    <w:rsid w:val="00051056"/>
    <w:rsid w:val="000542C7"/>
    <w:rsid w:val="00055482"/>
    <w:rsid w:val="0006654F"/>
    <w:rsid w:val="00067E6D"/>
    <w:rsid w:val="00091D05"/>
    <w:rsid w:val="000A4AB4"/>
    <w:rsid w:val="000D2CF9"/>
    <w:rsid w:val="000D5BFC"/>
    <w:rsid w:val="000E14A8"/>
    <w:rsid w:val="000E7655"/>
    <w:rsid w:val="000F1D92"/>
    <w:rsid w:val="00113D81"/>
    <w:rsid w:val="0013541D"/>
    <w:rsid w:val="00145E1F"/>
    <w:rsid w:val="00151249"/>
    <w:rsid w:val="00154653"/>
    <w:rsid w:val="00163562"/>
    <w:rsid w:val="001669E6"/>
    <w:rsid w:val="00173A1E"/>
    <w:rsid w:val="00196E99"/>
    <w:rsid w:val="001A6FC2"/>
    <w:rsid w:val="001B20B7"/>
    <w:rsid w:val="001B256A"/>
    <w:rsid w:val="001C42C1"/>
    <w:rsid w:val="001D22C1"/>
    <w:rsid w:val="001D3A24"/>
    <w:rsid w:val="001E13DE"/>
    <w:rsid w:val="001E360C"/>
    <w:rsid w:val="00205DFD"/>
    <w:rsid w:val="00214C66"/>
    <w:rsid w:val="002202FC"/>
    <w:rsid w:val="00221DC0"/>
    <w:rsid w:val="00241A6B"/>
    <w:rsid w:val="00243958"/>
    <w:rsid w:val="00274C1D"/>
    <w:rsid w:val="0027756F"/>
    <w:rsid w:val="002A0E32"/>
    <w:rsid w:val="002A160D"/>
    <w:rsid w:val="002B1686"/>
    <w:rsid w:val="002B3683"/>
    <w:rsid w:val="002D3AE2"/>
    <w:rsid w:val="002F276D"/>
    <w:rsid w:val="003013E7"/>
    <w:rsid w:val="00306D09"/>
    <w:rsid w:val="00310C7B"/>
    <w:rsid w:val="00325850"/>
    <w:rsid w:val="00351FB3"/>
    <w:rsid w:val="00360829"/>
    <w:rsid w:val="00365E6F"/>
    <w:rsid w:val="003775A3"/>
    <w:rsid w:val="00391A2E"/>
    <w:rsid w:val="003953F5"/>
    <w:rsid w:val="003C16FF"/>
    <w:rsid w:val="003C41A1"/>
    <w:rsid w:val="003D2B80"/>
    <w:rsid w:val="003D4DB1"/>
    <w:rsid w:val="003D52CD"/>
    <w:rsid w:val="003F3965"/>
    <w:rsid w:val="004053F3"/>
    <w:rsid w:val="00414BA8"/>
    <w:rsid w:val="0042481E"/>
    <w:rsid w:val="0042748D"/>
    <w:rsid w:val="004475DF"/>
    <w:rsid w:val="0045423C"/>
    <w:rsid w:val="00463D81"/>
    <w:rsid w:val="0047504D"/>
    <w:rsid w:val="00481DC0"/>
    <w:rsid w:val="00483761"/>
    <w:rsid w:val="00485367"/>
    <w:rsid w:val="00496D89"/>
    <w:rsid w:val="004B15AB"/>
    <w:rsid w:val="004B3014"/>
    <w:rsid w:val="004E3964"/>
    <w:rsid w:val="004F1CB7"/>
    <w:rsid w:val="005177E3"/>
    <w:rsid w:val="00525997"/>
    <w:rsid w:val="00535381"/>
    <w:rsid w:val="005361A5"/>
    <w:rsid w:val="00545F04"/>
    <w:rsid w:val="00547B43"/>
    <w:rsid w:val="00547F6E"/>
    <w:rsid w:val="00553914"/>
    <w:rsid w:val="00571BDC"/>
    <w:rsid w:val="0058013B"/>
    <w:rsid w:val="005925D9"/>
    <w:rsid w:val="005A3D0C"/>
    <w:rsid w:val="005A486F"/>
    <w:rsid w:val="005C27BA"/>
    <w:rsid w:val="005C3F52"/>
    <w:rsid w:val="005D6030"/>
    <w:rsid w:val="005F3412"/>
    <w:rsid w:val="006043DB"/>
    <w:rsid w:val="00607EFE"/>
    <w:rsid w:val="006260E9"/>
    <w:rsid w:val="00632D2F"/>
    <w:rsid w:val="00665B03"/>
    <w:rsid w:val="00672951"/>
    <w:rsid w:val="00677388"/>
    <w:rsid w:val="006972E6"/>
    <w:rsid w:val="006B1449"/>
    <w:rsid w:val="006C1155"/>
    <w:rsid w:val="006F2C5B"/>
    <w:rsid w:val="0070222E"/>
    <w:rsid w:val="00706899"/>
    <w:rsid w:val="00724786"/>
    <w:rsid w:val="007368D6"/>
    <w:rsid w:val="00737A68"/>
    <w:rsid w:val="0074270E"/>
    <w:rsid w:val="00754F78"/>
    <w:rsid w:val="0076144A"/>
    <w:rsid w:val="007657C6"/>
    <w:rsid w:val="007759CA"/>
    <w:rsid w:val="00781A58"/>
    <w:rsid w:val="007862A6"/>
    <w:rsid w:val="00790065"/>
    <w:rsid w:val="0079223C"/>
    <w:rsid w:val="007C1288"/>
    <w:rsid w:val="007D3966"/>
    <w:rsid w:val="007D4F81"/>
    <w:rsid w:val="007D7A39"/>
    <w:rsid w:val="00801113"/>
    <w:rsid w:val="008126B9"/>
    <w:rsid w:val="0081504B"/>
    <w:rsid w:val="00820A85"/>
    <w:rsid w:val="008452C8"/>
    <w:rsid w:val="008554F0"/>
    <w:rsid w:val="00855FA0"/>
    <w:rsid w:val="008575F4"/>
    <w:rsid w:val="008576D5"/>
    <w:rsid w:val="00862918"/>
    <w:rsid w:val="00871CE4"/>
    <w:rsid w:val="0087768C"/>
    <w:rsid w:val="00883C23"/>
    <w:rsid w:val="00896B4A"/>
    <w:rsid w:val="008A0E7B"/>
    <w:rsid w:val="008C6222"/>
    <w:rsid w:val="008D7088"/>
    <w:rsid w:val="008E75F6"/>
    <w:rsid w:val="008F126B"/>
    <w:rsid w:val="00902D0F"/>
    <w:rsid w:val="009110CF"/>
    <w:rsid w:val="00915884"/>
    <w:rsid w:val="009249E2"/>
    <w:rsid w:val="0094061B"/>
    <w:rsid w:val="009408CE"/>
    <w:rsid w:val="00953E94"/>
    <w:rsid w:val="00971772"/>
    <w:rsid w:val="009721B4"/>
    <w:rsid w:val="009A32A5"/>
    <w:rsid w:val="009A41D8"/>
    <w:rsid w:val="009B217C"/>
    <w:rsid w:val="009B2F38"/>
    <w:rsid w:val="009B3839"/>
    <w:rsid w:val="009B4BAA"/>
    <w:rsid w:val="009B54DA"/>
    <w:rsid w:val="009C2087"/>
    <w:rsid w:val="009F34E5"/>
    <w:rsid w:val="00A0014C"/>
    <w:rsid w:val="00A005F0"/>
    <w:rsid w:val="00A01A5E"/>
    <w:rsid w:val="00A058CA"/>
    <w:rsid w:val="00A242BE"/>
    <w:rsid w:val="00A33826"/>
    <w:rsid w:val="00A40E40"/>
    <w:rsid w:val="00A43AA7"/>
    <w:rsid w:val="00A45AC8"/>
    <w:rsid w:val="00A6531F"/>
    <w:rsid w:val="00A75376"/>
    <w:rsid w:val="00A76D47"/>
    <w:rsid w:val="00A972A1"/>
    <w:rsid w:val="00A97709"/>
    <w:rsid w:val="00AB5ECD"/>
    <w:rsid w:val="00AB7D9F"/>
    <w:rsid w:val="00AD10EF"/>
    <w:rsid w:val="00AD1625"/>
    <w:rsid w:val="00AD1B80"/>
    <w:rsid w:val="00B14E0F"/>
    <w:rsid w:val="00B17198"/>
    <w:rsid w:val="00B2634A"/>
    <w:rsid w:val="00B34398"/>
    <w:rsid w:val="00B40779"/>
    <w:rsid w:val="00B44115"/>
    <w:rsid w:val="00B50E78"/>
    <w:rsid w:val="00B54FEC"/>
    <w:rsid w:val="00B94DE1"/>
    <w:rsid w:val="00B953B9"/>
    <w:rsid w:val="00BA2509"/>
    <w:rsid w:val="00BD6435"/>
    <w:rsid w:val="00BD7412"/>
    <w:rsid w:val="00BF1F8C"/>
    <w:rsid w:val="00BF4A87"/>
    <w:rsid w:val="00C16DFC"/>
    <w:rsid w:val="00C36F23"/>
    <w:rsid w:val="00C61861"/>
    <w:rsid w:val="00C629AC"/>
    <w:rsid w:val="00C71EEC"/>
    <w:rsid w:val="00C744A3"/>
    <w:rsid w:val="00C964D1"/>
    <w:rsid w:val="00CA20A1"/>
    <w:rsid w:val="00CB314F"/>
    <w:rsid w:val="00CC1D4B"/>
    <w:rsid w:val="00CC7CD0"/>
    <w:rsid w:val="00CD57B8"/>
    <w:rsid w:val="00D168D6"/>
    <w:rsid w:val="00D36338"/>
    <w:rsid w:val="00D42266"/>
    <w:rsid w:val="00D43DC8"/>
    <w:rsid w:val="00D62150"/>
    <w:rsid w:val="00D64C6D"/>
    <w:rsid w:val="00D66019"/>
    <w:rsid w:val="00D9430D"/>
    <w:rsid w:val="00D94DE7"/>
    <w:rsid w:val="00D9549F"/>
    <w:rsid w:val="00DA2CB3"/>
    <w:rsid w:val="00DC1937"/>
    <w:rsid w:val="00DC54BE"/>
    <w:rsid w:val="00DD71E4"/>
    <w:rsid w:val="00DE0309"/>
    <w:rsid w:val="00DF4068"/>
    <w:rsid w:val="00E02564"/>
    <w:rsid w:val="00E04340"/>
    <w:rsid w:val="00E558BD"/>
    <w:rsid w:val="00E56C10"/>
    <w:rsid w:val="00E70506"/>
    <w:rsid w:val="00E72178"/>
    <w:rsid w:val="00E804F5"/>
    <w:rsid w:val="00EA56EB"/>
    <w:rsid w:val="00EC494C"/>
    <w:rsid w:val="00ED5A0F"/>
    <w:rsid w:val="00EF0B20"/>
    <w:rsid w:val="00EF25A4"/>
    <w:rsid w:val="00F04D7A"/>
    <w:rsid w:val="00F05882"/>
    <w:rsid w:val="00F06324"/>
    <w:rsid w:val="00F23B55"/>
    <w:rsid w:val="00F4042E"/>
    <w:rsid w:val="00F409F6"/>
    <w:rsid w:val="00F55BD1"/>
    <w:rsid w:val="00F83756"/>
    <w:rsid w:val="00F95730"/>
    <w:rsid w:val="00FA2A4C"/>
    <w:rsid w:val="00FB11F7"/>
    <w:rsid w:val="00FB14CB"/>
    <w:rsid w:val="00FE15C2"/>
    <w:rsid w:val="00FF1C76"/>
    <w:rsid w:val="00FF36F6"/>
    <w:rsid w:val="00FF71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844E9D"/>
  <w15:docId w15:val="{3502AA21-5E8C-4B14-8693-1A90E11141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3F3965"/>
  </w:style>
  <w:style w:type="paragraph" w:styleId="Heading1">
    <w:name w:val="heading 1"/>
    <w:basedOn w:val="Normal"/>
    <w:next w:val="Normal"/>
    <w:link w:val="Heading1Char"/>
    <w:uiPriority w:val="9"/>
    <w:qFormat/>
    <w:rsid w:val="00B2634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759CA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F3965"/>
    <w:pPr>
      <w:ind w:left="720"/>
      <w:contextualSpacing/>
    </w:pPr>
  </w:style>
  <w:style w:type="table" w:styleId="TableGrid">
    <w:name w:val="Table Grid"/>
    <w:basedOn w:val="TableNormal"/>
    <w:uiPriority w:val="59"/>
    <w:rsid w:val="00E043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C71E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71EEC"/>
  </w:style>
  <w:style w:type="paragraph" w:styleId="Footer">
    <w:name w:val="footer"/>
    <w:basedOn w:val="Normal"/>
    <w:link w:val="FooterChar"/>
    <w:uiPriority w:val="99"/>
    <w:unhideWhenUsed/>
    <w:rsid w:val="00C71EEC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71EEC"/>
  </w:style>
  <w:style w:type="paragraph" w:styleId="BalloonText">
    <w:name w:val="Balloon Text"/>
    <w:basedOn w:val="Normal"/>
    <w:link w:val="BalloonTextChar"/>
    <w:uiPriority w:val="99"/>
    <w:semiHidden/>
    <w:unhideWhenUsed/>
    <w:rsid w:val="00D168D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168D6"/>
    <w:rPr>
      <w:rFonts w:ascii="Segoe UI" w:hAnsi="Segoe UI" w:cs="Segoe UI"/>
      <w:sz w:val="18"/>
      <w:szCs w:val="18"/>
    </w:rPr>
  </w:style>
  <w:style w:type="paragraph" w:styleId="Revision">
    <w:name w:val="Revision"/>
    <w:hidden/>
    <w:uiPriority w:val="99"/>
    <w:semiHidden/>
    <w:rsid w:val="00151249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A76D4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76D4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76D4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76D4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76D47"/>
    <w:rPr>
      <w:b/>
      <w:bCs/>
      <w:sz w:val="20"/>
      <w:szCs w:val="20"/>
    </w:rPr>
  </w:style>
  <w:style w:type="paragraph" w:styleId="NormalWeb">
    <w:name w:val="Normal (Web)"/>
    <w:basedOn w:val="Normal"/>
    <w:uiPriority w:val="99"/>
    <w:semiHidden/>
    <w:unhideWhenUsed/>
    <w:rsid w:val="00677388"/>
    <w:rPr>
      <w:rFonts w:ascii="Times New Roman" w:hAnsi="Times New Roman" w:cs="Times New Roman"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B2634A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759CA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5925D9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925D9"/>
    <w:rPr>
      <w:color w:val="605E5C"/>
      <w:shd w:val="clear" w:color="auto" w:fill="E1DFDD"/>
    </w:rPr>
  </w:style>
  <w:style w:type="paragraph" w:customStyle="1" w:styleId="Default">
    <w:name w:val="Default"/>
    <w:rsid w:val="00EF0B20"/>
    <w:pPr>
      <w:autoSpaceDE w:val="0"/>
      <w:autoSpaceDN w:val="0"/>
      <w:adjustRightInd w:val="0"/>
      <w:spacing w:after="0" w:line="240" w:lineRule="auto"/>
    </w:pPr>
    <w:rPr>
      <w:rFonts w:ascii="EUAlbertina" w:hAnsi="EUAlbertina" w:cs="EUAlbertina"/>
      <w:color w:val="000000"/>
      <w:sz w:val="24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3751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248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225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293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573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60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442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1165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90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802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587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39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2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050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8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C0170D-5718-4FC5-8632-741F7D509F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844</Words>
  <Characters>4812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5645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Theodoros Theodorou</dc:creator>
  <cp:lastModifiedBy>Andria Thoidi</cp:lastModifiedBy>
  <cp:revision>2</cp:revision>
  <cp:lastPrinted>2023-10-19T12:42:00Z</cp:lastPrinted>
  <dcterms:created xsi:type="dcterms:W3CDTF">2025-11-27T07:55:00Z</dcterms:created>
  <dcterms:modified xsi:type="dcterms:W3CDTF">2025-11-27T07:55:00Z</dcterms:modified>
</cp:coreProperties>
</file>